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7B0" w:rsidRPr="00FD60CA" w:rsidRDefault="006E085E">
      <w:pPr>
        <w:pStyle w:val="a3"/>
        <w:rPr>
          <w:lang w:val="bg-BG"/>
        </w:rPr>
      </w:pPr>
      <w:r w:rsidRPr="00FD60CA">
        <w:rPr>
          <w:noProof/>
          <w:lang w:val="bg-BG" w:eastAsia="bg-BG"/>
        </w:rPr>
        <mc:AlternateContent>
          <mc:Choice Requires="wpg">
            <w:drawing>
              <wp:anchor distT="0" distB="0" distL="114300" distR="114300" simplePos="0" relativeHeight="251657216" behindDoc="1" locked="0" layoutInCell="1" allowOverlap="1">
                <wp:simplePos x="0" y="0"/>
                <wp:positionH relativeFrom="page">
                  <wp:posOffset>302260</wp:posOffset>
                </wp:positionH>
                <wp:positionV relativeFrom="page">
                  <wp:posOffset>267335</wp:posOffset>
                </wp:positionV>
                <wp:extent cx="2487930" cy="10151110"/>
                <wp:effectExtent l="4445" t="1270" r="3175" b="1270"/>
                <wp:wrapNone/>
                <wp:docPr id="31" name="Гру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930" cy="10151110"/>
                          <a:chOff x="0" y="0"/>
                          <a:chExt cx="2194560" cy="9125712"/>
                        </a:xfrm>
                      </wpg:grpSpPr>
                      <wps:wsp>
                        <wps:cNvPr id="256" name="Правоъгълник 3"/>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57" name="Петоъгълник 4"/>
                        <wps:cNvSpPr>
                          <a:spLocks noChangeArrowheads="1"/>
                        </wps:cNvSpPr>
                        <wps:spPr bwMode="auto">
                          <a:xfrm>
                            <a:off x="0" y="1466850"/>
                            <a:ext cx="2194560" cy="552055"/>
                          </a:xfrm>
                          <a:prstGeom prst="homePlate">
                            <a:avLst>
                              <a:gd name="adj" fmla="val 50004"/>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C57B0" w:rsidRPr="005C57B0" w:rsidRDefault="005C57B0">
                              <w:pPr>
                                <w:pStyle w:val="a3"/>
                                <w:jc w:val="right"/>
                                <w:rPr>
                                  <w:color w:val="FFFFFF"/>
                                  <w:sz w:val="28"/>
                                  <w:szCs w:val="28"/>
                                </w:rPr>
                              </w:pPr>
                              <w:r>
                                <w:rPr>
                                  <w:sz w:val="28"/>
                                  <w:szCs w:val="28"/>
                                  <w:lang w:val="bg-BG"/>
                                </w:rPr>
                                <w:t>20</w:t>
                              </w:r>
                              <w:r w:rsidR="00FD45B8">
                                <w:rPr>
                                  <w:sz w:val="28"/>
                                  <w:szCs w:val="28"/>
                                  <w:lang w:val="bg-BG"/>
                                </w:rPr>
                                <w:t xml:space="preserve"> март </w:t>
                              </w:r>
                              <w:r>
                                <w:rPr>
                                  <w:sz w:val="28"/>
                                  <w:szCs w:val="28"/>
                                  <w:lang w:val="bg-BG"/>
                                </w:rPr>
                                <w:t>2017 г</w:t>
                              </w:r>
                              <w:r w:rsidR="00FD45B8">
                                <w:rPr>
                                  <w:sz w:val="28"/>
                                  <w:szCs w:val="28"/>
                                  <w:lang w:val="bg-BG"/>
                                </w:rPr>
                                <w:t>одина</w:t>
                              </w:r>
                            </w:p>
                          </w:txbxContent>
                        </wps:txbx>
                        <wps:bodyPr rot="0" vert="horz" wrap="square" lIns="91440" tIns="0" rIns="182880" bIns="0" anchor="ctr" anchorCtr="0" upright="1">
                          <a:noAutofit/>
                        </wps:bodyPr>
                      </wps:wsp>
                      <wpg:grpSp>
                        <wpg:cNvPr id="258" name="Група 5"/>
                        <wpg:cNvGrpSpPr>
                          <a:grpSpLocks/>
                        </wpg:cNvGrpSpPr>
                        <wpg:grpSpPr bwMode="auto">
                          <a:xfrm>
                            <a:off x="76200" y="4210050"/>
                            <a:ext cx="2057400" cy="4910328"/>
                            <a:chOff x="80645" y="4211812"/>
                            <a:chExt cx="1306273" cy="3121026"/>
                          </a:xfrm>
                        </wpg:grpSpPr>
                        <wpg:grpSp>
                          <wpg:cNvPr id="259" name="Група 6"/>
                          <wpg:cNvGrpSpPr>
                            <a:grpSpLocks noChangeAspect="1"/>
                          </wpg:cNvGrpSpPr>
                          <wpg:grpSpPr bwMode="auto">
                            <a:xfrm>
                              <a:off x="141062" y="4211812"/>
                              <a:ext cx="1047750" cy="3121026"/>
                              <a:chOff x="141062" y="4211812"/>
                              <a:chExt cx="1047750" cy="3121026"/>
                            </a:xfrm>
                          </wpg:grpSpPr>
                          <wps:wsp>
                            <wps:cNvPr id="260" name="Свободна форма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1" name="Свободна форма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2" name="Свободна форма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3" name="Свободна форма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4" name="Свободна форма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5" name="Свободна форма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6" name="Свободна форма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7" name="Свободна форма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8" name="Свободна форма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9" name="Свободна форма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70" name="Свободна форма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71" name="Свободна форма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272" name="Група 7"/>
                          <wpg:cNvGrpSpPr>
                            <a:grpSpLocks noChangeAspect="1"/>
                          </wpg:cNvGrpSpPr>
                          <wpg:grpSpPr bwMode="auto">
                            <a:xfrm>
                              <a:off x="80645" y="4826972"/>
                              <a:ext cx="1306273" cy="2505863"/>
                              <a:chOff x="80645" y="4649964"/>
                              <a:chExt cx="874712" cy="1677988"/>
                            </a:xfrm>
                          </wpg:grpSpPr>
                          <wps:wsp>
                            <wps:cNvPr id="273" name="Свободна форма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4" name="Свободна форма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5" name="Свободна форма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6" name="Свободна форма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7" name="Свободна форма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8" name="Свободна форма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9" name="Свободна форма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80" name="Свободна форма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82" name="Свободна форма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83" name="Свободна форма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84" name="Свободна форма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а 2" o:spid="_x0000_s1026" style="position:absolute;margin-left:23.8pt;margin-top:21.05pt;width:195.9pt;height:799.3pt;z-index:-251659264;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">
                <v:rect id="Правоъгълник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етоъгълник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" adj="18883" fillcolor="#4472c4" stroked="f" strokeweight="1pt">
                  <v:textbox inset=",0,14.4pt,0">
                    <w:txbxContent>
                      <w:p w:rsidR="005C57B0" w:rsidRPr="005C57B0" w:rsidRDefault="005C57B0">
                        <w:pPr>
                          <w:pStyle w:val="a3"/>
                          <w:jc w:val="right"/>
                          <w:rPr>
                            <w:color w:val="FFFFFF"/>
                            <w:sz w:val="28"/>
                            <w:szCs w:val="28"/>
                          </w:rPr>
                        </w:pPr>
                        <w:r>
                          <w:rPr>
                            <w:sz w:val="28"/>
                            <w:szCs w:val="28"/>
                            <w:lang w:val="bg-BG"/>
                          </w:rPr>
                          <w:t>20</w:t>
                        </w:r>
                        <w:r w:rsidR="00FD45B8">
                          <w:rPr>
                            <w:sz w:val="28"/>
                            <w:szCs w:val="28"/>
                            <w:lang w:val="bg-BG"/>
                          </w:rPr>
                          <w:t xml:space="preserve"> март </w:t>
                        </w:r>
                        <w:r>
                          <w:rPr>
                            <w:sz w:val="28"/>
                            <w:szCs w:val="28"/>
                            <w:lang w:val="bg-BG"/>
                          </w:rPr>
                          <w:t>2017 г</w:t>
                        </w:r>
                        <w:r w:rsidR="00FD45B8">
                          <w:rPr>
                            <w:sz w:val="28"/>
                            <w:szCs w:val="28"/>
                            <w:lang w:val="bg-BG"/>
                          </w:rPr>
                          <w:t>одина</w:t>
                        </w:r>
                      </w:p>
                    </w:txbxContent>
                  </v:textbox>
                </v:shape>
                <v:group id="Група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Група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o:lock v:ext="edit" aspectratio="t"/>
                    <v:shape id="Свободна форма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Свободна форма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Свободна форма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Свободна форма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Свободна форма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Свободна форма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" path="m,l33,69r-9,l12,35,,xe" fillcolor="#44546a" strokecolor="#44546a" strokeweight="0">
                      <v:path arrowok="t" o:connecttype="custom" o:connectlocs="0,0;83166744,173892369;60484327,173892369;30242164,88206665;0,0" o:connectangles="0,0,0,0,0"/>
                    </v:shape>
                    <v:shape id="Свободна форма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" path="m,l9,37r,3l15,93,5,49,,xe" fillcolor="#44546a" strokecolor="#44546a" strokeweight="0">
                      <v:path arrowok="t" o:connecttype="custom" o:connectlocs="0,0;22682676,93246891;22682676,100806591;37803931,234376119;12601840,123488868;0,0" o:connectangles="0,0,0,0,0,0"/>
                    </v:shape>
                    <v:shape id="Свободна форма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Свободна форма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Свободна форма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" path="m,l31,65r-8,l,xe" fillcolor="#44546a" strokecolor="#44546a" strokeweight="0">
                      <v:path arrowok="t" o:connecttype="custom" o:connectlocs="0,0;78126431,163811744;57964976,163811744;0,0" o:connectangles="0,0,0,0"/>
                    </v:shape>
                    <v:shape id="Свободна форма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" path="m,l6,17,7,42,6,39,,23,,xe" fillcolor="#44546a" strokecolor="#44546a" strokeweight="0">
                      <v:path arrowok="t" o:connecttype="custom" o:connectlocs="0,0;15121618,42843450;17642681,105846563;15121618,98286888;0,57964388;0,0" o:connectangles="0,0,0,0,0,0"/>
                    </v:shape>
                    <v:shape id="Свободна форма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Група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o:lock v:ext="edit" aspectratio="t"/>
                    <v:shape id="Свободна форма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Свободна форма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Свободна форма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" path="m,l16,72r4,49l18,112,,31,,xe" fillcolor="#44546a" strokecolor="#44546a" strokeweight="0">
                      <v:fill opacity="13107f"/>
                      <v:stroke opacity="13107f"/>
                      <v:path arrowok="t" o:connecttype="custom" o:connectlocs="0,0;40322500,181451722;50403125,304940494;45362813,282258235;0,78125841;0,0" o:connectangles="0,0,0,0,0,0"/>
                    </v:shape>
                    <v:shape id="Свободна форма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Свободна форма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" path="m,l33,71r-9,l11,36,,xe" fillcolor="#44546a" strokecolor="#44546a" strokeweight="0">
                      <v:fill opacity="13107f"/>
                      <v:stroke opacity="13107f"/>
                      <v:path arrowok="t" o:connecttype="custom" o:connectlocs="0,0;83166744,178932681;60484327,178932681;27722777,90726027;0,0" o:connectangles="0,0,0,0,0"/>
                    </v:shape>
                    <v:shape id="Свободна форма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" path="m,l8,37r,4l15,95,4,49,,xe" fillcolor="#44546a" strokecolor="#44546a" strokeweight="0">
                      <v:fill opacity="13107f"/>
                      <v:stroke opacity="13107f"/>
                      <v:path arrowok="t" o:connecttype="custom" o:connectlocs="0,0;20161673,93246884;20161673,103327543;37803931,239416431;10080837,123488859;0,0" o:connectangles="0,0,0,0,0,0"/>
                    </v:shape>
                    <v:shape id="Свободна форма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Свободна форма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Свободна форма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" path="m,l31,66r-7,l,xe" fillcolor="#44546a" strokecolor="#44546a" strokeweight="0">
                      <v:fill opacity="13107f"/>
                      <v:stroke opacity="13107f"/>
                      <v:path arrowok="t" o:connecttype="custom" o:connectlocs="0,0;78126431,166330313;60484365,166330313;0,0" o:connectangles="0,0,0,0"/>
                    </v:shape>
                    <v:shape id="Свободна форма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" path="m,l7,17r,26l6,40,,25,,xe" fillcolor="#44546a" strokecolor="#44546a" strokeweight="0">
                      <v:fill opacity="13107f"/>
                      <v:stroke opacity="13107f"/>
                      <v:path arrowok="t" o:connecttype="custom" o:connectlocs="0,0;17642681,42843764;17642681,108368306;15121618,100806988;0,63005161;0,0" o:connectangles="0,0,0,0,0,0"/>
                    </v:shape>
                    <v:shape id="Свободна форма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p>
    <w:p w:rsidR="00E21D17" w:rsidRPr="00FD60CA" w:rsidRDefault="006E085E" w:rsidP="00FD45B8">
      <w:r w:rsidRPr="00FD60CA">
        <w:rPr>
          <w:noProof/>
          <w:lang w:eastAsia="bg-BG"/>
        </w:rPr>
        <mc:AlternateContent>
          <mc:Choice Requires="wps">
            <w:drawing>
              <wp:anchor distT="0" distB="0" distL="114300" distR="114300" simplePos="0" relativeHeight="251659264" behindDoc="0" locked="0" layoutInCell="1" allowOverlap="1">
                <wp:simplePos x="0" y="0"/>
                <wp:positionH relativeFrom="page">
                  <wp:posOffset>2619375</wp:posOffset>
                </wp:positionH>
                <wp:positionV relativeFrom="page">
                  <wp:posOffset>9408795</wp:posOffset>
                </wp:positionV>
                <wp:extent cx="3958590" cy="504190"/>
                <wp:effectExtent l="0" t="0" r="3810" b="2540"/>
                <wp:wrapNone/>
                <wp:docPr id="30" name="Текстово 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57B0" w:rsidRPr="00FD45B8" w:rsidRDefault="005C57B0" w:rsidP="00FD45B8">
                            <w:pPr>
                              <w:pStyle w:val="a3"/>
                              <w:jc w:val="center"/>
                              <w:rPr>
                                <w:b/>
                                <w:color w:val="4472C4"/>
                                <w:sz w:val="32"/>
                                <w:szCs w:val="32"/>
                              </w:rPr>
                            </w:pPr>
                            <w:r w:rsidRPr="00FD45B8">
                              <w:rPr>
                                <w:b/>
                                <w:sz w:val="32"/>
                                <w:szCs w:val="32"/>
                                <w:lang w:val="bg-BG"/>
                              </w:rPr>
                              <w:t>Д</w:t>
                            </w:r>
                            <w:r w:rsidR="00FD45B8" w:rsidRPr="00FD45B8">
                              <w:rPr>
                                <w:b/>
                                <w:sz w:val="32"/>
                                <w:szCs w:val="32"/>
                                <w:lang w:val="bg-BG"/>
                              </w:rPr>
                              <w:t>ИАГНОСТИЧНО</w:t>
                            </w:r>
                            <w:r w:rsidR="00FD45B8">
                              <w:rPr>
                                <w:b/>
                                <w:sz w:val="32"/>
                                <w:szCs w:val="32"/>
                                <w:lang w:val="bg-BG"/>
                              </w:rPr>
                              <w:t xml:space="preserve"> </w:t>
                            </w:r>
                            <w:r w:rsidR="00FD45B8" w:rsidRPr="00FD45B8">
                              <w:rPr>
                                <w:b/>
                                <w:sz w:val="32"/>
                                <w:szCs w:val="32"/>
                                <w:lang w:val="bg-BG"/>
                              </w:rPr>
                              <w:t>-</w:t>
                            </w:r>
                            <w:r w:rsidR="00FD45B8">
                              <w:rPr>
                                <w:b/>
                                <w:sz w:val="32"/>
                                <w:szCs w:val="32"/>
                                <w:lang w:val="bg-BG"/>
                              </w:rPr>
                              <w:t xml:space="preserve"> </w:t>
                            </w:r>
                            <w:r w:rsidRPr="00FD45B8">
                              <w:rPr>
                                <w:b/>
                                <w:sz w:val="32"/>
                                <w:szCs w:val="32"/>
                                <w:lang w:val="bg-BG"/>
                              </w:rPr>
                              <w:t>К</w:t>
                            </w:r>
                            <w:r w:rsidR="00FD45B8" w:rsidRPr="00FD45B8">
                              <w:rPr>
                                <w:b/>
                                <w:sz w:val="32"/>
                                <w:szCs w:val="32"/>
                                <w:lang w:val="bg-BG"/>
                              </w:rPr>
                              <w:t xml:space="preserve">ОНСУЛТАТИВЕН </w:t>
                            </w:r>
                            <w:r w:rsidRPr="00FD45B8">
                              <w:rPr>
                                <w:b/>
                                <w:sz w:val="32"/>
                                <w:szCs w:val="32"/>
                                <w:lang w:val="bg-BG"/>
                              </w:rPr>
                              <w:t>Ц</w:t>
                            </w:r>
                            <w:r w:rsidR="00FD45B8" w:rsidRPr="00FD45B8">
                              <w:rPr>
                                <w:b/>
                                <w:sz w:val="32"/>
                                <w:szCs w:val="32"/>
                                <w:lang w:val="bg-BG"/>
                              </w:rPr>
                              <w:t xml:space="preserve">ЕНТЪР </w:t>
                            </w:r>
                            <w:r w:rsidRPr="00FD45B8">
                              <w:rPr>
                                <w:b/>
                                <w:sz w:val="32"/>
                                <w:szCs w:val="32"/>
                              </w:rPr>
                              <w:t>V</w:t>
                            </w:r>
                            <w:r w:rsidRPr="00FD45B8">
                              <w:rPr>
                                <w:b/>
                                <w:sz w:val="32"/>
                                <w:szCs w:val="32"/>
                                <w:lang w:val="bg-BG"/>
                              </w:rPr>
                              <w:t xml:space="preserve"> ВАРНА</w:t>
                            </w:r>
                            <w:r w:rsidR="00FD45B8" w:rsidRPr="00FD45B8">
                              <w:rPr>
                                <w:b/>
                                <w:sz w:val="32"/>
                                <w:szCs w:val="32"/>
                                <w:lang w:val="bg-BG"/>
                              </w:rPr>
                              <w:t xml:space="preserve"> - </w:t>
                            </w:r>
                            <w:r w:rsidRPr="00FD45B8">
                              <w:rPr>
                                <w:b/>
                                <w:sz w:val="32"/>
                                <w:szCs w:val="32"/>
                                <w:lang w:val="bg-BG"/>
                              </w:rPr>
                              <w:t>СВЕТА ЕКАТЕРИНА“</w:t>
                            </w:r>
                            <w:r w:rsidR="00FD45B8">
                              <w:rPr>
                                <w:b/>
                                <w:sz w:val="32"/>
                                <w:szCs w:val="32"/>
                                <w:lang w:val="bg-BG"/>
                              </w:rPr>
                              <w:t xml:space="preserve"> ЕООД</w:t>
                            </w: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Текстово поле 32" o:spid="_x0000_s1055" type="#_x0000_t202" style="position:absolute;margin-left:206.25pt;margin-top:740.85pt;width:311.7pt;height:3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" filled="f" stroked="f" strokeweight=".5pt">
                <v:textbox inset="0,0,0,0">
                  <w:txbxContent>
                    <w:p w:rsidR="005C57B0" w:rsidRPr="00FD45B8" w:rsidRDefault="005C57B0" w:rsidP="00FD45B8">
                      <w:pPr>
                        <w:pStyle w:val="a3"/>
                        <w:jc w:val="center"/>
                        <w:rPr>
                          <w:b/>
                          <w:color w:val="4472C4"/>
                          <w:sz w:val="32"/>
                          <w:szCs w:val="32"/>
                        </w:rPr>
                      </w:pPr>
                      <w:r w:rsidRPr="00FD45B8">
                        <w:rPr>
                          <w:b/>
                          <w:sz w:val="32"/>
                          <w:szCs w:val="32"/>
                          <w:lang w:val="bg-BG"/>
                        </w:rPr>
                        <w:t>Д</w:t>
                      </w:r>
                      <w:r w:rsidR="00FD45B8" w:rsidRPr="00FD45B8">
                        <w:rPr>
                          <w:b/>
                          <w:sz w:val="32"/>
                          <w:szCs w:val="32"/>
                          <w:lang w:val="bg-BG"/>
                        </w:rPr>
                        <w:t>ИАГНОСТИЧНО</w:t>
                      </w:r>
                      <w:r w:rsidR="00FD45B8">
                        <w:rPr>
                          <w:b/>
                          <w:sz w:val="32"/>
                          <w:szCs w:val="32"/>
                          <w:lang w:val="bg-BG"/>
                        </w:rPr>
                        <w:t xml:space="preserve"> </w:t>
                      </w:r>
                      <w:r w:rsidR="00FD45B8" w:rsidRPr="00FD45B8">
                        <w:rPr>
                          <w:b/>
                          <w:sz w:val="32"/>
                          <w:szCs w:val="32"/>
                          <w:lang w:val="bg-BG"/>
                        </w:rPr>
                        <w:t>-</w:t>
                      </w:r>
                      <w:r w:rsidR="00FD45B8">
                        <w:rPr>
                          <w:b/>
                          <w:sz w:val="32"/>
                          <w:szCs w:val="32"/>
                          <w:lang w:val="bg-BG"/>
                        </w:rPr>
                        <w:t xml:space="preserve"> </w:t>
                      </w:r>
                      <w:r w:rsidRPr="00FD45B8">
                        <w:rPr>
                          <w:b/>
                          <w:sz w:val="32"/>
                          <w:szCs w:val="32"/>
                          <w:lang w:val="bg-BG"/>
                        </w:rPr>
                        <w:t>К</w:t>
                      </w:r>
                      <w:r w:rsidR="00FD45B8" w:rsidRPr="00FD45B8">
                        <w:rPr>
                          <w:b/>
                          <w:sz w:val="32"/>
                          <w:szCs w:val="32"/>
                          <w:lang w:val="bg-BG"/>
                        </w:rPr>
                        <w:t xml:space="preserve">ОНСУЛТАТИВЕН </w:t>
                      </w:r>
                      <w:r w:rsidRPr="00FD45B8">
                        <w:rPr>
                          <w:b/>
                          <w:sz w:val="32"/>
                          <w:szCs w:val="32"/>
                          <w:lang w:val="bg-BG"/>
                        </w:rPr>
                        <w:t>Ц</w:t>
                      </w:r>
                      <w:r w:rsidR="00FD45B8" w:rsidRPr="00FD45B8">
                        <w:rPr>
                          <w:b/>
                          <w:sz w:val="32"/>
                          <w:szCs w:val="32"/>
                          <w:lang w:val="bg-BG"/>
                        </w:rPr>
                        <w:t xml:space="preserve">ЕНТЪР </w:t>
                      </w:r>
                      <w:r w:rsidRPr="00FD45B8">
                        <w:rPr>
                          <w:b/>
                          <w:sz w:val="32"/>
                          <w:szCs w:val="32"/>
                        </w:rPr>
                        <w:t>V</w:t>
                      </w:r>
                      <w:r w:rsidRPr="00FD45B8">
                        <w:rPr>
                          <w:b/>
                          <w:sz w:val="32"/>
                          <w:szCs w:val="32"/>
                          <w:lang w:val="bg-BG"/>
                        </w:rPr>
                        <w:t xml:space="preserve"> ВАРНА</w:t>
                      </w:r>
                      <w:r w:rsidR="00FD45B8" w:rsidRPr="00FD45B8">
                        <w:rPr>
                          <w:b/>
                          <w:sz w:val="32"/>
                          <w:szCs w:val="32"/>
                          <w:lang w:val="bg-BG"/>
                        </w:rPr>
                        <w:t xml:space="preserve"> - </w:t>
                      </w:r>
                      <w:r w:rsidRPr="00FD45B8">
                        <w:rPr>
                          <w:b/>
                          <w:sz w:val="32"/>
                          <w:szCs w:val="32"/>
                          <w:lang w:val="bg-BG"/>
                        </w:rPr>
                        <w:t>СВЕТА ЕКАТЕРИНА“</w:t>
                      </w:r>
                      <w:r w:rsidR="00FD45B8">
                        <w:rPr>
                          <w:b/>
                          <w:sz w:val="32"/>
                          <w:szCs w:val="32"/>
                          <w:lang w:val="bg-BG"/>
                        </w:rPr>
                        <w:t xml:space="preserve"> ЕООД</w:t>
                      </w:r>
                    </w:p>
                  </w:txbxContent>
                </v:textbox>
                <w10:wrap anchorx="page" anchory="page"/>
              </v:shape>
            </w:pict>
          </mc:Fallback>
        </mc:AlternateContent>
      </w:r>
      <w:r w:rsidRPr="00FD60CA">
        <w:rPr>
          <w:noProof/>
          <w:lang w:eastAsia="bg-BG"/>
        </w:rPr>
        <mc:AlternateContent>
          <mc:Choice Requires="wps">
            <w:drawing>
              <wp:anchor distT="0" distB="0" distL="114300" distR="114300" simplePos="0" relativeHeight="251658240" behindDoc="0" locked="0" layoutInCell="1" allowOverlap="1">
                <wp:simplePos x="0" y="0"/>
                <wp:positionH relativeFrom="page">
                  <wp:posOffset>3179445</wp:posOffset>
                </wp:positionH>
                <wp:positionV relativeFrom="page">
                  <wp:posOffset>1875790</wp:posOffset>
                </wp:positionV>
                <wp:extent cx="3402330" cy="5095875"/>
                <wp:effectExtent l="0" t="0" r="0" b="635"/>
                <wp:wrapNone/>
                <wp:docPr id="29" name="Текстово 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50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57B0" w:rsidRPr="00E00159" w:rsidRDefault="005C57B0">
                            <w:pPr>
                              <w:pStyle w:val="a3"/>
                              <w:rPr>
                                <w:rFonts w:ascii="Calibri Light" w:eastAsia="Times New Roman" w:hAnsi="Calibri Light" w:cs="Times New Roman"/>
                                <w:color w:val="4472C4"/>
                                <w:sz w:val="72"/>
                              </w:rPr>
                            </w:pPr>
                            <w:r w:rsidRPr="00E00159">
                              <w:rPr>
                                <w:rFonts w:ascii="Calibri Light" w:eastAsia="Times New Roman" w:hAnsi="Calibri Light" w:cs="Times New Roman"/>
                                <w:b/>
                                <w:color w:val="4472C4"/>
                                <w:sz w:val="80"/>
                                <w:szCs w:val="80"/>
                                <w:lang w:val="bg-BG"/>
                              </w:rPr>
                              <w:t xml:space="preserve">ГОДИШЕН ДОКЛАД          ЗА ДЕЙНОСТТА </w:t>
                            </w:r>
                          </w:p>
                          <w:p w:rsidR="005C57B0" w:rsidRPr="005C57B0" w:rsidRDefault="005C57B0" w:rsidP="00FD45B8">
                            <w:pPr>
                              <w:spacing w:before="1440"/>
                              <w:rPr>
                                <w:color w:val="404040"/>
                                <w:sz w:val="36"/>
                                <w:szCs w:val="36"/>
                              </w:rPr>
                            </w:pPr>
                            <w:r>
                              <w:rPr>
                                <w:color w:val="404040"/>
                                <w:sz w:val="36"/>
                                <w:szCs w:val="36"/>
                              </w:rPr>
                              <w:t>ЗА 2016 ГОДИНА</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Текстово поле 1" o:spid="_x0000_s1056" type="#_x0000_t202" style="position:absolute;margin-left:250.35pt;margin-top:147.7pt;width:267.9pt;height:40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" filled="f" stroked="f" strokeweight=".5pt">
                <v:textbox inset="0,0,0,0">
                  <w:txbxContent>
                    <w:p w:rsidR="005C57B0" w:rsidRPr="00E00159" w:rsidRDefault="005C57B0">
                      <w:pPr>
                        <w:pStyle w:val="a3"/>
                        <w:rPr>
                          <w:rFonts w:ascii="Calibri Light" w:eastAsia="Times New Roman" w:hAnsi="Calibri Light" w:cs="Times New Roman"/>
                          <w:color w:val="4472C4"/>
                          <w:sz w:val="72"/>
                        </w:rPr>
                      </w:pPr>
                      <w:r w:rsidRPr="00E00159">
                        <w:rPr>
                          <w:rFonts w:ascii="Calibri Light" w:eastAsia="Times New Roman" w:hAnsi="Calibri Light" w:cs="Times New Roman"/>
                          <w:b/>
                          <w:color w:val="4472C4"/>
                          <w:sz w:val="80"/>
                          <w:szCs w:val="80"/>
                          <w:lang w:val="bg-BG"/>
                        </w:rPr>
                        <w:t xml:space="preserve">ГОДИШЕН ДОКЛАД          ЗА ДЕЙНОСТТА </w:t>
                      </w:r>
                    </w:p>
                    <w:p w:rsidR="005C57B0" w:rsidRPr="005C57B0" w:rsidRDefault="005C57B0" w:rsidP="00FD45B8">
                      <w:pPr>
                        <w:spacing w:before="1440"/>
                        <w:rPr>
                          <w:color w:val="404040"/>
                          <w:sz w:val="36"/>
                          <w:szCs w:val="36"/>
                        </w:rPr>
                      </w:pPr>
                      <w:r>
                        <w:rPr>
                          <w:color w:val="404040"/>
                          <w:sz w:val="36"/>
                          <w:szCs w:val="36"/>
                        </w:rPr>
                        <w:t>ЗА 2016 ГОДИНА</w:t>
                      </w:r>
                    </w:p>
                  </w:txbxContent>
                </v:textbox>
                <w10:wrap anchorx="page" anchory="page"/>
              </v:shape>
            </w:pict>
          </mc:Fallback>
        </mc:AlternateContent>
      </w:r>
      <w:r w:rsidR="005C57B0" w:rsidRPr="00FD60CA">
        <w:rPr>
          <w:noProof/>
          <w:lang w:eastAsia="bg-BG"/>
        </w:rPr>
        <w:br w:type="page"/>
      </w:r>
    </w:p>
    <w:p w:rsidR="001F2D99" w:rsidRPr="00FD60CA" w:rsidRDefault="001F2D99" w:rsidP="001F2D99">
      <w:pPr>
        <w:pStyle w:val="21"/>
        <w:tabs>
          <w:tab w:val="clear" w:pos="540"/>
        </w:tabs>
        <w:rPr>
          <w:rFonts w:ascii="Calibri" w:hAnsi="Calibri"/>
          <w:b/>
          <w:lang w:val="bg-BG"/>
        </w:rPr>
      </w:pPr>
      <w:r w:rsidRPr="00FD60CA">
        <w:rPr>
          <w:rFonts w:ascii="Calibri" w:hAnsi="Calibri"/>
          <w:b/>
          <w:lang w:val="bg-BG"/>
        </w:rPr>
        <w:lastRenderedPageBreak/>
        <w:t>Годишният доклад за дейността на “</w:t>
      </w:r>
      <w:r w:rsidR="00A73049" w:rsidRPr="00FD60CA">
        <w:rPr>
          <w:rFonts w:ascii="Calibri" w:hAnsi="Calibri"/>
          <w:b/>
          <w:lang w:val="bg-BG"/>
        </w:rPr>
        <w:t>ДКЦ V Варна Света Екатерина</w:t>
      </w:r>
      <w:r w:rsidRPr="00FD60CA">
        <w:rPr>
          <w:rFonts w:ascii="Calibri" w:hAnsi="Calibri"/>
          <w:b/>
          <w:lang w:val="bg-BG"/>
        </w:rPr>
        <w:t>”</w:t>
      </w:r>
      <w:r w:rsidR="00FD45B8" w:rsidRPr="00FD60CA">
        <w:rPr>
          <w:rFonts w:ascii="Calibri" w:hAnsi="Calibri"/>
          <w:b/>
          <w:lang w:val="bg-BG"/>
        </w:rPr>
        <w:t xml:space="preserve"> </w:t>
      </w:r>
      <w:r w:rsidR="00A73049" w:rsidRPr="00FD60CA">
        <w:rPr>
          <w:rFonts w:ascii="Calibri" w:hAnsi="Calibri"/>
          <w:b/>
          <w:lang w:val="bg-BG"/>
        </w:rPr>
        <w:t>Е</w:t>
      </w:r>
      <w:r w:rsidR="004E48C3" w:rsidRPr="00FD60CA">
        <w:rPr>
          <w:rFonts w:ascii="Calibri" w:hAnsi="Calibri"/>
          <w:b/>
          <w:lang w:val="bg-BG"/>
        </w:rPr>
        <w:t>ОО</w:t>
      </w:r>
      <w:r w:rsidRPr="00FD60CA">
        <w:rPr>
          <w:rFonts w:ascii="Calibri" w:hAnsi="Calibri"/>
          <w:b/>
          <w:lang w:val="bg-BG"/>
        </w:rPr>
        <w:t xml:space="preserve">Д, </w:t>
      </w:r>
      <w:proofErr w:type="spellStart"/>
      <w:r w:rsidRPr="00FD60CA">
        <w:rPr>
          <w:rFonts w:ascii="Calibri" w:hAnsi="Calibri"/>
          <w:b/>
          <w:lang w:val="bg-BG"/>
        </w:rPr>
        <w:t>гр</w:t>
      </w:r>
      <w:proofErr w:type="spellEnd"/>
      <w:r w:rsidR="0015210B" w:rsidRPr="00FD60CA">
        <w:rPr>
          <w:rFonts w:ascii="Calibri" w:hAnsi="Calibri"/>
          <w:b/>
          <w:lang w:val="bg-BG"/>
        </w:rPr>
        <w:t xml:space="preserve"> </w:t>
      </w:r>
      <w:r w:rsidR="00A73049" w:rsidRPr="00FD60CA">
        <w:rPr>
          <w:rFonts w:ascii="Calibri" w:hAnsi="Calibri"/>
          <w:b/>
          <w:lang w:val="bg-BG"/>
        </w:rPr>
        <w:t>Варна</w:t>
      </w:r>
      <w:r w:rsidRPr="00FD60CA">
        <w:rPr>
          <w:rFonts w:ascii="Calibri" w:hAnsi="Calibri"/>
          <w:b/>
          <w:lang w:val="bg-BG"/>
        </w:rPr>
        <w:t xml:space="preserve"> за </w:t>
      </w:r>
      <w:r w:rsidR="00AC15BC" w:rsidRPr="00FD60CA">
        <w:rPr>
          <w:rFonts w:ascii="Calibri" w:hAnsi="Calibri"/>
          <w:b/>
          <w:lang w:val="bg-BG"/>
        </w:rPr>
        <w:t>2016г.</w:t>
      </w:r>
      <w:r w:rsidRPr="00FD60CA">
        <w:rPr>
          <w:rFonts w:ascii="Calibri" w:hAnsi="Calibri"/>
          <w:b/>
          <w:lang w:val="bg-BG"/>
        </w:rPr>
        <w:t xml:space="preserve"> е изготвен съгласно изискванията на чл. 39 на Закона за счетоводството, чл. 100н, ал. 7 и 8 от ЗППЦК и Приложение № 10 към Наредба N:2 от 17.09.2003г. за проспектите при публично предлагане и допускане до търговия на регулиран пазар на ценни книжа и за разкриването на информация</w:t>
      </w:r>
      <w:r w:rsidR="00965ADD" w:rsidRPr="00FD60CA">
        <w:rPr>
          <w:rFonts w:ascii="Calibri" w:hAnsi="Calibri"/>
          <w:b/>
          <w:lang w:val="bg-BG"/>
        </w:rPr>
        <w:t xml:space="preserve"> (Приложение № 10</w:t>
      </w:r>
      <w:r w:rsidR="004A0CAD" w:rsidRPr="00FD60CA">
        <w:rPr>
          <w:rFonts w:ascii="Calibri" w:hAnsi="Calibri"/>
          <w:b/>
          <w:lang w:val="bg-BG"/>
        </w:rPr>
        <w:t>)</w:t>
      </w:r>
      <w:r w:rsidR="00965ADD" w:rsidRPr="00FD60CA">
        <w:rPr>
          <w:rFonts w:ascii="Calibri" w:hAnsi="Calibri"/>
          <w:b/>
          <w:lang w:val="bg-BG"/>
        </w:rPr>
        <w:t xml:space="preserve">, </w:t>
      </w:r>
      <w:r w:rsidRPr="00FD60CA">
        <w:rPr>
          <w:rFonts w:ascii="Calibri" w:hAnsi="Calibri"/>
          <w:b/>
          <w:lang w:val="bg-BG"/>
        </w:rPr>
        <w:t xml:space="preserve">на база анализ на развитието, пазарните тенденции и присъствие, обществената, макро- и </w:t>
      </w:r>
      <w:proofErr w:type="spellStart"/>
      <w:r w:rsidRPr="00FD60CA">
        <w:rPr>
          <w:rFonts w:ascii="Calibri" w:hAnsi="Calibri"/>
          <w:b/>
          <w:lang w:val="bg-BG"/>
        </w:rPr>
        <w:t>микро-икономическата</w:t>
      </w:r>
      <w:proofErr w:type="spellEnd"/>
      <w:r w:rsidRPr="00FD60CA">
        <w:rPr>
          <w:rFonts w:ascii="Calibri" w:hAnsi="Calibri"/>
          <w:b/>
          <w:lang w:val="bg-BG"/>
        </w:rPr>
        <w:t xml:space="preserve"> среда, финансово-икономическото състоянието на дружеството за </w:t>
      </w:r>
      <w:r w:rsidR="00AC15BC" w:rsidRPr="00FD60CA">
        <w:rPr>
          <w:rFonts w:ascii="Calibri" w:hAnsi="Calibri"/>
          <w:b/>
          <w:lang w:val="bg-BG"/>
        </w:rPr>
        <w:t>2016г.</w:t>
      </w:r>
      <w:r w:rsidRPr="00FD60CA">
        <w:rPr>
          <w:rFonts w:ascii="Calibri" w:hAnsi="Calibri"/>
          <w:b/>
          <w:lang w:val="bg-BG"/>
        </w:rPr>
        <w:t xml:space="preserve"> и перспективите за развитие.</w:t>
      </w:r>
    </w:p>
    <w:p w:rsidR="001F2D99" w:rsidRPr="00FD60CA" w:rsidRDefault="001F2D99" w:rsidP="001F2D99">
      <w:pPr>
        <w:pStyle w:val="21"/>
        <w:tabs>
          <w:tab w:val="clear" w:pos="540"/>
        </w:tabs>
        <w:rPr>
          <w:rFonts w:ascii="Calibri" w:hAnsi="Calibri"/>
          <w:b/>
          <w:lang w:val="bg-BG"/>
        </w:rPr>
      </w:pPr>
    </w:p>
    <w:p w:rsidR="001F2D99" w:rsidRPr="00FD60CA" w:rsidRDefault="001F2D99" w:rsidP="001F2D99">
      <w:pPr>
        <w:pStyle w:val="21"/>
        <w:tabs>
          <w:tab w:val="clear" w:pos="540"/>
        </w:tabs>
        <w:rPr>
          <w:rFonts w:ascii="Calibri" w:hAnsi="Calibri"/>
          <w:b/>
          <w:lang w:val="bg-BG"/>
        </w:rPr>
      </w:pPr>
    </w:p>
    <w:p w:rsidR="001F2D99" w:rsidRPr="00FD60CA" w:rsidRDefault="001F2D99" w:rsidP="001F2D99">
      <w:pPr>
        <w:pStyle w:val="21"/>
        <w:tabs>
          <w:tab w:val="clear" w:pos="540"/>
        </w:tabs>
        <w:rPr>
          <w:rFonts w:ascii="Calibri" w:hAnsi="Calibri"/>
          <w:b/>
          <w:lang w:val="bg-BG"/>
        </w:rPr>
      </w:pPr>
    </w:p>
    <w:p w:rsidR="001F2D99" w:rsidRPr="00FD60CA" w:rsidRDefault="001F2D99" w:rsidP="001F2D99">
      <w:pPr>
        <w:pStyle w:val="21"/>
        <w:tabs>
          <w:tab w:val="clear" w:pos="540"/>
        </w:tabs>
        <w:rPr>
          <w:rFonts w:ascii="Calibri" w:hAnsi="Calibri"/>
          <w:b/>
          <w:lang w:val="bg-BG"/>
        </w:rPr>
      </w:pPr>
      <w:r w:rsidRPr="00FD60CA">
        <w:rPr>
          <w:rFonts w:ascii="Calibri" w:hAnsi="Calibri"/>
          <w:b/>
          <w:lang w:val="bg-BG"/>
        </w:rPr>
        <w:t>.</w:t>
      </w:r>
      <w:r w:rsidR="00A04953">
        <w:rPr>
          <w:rFonts w:ascii="Calibri" w:hAnsi="Calibri"/>
          <w:b/>
          <w:lang w:val="en-US"/>
        </w:rPr>
        <w:t>20.03.</w:t>
      </w:r>
      <w:r w:rsidRPr="00FD60CA">
        <w:rPr>
          <w:rFonts w:ascii="Calibri" w:hAnsi="Calibri"/>
          <w:b/>
          <w:lang w:val="bg-BG"/>
        </w:rPr>
        <w:t xml:space="preserve"> </w:t>
      </w:r>
      <w:r w:rsidR="00AC15BC" w:rsidRPr="00FD60CA">
        <w:rPr>
          <w:rFonts w:ascii="Calibri" w:hAnsi="Calibri"/>
          <w:b/>
          <w:lang w:val="bg-BG"/>
        </w:rPr>
        <w:t>2017г.</w:t>
      </w:r>
      <w:r w:rsidRPr="00FD60CA">
        <w:rPr>
          <w:rFonts w:ascii="Calibri" w:hAnsi="Calibri"/>
          <w:b/>
          <w:lang w:val="bg-BG"/>
        </w:rPr>
        <w:tab/>
      </w:r>
      <w:r w:rsidRPr="00FD60CA">
        <w:rPr>
          <w:rFonts w:ascii="Calibri" w:hAnsi="Calibri"/>
          <w:b/>
          <w:lang w:val="bg-BG"/>
        </w:rPr>
        <w:tab/>
      </w:r>
      <w:r w:rsidRPr="00FD60CA">
        <w:rPr>
          <w:rFonts w:ascii="Calibri" w:hAnsi="Calibri"/>
          <w:b/>
          <w:lang w:val="bg-BG"/>
        </w:rPr>
        <w:tab/>
      </w:r>
      <w:r w:rsidRPr="00FD60CA">
        <w:rPr>
          <w:rFonts w:ascii="Calibri" w:hAnsi="Calibri"/>
          <w:b/>
          <w:lang w:val="bg-BG"/>
        </w:rPr>
        <w:tab/>
      </w:r>
      <w:r w:rsidR="004E48C3" w:rsidRPr="00FD60CA">
        <w:rPr>
          <w:rFonts w:ascii="Calibri" w:hAnsi="Calibri" w:cs="Arial"/>
          <w:b/>
          <w:bCs/>
          <w:lang w:val="bg-BG"/>
        </w:rPr>
        <w:t>Управител</w:t>
      </w:r>
      <w:r w:rsidRPr="00FD60CA">
        <w:rPr>
          <w:rFonts w:ascii="Calibri" w:hAnsi="Calibri"/>
          <w:b/>
          <w:lang w:val="bg-BG"/>
        </w:rPr>
        <w:t xml:space="preserve">: </w:t>
      </w:r>
      <w:r w:rsidR="00A73049" w:rsidRPr="00FD60CA">
        <w:rPr>
          <w:rFonts w:ascii="Calibri" w:hAnsi="Calibri"/>
          <w:b/>
          <w:lang w:val="bg-BG"/>
        </w:rPr>
        <w:t xml:space="preserve">Галинка Иванова Павлова </w:t>
      </w:r>
    </w:p>
    <w:p w:rsidR="001F2D99" w:rsidRPr="00FD60CA" w:rsidRDefault="001F2D99" w:rsidP="001F2D99">
      <w:pPr>
        <w:pStyle w:val="21"/>
        <w:tabs>
          <w:tab w:val="clear" w:pos="540"/>
        </w:tabs>
        <w:rPr>
          <w:rFonts w:ascii="Calibri" w:hAnsi="Calibri"/>
          <w:b/>
          <w:lang w:val="bg-BG"/>
        </w:rPr>
      </w:pPr>
      <w:r w:rsidRPr="00FD60CA">
        <w:rPr>
          <w:rFonts w:ascii="Calibri" w:hAnsi="Calibri"/>
          <w:b/>
          <w:lang w:val="bg-BG"/>
        </w:rPr>
        <w:t>гр. ....</w:t>
      </w:r>
      <w:r w:rsidR="00A73049" w:rsidRPr="00FD60CA">
        <w:rPr>
          <w:rFonts w:ascii="Calibri" w:hAnsi="Calibri"/>
          <w:b/>
          <w:lang w:val="bg-BG"/>
        </w:rPr>
        <w:t>Варна</w:t>
      </w:r>
      <w:bookmarkStart w:id="0" w:name="_GoBack"/>
      <w:bookmarkEnd w:id="0"/>
      <w:r w:rsidRPr="00FD60CA">
        <w:rPr>
          <w:rFonts w:ascii="Calibri" w:hAnsi="Calibri"/>
          <w:b/>
          <w:lang w:val="bg-BG"/>
        </w:rPr>
        <w:tab/>
      </w:r>
      <w:r w:rsidRPr="00FD60CA">
        <w:rPr>
          <w:rFonts w:ascii="Calibri" w:hAnsi="Calibri"/>
          <w:b/>
          <w:lang w:val="bg-BG"/>
        </w:rPr>
        <w:tab/>
      </w:r>
      <w:r w:rsidRPr="00FD60CA">
        <w:rPr>
          <w:rFonts w:ascii="Calibri" w:hAnsi="Calibri"/>
          <w:b/>
          <w:lang w:val="bg-BG"/>
        </w:rPr>
        <w:tab/>
      </w:r>
      <w:r w:rsidRPr="00FD60CA">
        <w:rPr>
          <w:rFonts w:ascii="Calibri" w:hAnsi="Calibri"/>
          <w:b/>
          <w:lang w:val="bg-BG"/>
        </w:rPr>
        <w:tab/>
      </w:r>
      <w:r w:rsidRPr="00FD60CA">
        <w:rPr>
          <w:rFonts w:ascii="Calibri" w:hAnsi="Calibri"/>
          <w:b/>
          <w:lang w:val="bg-BG"/>
        </w:rPr>
        <w:tab/>
      </w:r>
      <w:r w:rsidRPr="00FD60CA">
        <w:rPr>
          <w:rFonts w:ascii="Calibri" w:hAnsi="Calibri"/>
          <w:b/>
          <w:lang w:val="bg-BG"/>
        </w:rPr>
        <w:tab/>
      </w:r>
      <w:r w:rsidRPr="00FD60CA">
        <w:rPr>
          <w:rFonts w:ascii="Calibri" w:hAnsi="Calibri"/>
          <w:b/>
          <w:lang w:val="bg-BG"/>
        </w:rPr>
        <w:tab/>
        <w:t>(......................................)</w:t>
      </w:r>
    </w:p>
    <w:p w:rsidR="001F2D99" w:rsidRPr="00FD60CA" w:rsidRDefault="001F2D99" w:rsidP="001F2D99"/>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FD60CA" w:rsidRDefault="001F2D99" w:rsidP="001F2D99">
      <w:pPr>
        <w:rPr>
          <w:b/>
          <w:i/>
          <w:color w:val="FF0000"/>
        </w:rPr>
      </w:pPr>
    </w:p>
    <w:p w:rsidR="001F2D99" w:rsidRPr="006E085E" w:rsidRDefault="00051FC4"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74615C"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ОБЩА ИНФОРМАЦИЯ</w:t>
      </w:r>
    </w:p>
    <w:p w:rsidR="001F2D99" w:rsidRPr="006E085E" w:rsidRDefault="001F2D99" w:rsidP="001F2D99">
      <w:pPr>
        <w:rPr>
          <w:color w:val="FF0000"/>
          <w14:shadow w14:blurRad="50800" w14:dist="38100" w14:dir="2700000" w14:sx="100000" w14:sy="100000" w14:kx="0" w14:ky="0" w14:algn="tl">
            <w14:srgbClr w14:val="000000">
              <w14:alpha w14:val="60000"/>
            </w14:srgbClr>
          </w14:shadow>
        </w:rPr>
      </w:pPr>
    </w:p>
    <w:p w:rsidR="001F2D99" w:rsidRPr="00FD60CA" w:rsidRDefault="001F2D99" w:rsidP="001F2D99">
      <w:pPr>
        <w:tabs>
          <w:tab w:val="left" w:pos="227"/>
          <w:tab w:val="left" w:pos="1260"/>
          <w:tab w:val="left" w:pos="3742"/>
        </w:tabs>
        <w:ind w:left="113" w:right="114"/>
        <w:jc w:val="both"/>
      </w:pPr>
      <w:r w:rsidRPr="00FD60CA">
        <w:lastRenderedPageBreak/>
        <w:t xml:space="preserve">Дружеството е вписано в Търговския регистър към Агенцията по вписванията с ЕИК </w:t>
      </w:r>
      <w:r w:rsidR="004A436B" w:rsidRPr="00FD60CA">
        <w:t>813152934</w:t>
      </w:r>
    </w:p>
    <w:p w:rsidR="001F2D99" w:rsidRPr="00FD60CA" w:rsidRDefault="001F2D99" w:rsidP="001F2D99">
      <w:pPr>
        <w:tabs>
          <w:tab w:val="left" w:pos="567"/>
          <w:tab w:val="left" w:pos="2880"/>
        </w:tabs>
        <w:ind w:left="113" w:right="114" w:firstLine="67"/>
        <w:jc w:val="both"/>
        <w:rPr>
          <w:b/>
          <w:i/>
          <w:color w:val="0000FF"/>
        </w:rPr>
      </w:pPr>
    </w:p>
    <w:p w:rsidR="001F2D99" w:rsidRPr="00FD60CA" w:rsidRDefault="001F2D99" w:rsidP="001F2D99">
      <w:pPr>
        <w:tabs>
          <w:tab w:val="left" w:pos="567"/>
          <w:tab w:val="left" w:pos="2880"/>
        </w:tabs>
        <w:ind w:left="113" w:right="114" w:firstLine="67"/>
        <w:jc w:val="both"/>
        <w:rPr>
          <w:b/>
          <w:color w:val="632423"/>
        </w:rPr>
      </w:pPr>
      <w:r w:rsidRPr="00FD60CA">
        <w:rPr>
          <w:b/>
          <w:i/>
          <w:color w:val="E36C0A"/>
        </w:rPr>
        <w:t>Фирма:</w:t>
      </w:r>
      <w:r w:rsidRPr="00FD60CA">
        <w:rPr>
          <w:b/>
          <w:i/>
          <w:color w:val="632423"/>
        </w:rPr>
        <w:tab/>
      </w:r>
      <w:r w:rsidRPr="00FD60CA">
        <w:rPr>
          <w:b/>
          <w:i/>
        </w:rPr>
        <w:t>“</w:t>
      </w:r>
      <w:r w:rsidR="00A24AAF" w:rsidRPr="00FD60CA">
        <w:rPr>
          <w:b/>
          <w:i/>
        </w:rPr>
        <w:t>ДКЦ V Варна Света Екатерина</w:t>
      </w:r>
      <w:r w:rsidRPr="00FD60CA">
        <w:rPr>
          <w:b/>
          <w:i/>
        </w:rPr>
        <w:t>”</w:t>
      </w:r>
      <w:r w:rsidR="00FD45B8" w:rsidRPr="00FD60CA">
        <w:rPr>
          <w:b/>
          <w:i/>
        </w:rPr>
        <w:t xml:space="preserve"> </w:t>
      </w:r>
      <w:r w:rsidR="00A24AAF" w:rsidRPr="00FD60CA">
        <w:rPr>
          <w:b/>
          <w:i/>
        </w:rPr>
        <w:t>Е</w:t>
      </w:r>
      <w:r w:rsidR="0086497B" w:rsidRPr="00FD60CA">
        <w:rPr>
          <w:b/>
          <w:i/>
        </w:rPr>
        <w:t>ОО</w:t>
      </w:r>
      <w:r w:rsidRPr="00FD60CA">
        <w:rPr>
          <w:b/>
          <w:i/>
        </w:rPr>
        <w:t>Д</w:t>
      </w:r>
      <w:r w:rsidR="00861EDA" w:rsidRPr="00FD60CA">
        <w:rPr>
          <w:b/>
          <w:i/>
        </w:rPr>
        <w:t xml:space="preserve"> </w:t>
      </w:r>
    </w:p>
    <w:p w:rsidR="00D73B9F" w:rsidRPr="00FD60CA" w:rsidRDefault="001F2D99" w:rsidP="001F2D99">
      <w:pPr>
        <w:tabs>
          <w:tab w:val="left" w:pos="567"/>
          <w:tab w:val="left" w:pos="2880"/>
        </w:tabs>
        <w:ind w:left="113" w:right="114" w:firstLine="67"/>
        <w:jc w:val="both"/>
      </w:pPr>
      <w:r w:rsidRPr="00FD60CA">
        <w:rPr>
          <w:b/>
          <w:i/>
          <w:color w:val="E36C0A"/>
        </w:rPr>
        <w:t>Седалище:</w:t>
      </w:r>
      <w:r w:rsidRPr="00FD60CA">
        <w:rPr>
          <w:b/>
          <w:i/>
        </w:rPr>
        <w:tab/>
      </w:r>
      <w:r w:rsidR="00861EDA" w:rsidRPr="00FD60CA">
        <w:t>гр.</w:t>
      </w:r>
      <w:r w:rsidR="00A21F5D" w:rsidRPr="00FD60CA">
        <w:t xml:space="preserve"> </w:t>
      </w:r>
      <w:r w:rsidR="00A24AAF" w:rsidRPr="00FD60CA">
        <w:t>Варна</w:t>
      </w:r>
    </w:p>
    <w:p w:rsidR="001F2D99" w:rsidRPr="00FD60CA" w:rsidRDefault="001F2D99" w:rsidP="001F2D99">
      <w:pPr>
        <w:tabs>
          <w:tab w:val="left" w:pos="567"/>
          <w:tab w:val="left" w:pos="2880"/>
        </w:tabs>
        <w:ind w:left="113" w:right="114" w:firstLine="67"/>
        <w:jc w:val="both"/>
      </w:pPr>
      <w:r w:rsidRPr="00FD60CA">
        <w:rPr>
          <w:b/>
          <w:i/>
          <w:color w:val="E36C0A"/>
        </w:rPr>
        <w:t>Адрес на управление:</w:t>
      </w:r>
      <w:r w:rsidRPr="00FD60CA">
        <w:rPr>
          <w:b/>
          <w:i/>
        </w:rPr>
        <w:tab/>
      </w:r>
      <w:proofErr w:type="spellStart"/>
      <w:r w:rsidR="00861EDA" w:rsidRPr="00FD60CA">
        <w:t>гр</w:t>
      </w:r>
      <w:proofErr w:type="spellEnd"/>
      <w:r w:rsidR="00A21F5D" w:rsidRPr="00FD60CA">
        <w:t xml:space="preserve"> </w:t>
      </w:r>
      <w:r w:rsidR="00861EDA" w:rsidRPr="00FD60CA">
        <w:t>.</w:t>
      </w:r>
      <w:r w:rsidR="00A24AAF" w:rsidRPr="00FD60CA">
        <w:t>Варна</w:t>
      </w:r>
    </w:p>
    <w:p w:rsidR="001F2D99" w:rsidRPr="00FD60CA" w:rsidRDefault="00A21F5D" w:rsidP="001F2D99">
      <w:pPr>
        <w:tabs>
          <w:tab w:val="left" w:pos="567"/>
          <w:tab w:val="left" w:pos="2880"/>
        </w:tabs>
        <w:ind w:left="113" w:right="114" w:firstLine="67"/>
        <w:jc w:val="both"/>
      </w:pPr>
      <w:r w:rsidRPr="00FD60CA">
        <w:rPr>
          <w:b/>
          <w:i/>
          <w:color w:val="E36C0A"/>
        </w:rPr>
        <w:t xml:space="preserve">Предмет на дейност            </w:t>
      </w:r>
      <w:r w:rsidR="00A24AAF" w:rsidRPr="00FD60CA">
        <w:t>Здравеопазване</w:t>
      </w:r>
    </w:p>
    <w:p w:rsidR="001F2D99" w:rsidRPr="00FD60CA" w:rsidRDefault="001F2D99" w:rsidP="001F2D99">
      <w:pPr>
        <w:tabs>
          <w:tab w:val="left" w:pos="567"/>
          <w:tab w:val="left" w:pos="2880"/>
        </w:tabs>
        <w:ind w:left="180" w:right="114"/>
        <w:jc w:val="both"/>
      </w:pPr>
      <w:r w:rsidRPr="00FD60CA">
        <w:rPr>
          <w:b/>
          <w:i/>
          <w:color w:val="E36C0A"/>
        </w:rPr>
        <w:t>Собственост:</w:t>
      </w:r>
      <w:r w:rsidRPr="00FD60CA">
        <w:rPr>
          <w:color w:val="3366FF"/>
        </w:rPr>
        <w:t xml:space="preserve"> </w:t>
      </w:r>
      <w:r w:rsidRPr="00FD60CA">
        <w:tab/>
        <w:t>Дружеството е:</w:t>
      </w:r>
      <w:r w:rsidR="00FD45B8" w:rsidRPr="00FD60CA">
        <w:t xml:space="preserve"> </w:t>
      </w:r>
      <w:r w:rsidR="00A24AAF" w:rsidRPr="00FD60CA">
        <w:t>100</w:t>
      </w:r>
      <w:r w:rsidRPr="00FD60CA">
        <w:t>. % - общинска собственост;</w:t>
      </w:r>
    </w:p>
    <w:p w:rsidR="001F2D99" w:rsidRPr="00FD60CA" w:rsidRDefault="001F2D99" w:rsidP="001F2D99">
      <w:pPr>
        <w:tabs>
          <w:tab w:val="left" w:pos="567"/>
          <w:tab w:val="left" w:pos="2880"/>
        </w:tabs>
        <w:ind w:left="180" w:right="114"/>
        <w:jc w:val="both"/>
      </w:pPr>
    </w:p>
    <w:p w:rsidR="001F2D99" w:rsidRPr="00FD60CA" w:rsidRDefault="001F2D99" w:rsidP="001F2D99">
      <w:pPr>
        <w:tabs>
          <w:tab w:val="left" w:pos="567"/>
          <w:tab w:val="left" w:pos="2880"/>
        </w:tabs>
        <w:ind w:left="2880" w:right="114" w:hanging="2700"/>
        <w:jc w:val="both"/>
      </w:pPr>
      <w:r w:rsidRPr="00FD60CA">
        <w:rPr>
          <w:b/>
          <w:i/>
          <w:color w:val="E36C0A"/>
        </w:rPr>
        <w:t>Капитал:</w:t>
      </w:r>
      <w:r w:rsidRPr="00FD60CA">
        <w:tab/>
        <w:t xml:space="preserve">Дружеството е с капитал  </w:t>
      </w:r>
      <w:r w:rsidR="00A24AAF" w:rsidRPr="00FD60CA">
        <w:t>347</w:t>
      </w:r>
      <w:r w:rsidR="00FD45B8" w:rsidRPr="00FD60CA">
        <w:t> </w:t>
      </w:r>
      <w:r w:rsidR="00A24AAF" w:rsidRPr="00FD60CA">
        <w:t>800</w:t>
      </w:r>
      <w:r w:rsidR="00F25D14" w:rsidRPr="00FD60CA">
        <w:t xml:space="preserve"> </w:t>
      </w:r>
      <w:r w:rsidRPr="00FD60CA">
        <w:t xml:space="preserve"> лв., разпределен в </w:t>
      </w:r>
      <w:r w:rsidR="00A24AAF" w:rsidRPr="00FD60CA">
        <w:t>348</w:t>
      </w:r>
      <w:r w:rsidRPr="00FD60CA">
        <w:t xml:space="preserve"> бр. </w:t>
      </w:r>
      <w:r w:rsidR="0086497B" w:rsidRPr="00FD60CA">
        <w:t>дялове</w:t>
      </w:r>
      <w:r w:rsidRPr="00FD60CA">
        <w:t xml:space="preserve"> с номинална стойност </w:t>
      </w:r>
      <w:r w:rsidR="00A24AAF" w:rsidRPr="00FD60CA">
        <w:t>100</w:t>
      </w:r>
      <w:r w:rsidRPr="00FD60CA">
        <w:t xml:space="preserve"> лв. всеки един.</w:t>
      </w:r>
      <w:r w:rsidR="0015210B" w:rsidRPr="00FD60CA">
        <w:t xml:space="preserve"> </w:t>
      </w:r>
      <w:proofErr w:type="spellStart"/>
      <w:r w:rsidR="0015210B" w:rsidRPr="00FD60CA">
        <w:t>Съдружници</w:t>
      </w:r>
      <w:proofErr w:type="spellEnd"/>
      <w:r w:rsidR="0015210B" w:rsidRPr="00FD60CA">
        <w:t>, няма .</w:t>
      </w:r>
    </w:p>
    <w:p w:rsidR="0090076C" w:rsidRPr="00FD60CA" w:rsidRDefault="0090076C" w:rsidP="001F2D99">
      <w:pPr>
        <w:tabs>
          <w:tab w:val="left" w:pos="567"/>
          <w:tab w:val="left" w:pos="2880"/>
        </w:tabs>
        <w:ind w:left="2880" w:right="114" w:hanging="2700"/>
        <w:jc w:val="both"/>
      </w:pPr>
    </w:p>
    <w:p w:rsidR="001F2D99" w:rsidRPr="00FD60CA" w:rsidRDefault="001F2D99" w:rsidP="001F2D99">
      <w:pPr>
        <w:tabs>
          <w:tab w:val="left" w:pos="567"/>
          <w:tab w:val="left" w:pos="2880"/>
        </w:tabs>
        <w:ind w:right="114"/>
        <w:jc w:val="both"/>
        <w:rPr>
          <w:b/>
          <w:i/>
        </w:rPr>
      </w:pPr>
    </w:p>
    <w:p w:rsidR="0015210B" w:rsidRPr="00FD60CA" w:rsidRDefault="001F2D99" w:rsidP="0086497B">
      <w:pPr>
        <w:tabs>
          <w:tab w:val="left" w:pos="567"/>
          <w:tab w:val="left" w:pos="2880"/>
        </w:tabs>
        <w:ind w:left="2880" w:right="114" w:hanging="2700"/>
        <w:jc w:val="both"/>
        <w:rPr>
          <w:b/>
        </w:rPr>
      </w:pPr>
      <w:r w:rsidRPr="00FD60CA">
        <w:rPr>
          <w:b/>
          <w:i/>
          <w:color w:val="E36C0A"/>
        </w:rPr>
        <w:t>Органи на управление:</w:t>
      </w:r>
      <w:r w:rsidRPr="00FD60CA">
        <w:rPr>
          <w:b/>
        </w:rPr>
        <w:tab/>
      </w:r>
      <w:r w:rsidR="0015210B" w:rsidRPr="00FD60CA">
        <w:rPr>
          <w:b/>
        </w:rPr>
        <w:t>Общото събрание</w:t>
      </w:r>
      <w:r w:rsidR="00FD45B8" w:rsidRPr="00FD60CA">
        <w:rPr>
          <w:b/>
        </w:rPr>
        <w:t xml:space="preserve"> </w:t>
      </w:r>
      <w:r w:rsidR="0015210B" w:rsidRPr="00FD60CA">
        <w:rPr>
          <w:b/>
        </w:rPr>
        <w:t xml:space="preserve">- Общински съвет Варна </w:t>
      </w:r>
    </w:p>
    <w:p w:rsidR="0086497B" w:rsidRPr="00FD60CA" w:rsidRDefault="0015210B" w:rsidP="00F66C45">
      <w:pPr>
        <w:tabs>
          <w:tab w:val="left" w:pos="567"/>
        </w:tabs>
        <w:ind w:left="2835" w:right="114" w:hanging="2700"/>
        <w:jc w:val="both"/>
      </w:pPr>
      <w:r w:rsidRPr="00FD60CA">
        <w:rPr>
          <w:b/>
          <w:i/>
          <w:color w:val="E36C0A"/>
        </w:rPr>
        <w:t xml:space="preserve">                                                        </w:t>
      </w:r>
      <w:r w:rsidR="0086497B" w:rsidRPr="00FD60CA">
        <w:rPr>
          <w:rFonts w:cs="Arial"/>
        </w:rPr>
        <w:t xml:space="preserve">Дружеството </w:t>
      </w:r>
      <w:r w:rsidR="0086497B" w:rsidRPr="00FD60CA">
        <w:t>се управлява и представлява от:</w:t>
      </w:r>
    </w:p>
    <w:p w:rsidR="0086497B" w:rsidRPr="00FD60CA" w:rsidRDefault="00F25D14" w:rsidP="0086497B">
      <w:pPr>
        <w:tabs>
          <w:tab w:val="left" w:pos="567"/>
          <w:tab w:val="left" w:pos="2880"/>
        </w:tabs>
        <w:ind w:right="114"/>
        <w:jc w:val="both"/>
      </w:pPr>
      <w:r w:rsidRPr="00FD60CA">
        <w:tab/>
      </w:r>
      <w:r w:rsidRPr="00FD60CA">
        <w:tab/>
      </w:r>
      <w:r w:rsidR="00A24AAF" w:rsidRPr="00FD60CA">
        <w:t>Галинка Иванова Павлова</w:t>
      </w:r>
      <w:r w:rsidR="0086497B" w:rsidRPr="00FD60CA">
        <w:t>-  управител;</w:t>
      </w:r>
    </w:p>
    <w:p w:rsidR="00F66C45" w:rsidRPr="00FD60CA" w:rsidRDefault="001F2D99" w:rsidP="00FF1293">
      <w:pPr>
        <w:ind w:left="180"/>
      </w:pPr>
      <w:r w:rsidRPr="00FD60CA">
        <w:rPr>
          <w:b/>
          <w:i/>
          <w:color w:val="FF0000"/>
        </w:rPr>
        <w:tab/>
      </w:r>
      <w:r w:rsidRPr="00FD60CA">
        <w:rPr>
          <w:b/>
          <w:i/>
          <w:color w:val="FF0000"/>
        </w:rPr>
        <w:tab/>
      </w:r>
    </w:p>
    <w:p w:rsidR="00F66C45" w:rsidRPr="00FD60CA" w:rsidRDefault="001F2D99" w:rsidP="00F66C45">
      <w:pPr>
        <w:tabs>
          <w:tab w:val="left" w:pos="567"/>
        </w:tabs>
        <w:ind w:left="2835" w:right="114" w:hanging="2700"/>
        <w:jc w:val="both"/>
      </w:pPr>
      <w:r w:rsidRPr="00FD60CA">
        <w:rPr>
          <w:b/>
          <w:i/>
          <w:color w:val="E36C0A"/>
        </w:rPr>
        <w:t>Клонове</w:t>
      </w:r>
      <w:r w:rsidRPr="00FD60CA">
        <w:rPr>
          <w:b/>
          <w:i/>
          <w:color w:val="76923C"/>
        </w:rPr>
        <w:tab/>
      </w:r>
      <w:r w:rsidR="00F66C45" w:rsidRPr="00FD60CA">
        <w:t xml:space="preserve">ФД№4517- Решение на ВОС от 26.01.2000год за вписване в ТР </w:t>
      </w:r>
    </w:p>
    <w:p w:rsidR="00F66C45" w:rsidRPr="00FD60CA" w:rsidRDefault="00F66C45" w:rsidP="00F66C45">
      <w:pPr>
        <w:tabs>
          <w:tab w:val="left" w:pos="0"/>
          <w:tab w:val="left" w:pos="2835"/>
        </w:tabs>
        <w:ind w:right="114" w:firstLine="180"/>
        <w:jc w:val="both"/>
      </w:pPr>
      <w:r w:rsidRPr="00FD60CA">
        <w:rPr>
          <w:b/>
          <w:i/>
          <w:color w:val="E36C0A"/>
        </w:rPr>
        <w:t xml:space="preserve"> </w:t>
      </w:r>
      <w:r w:rsidR="0074615C" w:rsidRPr="00FD60CA">
        <w:rPr>
          <w:b/>
          <w:i/>
          <w:color w:val="E36C0A"/>
        </w:rPr>
        <w:t>(чл. 39, т.7 от ЗС):</w:t>
      </w:r>
      <w:r w:rsidRPr="00FD60CA">
        <w:t xml:space="preserve"> </w:t>
      </w:r>
      <w:r w:rsidRPr="00FD60CA">
        <w:tab/>
        <w:t>Дружеството няма регистрирани клонове.</w:t>
      </w:r>
    </w:p>
    <w:p w:rsidR="001F2D99" w:rsidRPr="00FD60CA" w:rsidRDefault="001F2D99" w:rsidP="001F2D99">
      <w:pPr>
        <w:tabs>
          <w:tab w:val="left" w:pos="0"/>
        </w:tabs>
        <w:ind w:right="114" w:firstLine="180"/>
        <w:jc w:val="both"/>
        <w:rPr>
          <w:color w:val="E36C0A"/>
        </w:rPr>
      </w:pPr>
    </w:p>
    <w:p w:rsidR="001F2D99" w:rsidRPr="00FD60CA" w:rsidRDefault="001F2D99" w:rsidP="001F2D99">
      <w:pPr>
        <w:tabs>
          <w:tab w:val="left" w:pos="0"/>
        </w:tabs>
        <w:ind w:right="114" w:firstLine="180"/>
        <w:jc w:val="both"/>
      </w:pPr>
      <w:r w:rsidRPr="00FD60CA">
        <w:rPr>
          <w:b/>
          <w:i/>
          <w:color w:val="E36C0A"/>
        </w:rPr>
        <w:t>Свързани лица:</w:t>
      </w:r>
      <w:r w:rsidRPr="00FD60CA">
        <w:rPr>
          <w:b/>
          <w:i/>
          <w:color w:val="943634"/>
        </w:rPr>
        <w:tab/>
      </w:r>
      <w:r w:rsidRPr="00FD60CA">
        <w:rPr>
          <w:b/>
          <w:i/>
          <w:color w:val="FF0000"/>
        </w:rPr>
        <w:tab/>
      </w:r>
      <w:r w:rsidR="0015210B" w:rsidRPr="00FD60CA">
        <w:rPr>
          <w:b/>
          <w:i/>
          <w:color w:val="FF0000"/>
        </w:rPr>
        <w:t>За 2016</w:t>
      </w:r>
      <w:r w:rsidR="00B43284" w:rsidRPr="00FD60CA">
        <w:rPr>
          <w:b/>
          <w:i/>
          <w:color w:val="FF0000"/>
        </w:rPr>
        <w:t xml:space="preserve"> </w:t>
      </w:r>
      <w:r w:rsidR="0015210B" w:rsidRPr="00FD60CA">
        <w:rPr>
          <w:b/>
          <w:i/>
          <w:color w:val="FF0000"/>
        </w:rPr>
        <w:t xml:space="preserve">година , </w:t>
      </w:r>
      <w:r w:rsidRPr="00FD60CA">
        <w:t>Дружеството има свързани лица, както следва:</w:t>
      </w:r>
    </w:p>
    <w:p w:rsidR="00D33DEB" w:rsidRPr="00FD60CA" w:rsidRDefault="00861EDA" w:rsidP="00F66C45">
      <w:pPr>
        <w:tabs>
          <w:tab w:val="left" w:pos="0"/>
          <w:tab w:val="left" w:pos="2835"/>
        </w:tabs>
        <w:ind w:right="114"/>
        <w:jc w:val="both"/>
        <w:rPr>
          <w:color w:val="000000"/>
        </w:rPr>
      </w:pPr>
      <w:r w:rsidRPr="006E085E">
        <w:rPr>
          <w:b/>
          <w:i/>
          <w:color w:val="FF0000"/>
          <w14:shadow w14:blurRad="50800" w14:dist="38100" w14:dir="2700000" w14:sx="100000" w14:sy="100000" w14:kx="0" w14:ky="0" w14:algn="tl">
            <w14:srgbClr w14:val="000000">
              <w14:alpha w14:val="60000"/>
            </w14:srgbClr>
          </w14:shadow>
        </w:rPr>
        <w:tab/>
      </w:r>
      <w:r w:rsidR="00D33DEB" w:rsidRPr="00FD60CA">
        <w:rPr>
          <w:color w:val="000000"/>
        </w:rPr>
        <w:t>Маргарит Маргаритов Павлов</w:t>
      </w:r>
      <w:r w:rsidR="0015210B" w:rsidRPr="00FD60CA">
        <w:rPr>
          <w:color w:val="000000"/>
        </w:rPr>
        <w:t xml:space="preserve"> син на управителя </w:t>
      </w:r>
      <w:r w:rsidR="00D33DEB" w:rsidRPr="00FD60CA">
        <w:rPr>
          <w:color w:val="000000"/>
        </w:rPr>
        <w:t>- собственик на :</w:t>
      </w:r>
    </w:p>
    <w:p w:rsidR="00D33DEB" w:rsidRPr="00FD60CA" w:rsidRDefault="00D33DEB" w:rsidP="00D33DEB">
      <w:pPr>
        <w:tabs>
          <w:tab w:val="left" w:pos="0"/>
        </w:tabs>
        <w:ind w:right="114"/>
        <w:jc w:val="both"/>
        <w:rPr>
          <w:color w:val="000000"/>
        </w:rPr>
      </w:pPr>
    </w:p>
    <w:p w:rsidR="00D33DEB" w:rsidRPr="00FD60CA" w:rsidRDefault="00D33DEB" w:rsidP="00D33DEB">
      <w:pPr>
        <w:tabs>
          <w:tab w:val="left" w:pos="0"/>
        </w:tabs>
        <w:ind w:right="114"/>
        <w:jc w:val="both"/>
        <w:rPr>
          <w:color w:val="000000"/>
        </w:rPr>
      </w:pPr>
      <w:r w:rsidRPr="00FD60CA">
        <w:rPr>
          <w:color w:val="000000"/>
        </w:rPr>
        <w:tab/>
      </w:r>
      <w:r w:rsidRPr="00FD60CA">
        <w:rPr>
          <w:color w:val="000000"/>
        </w:rPr>
        <w:tab/>
        <w:t xml:space="preserve">- „МЦ ПМП </w:t>
      </w:r>
      <w:proofErr w:type="spellStart"/>
      <w:r w:rsidRPr="00FD60CA">
        <w:rPr>
          <w:color w:val="000000"/>
        </w:rPr>
        <w:t>Брадърс</w:t>
      </w:r>
      <w:proofErr w:type="spellEnd"/>
      <w:r w:rsidRPr="00FD60CA">
        <w:rPr>
          <w:color w:val="000000"/>
        </w:rPr>
        <w:t xml:space="preserve">” ЕООД </w:t>
      </w:r>
      <w:r w:rsidRPr="00FD60CA">
        <w:rPr>
          <w:color w:val="000000"/>
        </w:rPr>
        <w:tab/>
      </w:r>
      <w:r w:rsidRPr="00FD60CA">
        <w:rPr>
          <w:color w:val="000000"/>
        </w:rPr>
        <w:tab/>
      </w:r>
      <w:r w:rsidRPr="00FD60CA">
        <w:rPr>
          <w:color w:val="000000"/>
        </w:rPr>
        <w:tab/>
      </w:r>
      <w:r w:rsidRPr="00FD60CA">
        <w:rPr>
          <w:color w:val="000000"/>
        </w:rPr>
        <w:tab/>
        <w:t xml:space="preserve">ЕИК-148057211 </w:t>
      </w:r>
    </w:p>
    <w:p w:rsidR="00D33DEB" w:rsidRPr="00FD60CA" w:rsidRDefault="00D33DEB" w:rsidP="00D33DEB">
      <w:pPr>
        <w:tabs>
          <w:tab w:val="left" w:pos="0"/>
        </w:tabs>
        <w:ind w:right="114"/>
        <w:jc w:val="both"/>
        <w:rPr>
          <w:color w:val="000000"/>
        </w:rPr>
      </w:pPr>
      <w:r w:rsidRPr="00FD60CA">
        <w:rPr>
          <w:color w:val="000000"/>
        </w:rPr>
        <w:tab/>
      </w:r>
      <w:r w:rsidRPr="00FD60CA">
        <w:rPr>
          <w:color w:val="000000"/>
        </w:rPr>
        <w:tab/>
        <w:t xml:space="preserve">-  „Алфа ПМП” ЕООД </w:t>
      </w:r>
      <w:r w:rsidRPr="00FD60CA">
        <w:rPr>
          <w:color w:val="000000"/>
        </w:rPr>
        <w:tab/>
      </w:r>
      <w:r w:rsidRPr="00FD60CA">
        <w:rPr>
          <w:color w:val="000000"/>
        </w:rPr>
        <w:tab/>
      </w:r>
      <w:r w:rsidRPr="00FD60CA">
        <w:rPr>
          <w:color w:val="000000"/>
        </w:rPr>
        <w:tab/>
      </w:r>
      <w:r w:rsidRPr="00FD60CA">
        <w:rPr>
          <w:color w:val="000000"/>
        </w:rPr>
        <w:tab/>
      </w:r>
      <w:r w:rsidRPr="00FD60CA">
        <w:rPr>
          <w:color w:val="000000"/>
        </w:rPr>
        <w:tab/>
        <w:t>ЕИК-201041144.</w:t>
      </w:r>
    </w:p>
    <w:p w:rsidR="00D33DEB" w:rsidRPr="00FD60CA" w:rsidRDefault="00D33DEB" w:rsidP="00D33DEB">
      <w:pPr>
        <w:tabs>
          <w:tab w:val="left" w:pos="0"/>
        </w:tabs>
        <w:ind w:right="114"/>
        <w:jc w:val="both"/>
        <w:rPr>
          <w:color w:val="000000"/>
        </w:rPr>
      </w:pPr>
      <w:r w:rsidRPr="00FD60CA">
        <w:rPr>
          <w:color w:val="000000"/>
        </w:rPr>
        <w:tab/>
      </w:r>
      <w:r w:rsidRPr="00FD60CA">
        <w:rPr>
          <w:color w:val="000000"/>
        </w:rPr>
        <w:tab/>
        <w:t xml:space="preserve">-,,ПМП </w:t>
      </w:r>
      <w:proofErr w:type="spellStart"/>
      <w:r w:rsidRPr="00FD60CA">
        <w:rPr>
          <w:color w:val="000000"/>
        </w:rPr>
        <w:t>Брад</w:t>
      </w:r>
      <w:proofErr w:type="spellEnd"/>
      <w:r w:rsidRPr="00FD60CA">
        <w:rPr>
          <w:color w:val="000000"/>
        </w:rPr>
        <w:t xml:space="preserve">” ЕООД                                                 </w:t>
      </w:r>
      <w:r w:rsidRPr="00FD60CA">
        <w:rPr>
          <w:color w:val="000000"/>
        </w:rPr>
        <w:tab/>
        <w:t xml:space="preserve"> ЕИК-103854315</w:t>
      </w:r>
    </w:p>
    <w:p w:rsidR="00D33DEB" w:rsidRPr="00FD60CA" w:rsidRDefault="00D33DEB" w:rsidP="00D33DEB">
      <w:pPr>
        <w:tabs>
          <w:tab w:val="left" w:pos="0"/>
        </w:tabs>
        <w:ind w:right="114"/>
        <w:jc w:val="both"/>
        <w:rPr>
          <w:color w:val="000000"/>
        </w:rPr>
      </w:pPr>
      <w:r w:rsidRPr="00FD60CA">
        <w:rPr>
          <w:color w:val="000000"/>
        </w:rPr>
        <w:tab/>
      </w:r>
      <w:r w:rsidRPr="00FD60CA">
        <w:rPr>
          <w:color w:val="000000"/>
        </w:rPr>
        <w:tab/>
        <w:t>-,,</w:t>
      </w:r>
      <w:proofErr w:type="spellStart"/>
      <w:r w:rsidRPr="00FD60CA">
        <w:rPr>
          <w:color w:val="000000"/>
        </w:rPr>
        <w:t>Медивит</w:t>
      </w:r>
      <w:proofErr w:type="spellEnd"/>
      <w:r w:rsidRPr="00FD60CA">
        <w:rPr>
          <w:color w:val="000000"/>
        </w:rPr>
        <w:t xml:space="preserve"> – Т “ ЕООД                                             </w:t>
      </w:r>
      <w:r w:rsidRPr="00FD60CA">
        <w:rPr>
          <w:color w:val="000000"/>
        </w:rPr>
        <w:tab/>
        <w:t xml:space="preserve"> ЕИК-103848954</w:t>
      </w:r>
    </w:p>
    <w:p w:rsidR="00861EDA" w:rsidRPr="006E085E" w:rsidRDefault="00D33DEB" w:rsidP="00F66C45">
      <w:pPr>
        <w:tabs>
          <w:tab w:val="left" w:pos="0"/>
        </w:tabs>
        <w:ind w:right="114"/>
        <w:rPr>
          <w:b/>
          <w:i/>
          <w:color w:val="E36C0A"/>
          <w:sz w:val="28"/>
          <w:szCs w:val="28"/>
          <w14:shadow w14:blurRad="50800" w14:dist="38100" w14:dir="2700000" w14:sx="100000" w14:sy="100000" w14:kx="0" w14:ky="0" w14:algn="tl">
            <w14:srgbClr w14:val="000000">
              <w14:alpha w14:val="60000"/>
            </w14:srgbClr>
          </w14:shadow>
        </w:rPr>
      </w:pPr>
      <w:r w:rsidRPr="00FD60CA">
        <w:rPr>
          <w:color w:val="000000"/>
        </w:rPr>
        <w:tab/>
      </w:r>
      <w:r w:rsidRPr="00FD60CA">
        <w:rPr>
          <w:color w:val="000000"/>
        </w:rPr>
        <w:tab/>
        <w:t xml:space="preserve">-“ПМП Транс” ЕООД                 </w:t>
      </w:r>
      <w:r w:rsidRPr="00FD60CA">
        <w:rPr>
          <w:color w:val="000000"/>
        </w:rPr>
        <w:tab/>
      </w:r>
      <w:r w:rsidRPr="00FD60CA">
        <w:rPr>
          <w:color w:val="000000"/>
        </w:rPr>
        <w:tab/>
      </w:r>
      <w:r w:rsidRPr="00FD60CA">
        <w:rPr>
          <w:color w:val="000000"/>
        </w:rPr>
        <w:tab/>
        <w:t xml:space="preserve"> </w:t>
      </w:r>
      <w:r w:rsidRPr="00FD60CA">
        <w:rPr>
          <w:color w:val="000000"/>
        </w:rPr>
        <w:tab/>
        <w:t xml:space="preserve"> ЕИК-203461638 </w:t>
      </w:r>
      <w:r w:rsidRPr="00FD60CA">
        <w:rPr>
          <w:color w:val="000000"/>
        </w:rPr>
        <w:tab/>
      </w:r>
      <w:r w:rsidRPr="00FD60CA">
        <w:rPr>
          <w:color w:val="000000"/>
        </w:rPr>
        <w:tab/>
      </w:r>
      <w:r w:rsidRPr="00FD60CA">
        <w:rPr>
          <w:color w:val="000000"/>
        </w:rPr>
        <w:tab/>
        <w:t xml:space="preserve">             </w:t>
      </w:r>
    </w:p>
    <w:p w:rsidR="001F2D99" w:rsidRPr="006E085E" w:rsidRDefault="004A0CAD"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rPr>
        <w:t>I</w:t>
      </w:r>
      <w:r w:rsidR="0074615C" w:rsidRPr="006E085E">
        <w:rPr>
          <w:rFonts w:cs="Calibri"/>
          <w:b/>
          <w:bCs/>
          <w:sz w:val="24"/>
          <w:szCs w:val="24"/>
          <w:lang w:val="bg-BG" w:eastAsia="bg-BG"/>
          <w14:shadow w14:blurRad="50800" w14:dist="38100" w14:dir="2700000" w14:sx="100000" w14:sy="100000" w14:kx="0" w14:ky="0" w14:algn="tl">
            <w14:srgbClr w14:val="000000">
              <w14:alpha w14:val="60000"/>
            </w14:srgbClr>
          </w14:shadow>
        </w:rPr>
        <w:t>I</w:t>
      </w:r>
      <w:r w:rsidRPr="006E085E">
        <w:rPr>
          <w:rFonts w:cs="Calibri"/>
          <w:b/>
          <w:bCs/>
          <w:sz w:val="24"/>
          <w:szCs w:val="24"/>
          <w:lang w:val="bg-BG" w:eastAsia="bg-BG"/>
          <w14:shadow w14:blurRad="50800" w14:dist="38100" w14:dir="2700000" w14:sx="100000" w14:sy="100000" w14:kx="0" w14:ky="0" w14:algn="tl">
            <w14:srgbClr w14:val="000000">
              <w14:alpha w14:val="60000"/>
            </w14:srgbClr>
          </w14:shadow>
        </w:rPr>
        <w:t xml:space="preserve">. </w:t>
      </w:r>
      <w:r w:rsidR="001F2D99" w:rsidRPr="006E085E">
        <w:rPr>
          <w:rFonts w:cs="Calibri"/>
          <w:b/>
          <w:bCs/>
          <w:sz w:val="24"/>
          <w:szCs w:val="24"/>
          <w:lang w:val="bg-BG" w:eastAsia="bg-BG"/>
          <w14:shadow w14:blurRad="50800" w14:dist="38100" w14:dir="2700000" w14:sx="100000" w14:sy="100000" w14:kx="0" w14:ky="0" w14:algn="tl">
            <w14:srgbClr w14:val="000000">
              <w14:alpha w14:val="60000"/>
            </w14:srgbClr>
          </w14:shadow>
        </w:rPr>
        <w:t>ХАРАКТЕРИСТИКА НА ДЕЙНОСТТА</w:t>
      </w:r>
      <w:r w:rsidR="0074615C" w:rsidRPr="006E085E">
        <w:rPr>
          <w:rFonts w:cs="Calibri"/>
          <w:b/>
          <w:bCs/>
          <w:sz w:val="24"/>
          <w:szCs w:val="24"/>
          <w:lang w:val="bg-BG" w:eastAsia="bg-BG"/>
          <w14:shadow w14:blurRad="50800" w14:dist="38100" w14:dir="2700000" w14:sx="100000" w14:sy="100000" w14:kx="0" w14:ky="0" w14:algn="tl">
            <w14:srgbClr w14:val="000000">
              <w14:alpha w14:val="60000"/>
            </w14:srgbClr>
          </w14:shadow>
        </w:rPr>
        <w:t xml:space="preserve">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rPr>
        <w:t xml:space="preserve">съгл. </w:t>
      </w:r>
      <w:r w:rsidR="0074615C" w:rsidRPr="006E085E">
        <w:rPr>
          <w:rFonts w:cs="Calibri"/>
          <w:b/>
          <w:bCs/>
          <w:sz w:val="24"/>
          <w:szCs w:val="24"/>
          <w:lang w:val="bg-BG" w:eastAsia="bg-BG"/>
          <w14:shadow w14:blurRad="50800" w14:dist="38100" w14:dir="2700000" w14:sx="100000" w14:sy="100000" w14:kx="0" w14:ky="0" w14:algn="tl">
            <w14:srgbClr w14:val="000000">
              <w14:alpha w14:val="60000"/>
            </w14:srgbClr>
          </w14:shadow>
        </w:rPr>
        <w:t>чл.39, т.1 от ЗС)</w:t>
      </w:r>
    </w:p>
    <w:p w:rsidR="001F2D99" w:rsidRPr="00FD60CA" w:rsidRDefault="001F2D99" w:rsidP="001F2D99">
      <w:pPr>
        <w:tabs>
          <w:tab w:val="left" w:pos="567"/>
          <w:tab w:val="left" w:pos="3969"/>
        </w:tabs>
        <w:ind w:left="113" w:right="114"/>
        <w:jc w:val="both"/>
        <w:rPr>
          <w:b/>
          <w:i/>
          <w:color w:val="FF0000"/>
        </w:rPr>
      </w:pPr>
    </w:p>
    <w:p w:rsidR="001F2D99" w:rsidRPr="00FD60CA" w:rsidRDefault="001F2D99" w:rsidP="001F2D99">
      <w:pPr>
        <w:tabs>
          <w:tab w:val="left" w:pos="567"/>
          <w:tab w:val="left" w:pos="3969"/>
        </w:tabs>
        <w:ind w:left="113" w:right="114"/>
        <w:jc w:val="both"/>
      </w:pPr>
      <w:r w:rsidRPr="00FD60CA">
        <w:t>Осъществяваната от  “..</w:t>
      </w:r>
      <w:r w:rsidR="008662A8" w:rsidRPr="00FD60CA">
        <w:t>ДКЦ V Варна Света Екатерина</w:t>
      </w:r>
      <w:r w:rsidRPr="00FD60CA">
        <w:t>”</w:t>
      </w:r>
      <w:r w:rsidR="008662A8" w:rsidRPr="00FD60CA">
        <w:t>Е</w:t>
      </w:r>
      <w:r w:rsidRPr="00FD60CA">
        <w:t xml:space="preserve"> </w:t>
      </w:r>
      <w:r w:rsidR="0086497B" w:rsidRPr="00FD60CA">
        <w:t>ОО</w:t>
      </w:r>
      <w:r w:rsidRPr="00FD60CA">
        <w:t>Д</w:t>
      </w:r>
      <w:r w:rsidR="0086497B" w:rsidRPr="00FD60CA">
        <w:t xml:space="preserve"> </w:t>
      </w:r>
      <w:r w:rsidRPr="00FD60CA">
        <w:t>основна дейност е:</w:t>
      </w:r>
    </w:p>
    <w:p w:rsidR="001F2D99" w:rsidRPr="00FD60CA" w:rsidRDefault="008662A8" w:rsidP="002228B1">
      <w:pPr>
        <w:numPr>
          <w:ilvl w:val="0"/>
          <w:numId w:val="18"/>
        </w:numPr>
        <w:tabs>
          <w:tab w:val="left" w:pos="567"/>
          <w:tab w:val="left" w:pos="3969"/>
        </w:tabs>
        <w:ind w:right="114"/>
        <w:jc w:val="both"/>
      </w:pPr>
      <w:r w:rsidRPr="00FD60CA">
        <w:t xml:space="preserve">Специализирана </w:t>
      </w:r>
      <w:proofErr w:type="spellStart"/>
      <w:r w:rsidRPr="00FD60CA">
        <w:t>извънболнична</w:t>
      </w:r>
      <w:proofErr w:type="spellEnd"/>
      <w:r w:rsidRPr="00FD60CA">
        <w:t xml:space="preserve"> дейност</w:t>
      </w:r>
      <w:r w:rsidR="001F2D99" w:rsidRPr="00FD60CA">
        <w:t>;</w:t>
      </w:r>
    </w:p>
    <w:p w:rsidR="001F2D99" w:rsidRPr="00FD60CA" w:rsidRDefault="001F2D99" w:rsidP="001F2D99">
      <w:pPr>
        <w:tabs>
          <w:tab w:val="left" w:pos="0"/>
        </w:tabs>
        <w:ind w:right="114"/>
        <w:jc w:val="center"/>
      </w:pPr>
    </w:p>
    <w:p w:rsidR="001F2D99" w:rsidRPr="00FD60CA" w:rsidRDefault="001F2D99" w:rsidP="001F2D99">
      <w:pPr>
        <w:tabs>
          <w:tab w:val="left" w:pos="0"/>
        </w:tabs>
        <w:ind w:right="114"/>
        <w:jc w:val="both"/>
      </w:pPr>
      <w:r w:rsidRPr="00FD60CA">
        <w:t xml:space="preserve">Реализираните приходи по видове </w:t>
      </w:r>
      <w:r w:rsidR="00483022" w:rsidRPr="00FD60CA">
        <w:t xml:space="preserve"> </w:t>
      </w:r>
      <w:r w:rsidRPr="00FD60CA">
        <w:t>услуги от дейността за 201</w:t>
      </w:r>
      <w:r w:rsidR="00D956E8" w:rsidRPr="00FD60CA">
        <w:t>6</w:t>
      </w:r>
      <w:r w:rsidRPr="00FD60CA">
        <w:t xml:space="preserve">г. </w:t>
      </w:r>
      <w:r w:rsidR="00643697" w:rsidRPr="00FD60CA">
        <w:t xml:space="preserve">и тяхното изменение </w:t>
      </w:r>
      <w:r w:rsidRPr="00FD60CA">
        <w:t>спрямо 201</w:t>
      </w:r>
      <w:r w:rsidR="00D956E8" w:rsidRPr="00FD60CA">
        <w:t>5</w:t>
      </w:r>
      <w:r w:rsidRPr="00FD60CA">
        <w:t>г. са както следва:</w:t>
      </w:r>
    </w:p>
    <w:p w:rsidR="00765E69" w:rsidRPr="00FD60CA" w:rsidRDefault="00765E69" w:rsidP="00765E69">
      <w:pPr>
        <w:rPr>
          <w:rFonts w:cs="Calibri"/>
          <w:b/>
          <w:bCs/>
          <w:color w:val="FFFFFF"/>
          <w:sz w:val="20"/>
          <w:szCs w:val="20"/>
        </w:rPr>
      </w:pPr>
      <w:r w:rsidRPr="00FD60CA">
        <w:rPr>
          <w:rFonts w:cs="Calibri"/>
          <w:b/>
          <w:bCs/>
          <w:color w:val="FFFFFF"/>
          <w:sz w:val="20"/>
          <w:szCs w:val="20"/>
        </w:rPr>
        <w:t>Реализирани приходи от продажби</w:t>
      </w:r>
    </w:p>
    <w:tbl>
      <w:tblPr>
        <w:tblW w:w="9498"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5812"/>
        <w:gridCol w:w="1134"/>
        <w:gridCol w:w="1134"/>
        <w:gridCol w:w="1418"/>
      </w:tblGrid>
      <w:tr w:rsidR="00E730D6" w:rsidRPr="00E00159" w:rsidTr="00E00159">
        <w:trPr>
          <w:trHeight w:val="270"/>
        </w:trPr>
        <w:tc>
          <w:tcPr>
            <w:tcW w:w="5812" w:type="dxa"/>
            <w:tcBorders>
              <w:top w:val="single" w:sz="4" w:space="0" w:color="FFC000"/>
              <w:left w:val="single" w:sz="4" w:space="0" w:color="FFC000"/>
              <w:bottom w:val="single" w:sz="4" w:space="0" w:color="FFC000"/>
              <w:right w:val="nil"/>
            </w:tcBorders>
            <w:shd w:val="clear" w:color="auto" w:fill="FFC000"/>
            <w:noWrap/>
          </w:tcPr>
          <w:p w:rsidR="00765E69" w:rsidRPr="00E00159" w:rsidRDefault="00765E69" w:rsidP="00765E69">
            <w:pPr>
              <w:rPr>
                <w:rFonts w:cs="Calibri"/>
                <w:b/>
                <w:bCs/>
                <w:color w:val="FFFFFF"/>
                <w:sz w:val="20"/>
                <w:szCs w:val="20"/>
              </w:rPr>
            </w:pPr>
            <w:r w:rsidRPr="00E00159">
              <w:rPr>
                <w:rFonts w:cs="Calibri"/>
                <w:b/>
                <w:bCs/>
                <w:color w:val="FFFFFF"/>
                <w:sz w:val="20"/>
                <w:szCs w:val="20"/>
              </w:rPr>
              <w:t>Реализирани приходи от продажби</w:t>
            </w:r>
          </w:p>
          <w:p w:rsidR="00E730D6" w:rsidRPr="00E00159" w:rsidRDefault="00E730D6" w:rsidP="00E730D6">
            <w:pPr>
              <w:rPr>
                <w:rFonts w:eastAsia="Times New Roman" w:cs="Calibri"/>
                <w:b/>
                <w:bCs/>
                <w:color w:val="FFFFFF"/>
                <w:sz w:val="20"/>
                <w:szCs w:val="20"/>
                <w:lang w:eastAsia="bg-BG"/>
              </w:rPr>
            </w:pPr>
          </w:p>
        </w:tc>
        <w:tc>
          <w:tcPr>
            <w:tcW w:w="1134" w:type="dxa"/>
            <w:tcBorders>
              <w:top w:val="single" w:sz="4" w:space="0" w:color="FFC000"/>
              <w:left w:val="nil"/>
              <w:bottom w:val="single" w:sz="4" w:space="0" w:color="FFC000"/>
              <w:right w:val="nil"/>
            </w:tcBorders>
            <w:shd w:val="clear" w:color="auto" w:fill="FFC000"/>
            <w:noWrap/>
          </w:tcPr>
          <w:p w:rsidR="00E730D6" w:rsidRPr="00E00159" w:rsidRDefault="00E730D6" w:rsidP="00E730D6">
            <w:pPr>
              <w:rPr>
                <w:rFonts w:eastAsia="Times New Roman" w:cs="Calibri"/>
                <w:b/>
                <w:bCs/>
                <w:color w:val="FFFFFF"/>
                <w:sz w:val="20"/>
                <w:szCs w:val="20"/>
                <w:lang w:eastAsia="bg-BG"/>
              </w:rPr>
            </w:pPr>
          </w:p>
        </w:tc>
        <w:tc>
          <w:tcPr>
            <w:tcW w:w="1134" w:type="dxa"/>
            <w:tcBorders>
              <w:top w:val="single" w:sz="4" w:space="0" w:color="FFC000"/>
              <w:left w:val="nil"/>
              <w:bottom w:val="single" w:sz="4" w:space="0" w:color="FFC000"/>
              <w:right w:val="nil"/>
            </w:tcBorders>
            <w:shd w:val="clear" w:color="auto" w:fill="FFC000"/>
            <w:noWrap/>
          </w:tcPr>
          <w:p w:rsidR="00E730D6" w:rsidRPr="00E00159" w:rsidRDefault="00E730D6" w:rsidP="00E730D6">
            <w:pPr>
              <w:rPr>
                <w:rFonts w:eastAsia="Times New Roman" w:cs="Calibri"/>
                <w:b/>
                <w:bCs/>
                <w:color w:val="FFFFFF"/>
                <w:sz w:val="20"/>
                <w:szCs w:val="20"/>
                <w:lang w:eastAsia="bg-BG"/>
              </w:rPr>
            </w:pPr>
          </w:p>
        </w:tc>
        <w:tc>
          <w:tcPr>
            <w:tcW w:w="1418" w:type="dxa"/>
            <w:tcBorders>
              <w:top w:val="single" w:sz="4" w:space="0" w:color="FFC000"/>
              <w:left w:val="nil"/>
              <w:bottom w:val="single" w:sz="4" w:space="0" w:color="FFC000"/>
              <w:right w:val="single" w:sz="4" w:space="0" w:color="FFC000"/>
            </w:tcBorders>
            <w:shd w:val="clear" w:color="auto" w:fill="FFC000"/>
            <w:noWrap/>
          </w:tcPr>
          <w:p w:rsidR="00E730D6" w:rsidRPr="00E00159" w:rsidRDefault="00E730D6" w:rsidP="00E00159">
            <w:pPr>
              <w:jc w:val="right"/>
              <w:rPr>
                <w:rFonts w:eastAsia="Times New Roman" w:cs="Calibri"/>
                <w:b/>
                <w:bCs/>
                <w:i/>
                <w:iCs/>
                <w:color w:val="FFFFFF"/>
                <w:sz w:val="20"/>
                <w:szCs w:val="20"/>
                <w:lang w:eastAsia="bg-BG"/>
              </w:rPr>
            </w:pPr>
            <w:r w:rsidRPr="00E00159">
              <w:rPr>
                <w:rFonts w:eastAsia="Times New Roman" w:cs="Calibri"/>
                <w:b/>
                <w:bCs/>
                <w:i/>
                <w:iCs/>
                <w:color w:val="FFFFFF"/>
                <w:sz w:val="20"/>
                <w:szCs w:val="20"/>
                <w:lang w:eastAsia="bg-BG"/>
              </w:rPr>
              <w:t>(хил.лв.)</w:t>
            </w:r>
          </w:p>
        </w:tc>
      </w:tr>
      <w:tr w:rsidR="00E730D6" w:rsidRPr="00E00159" w:rsidTr="00E00159">
        <w:trPr>
          <w:trHeight w:val="270"/>
        </w:trPr>
        <w:tc>
          <w:tcPr>
            <w:tcW w:w="9498" w:type="dxa"/>
            <w:gridSpan w:val="4"/>
            <w:shd w:val="clear" w:color="auto" w:fill="FFF2CC"/>
          </w:tcPr>
          <w:p w:rsidR="00E730D6" w:rsidRPr="00E00159" w:rsidRDefault="00E730D6" w:rsidP="00E00159">
            <w:pPr>
              <w:jc w:val="center"/>
              <w:rPr>
                <w:rFonts w:eastAsia="Times New Roman" w:cs="Calibri"/>
                <w:b/>
                <w:bCs/>
                <w:sz w:val="20"/>
                <w:szCs w:val="20"/>
                <w:lang w:eastAsia="bg-BG"/>
              </w:rPr>
            </w:pPr>
            <w:r w:rsidRPr="00E00159">
              <w:rPr>
                <w:rFonts w:eastAsia="Times New Roman" w:cs="Calibri"/>
                <w:b/>
                <w:bCs/>
                <w:sz w:val="20"/>
                <w:szCs w:val="20"/>
                <w:lang w:eastAsia="bg-BG"/>
              </w:rPr>
              <w:t>Реализирани приходи от продажби</w:t>
            </w:r>
          </w:p>
        </w:tc>
      </w:tr>
      <w:tr w:rsidR="00E730D6" w:rsidRPr="00E00159" w:rsidTr="00E00159">
        <w:trPr>
          <w:trHeight w:val="341"/>
        </w:trPr>
        <w:tc>
          <w:tcPr>
            <w:tcW w:w="5812" w:type="dxa"/>
            <w:shd w:val="clear" w:color="auto" w:fill="auto"/>
          </w:tcPr>
          <w:p w:rsidR="00E730D6" w:rsidRPr="00E00159" w:rsidRDefault="00E730D6" w:rsidP="00E00159">
            <w:pPr>
              <w:jc w:val="center"/>
              <w:rPr>
                <w:rFonts w:eastAsia="Times New Roman" w:cs="Calibri"/>
                <w:b/>
                <w:bCs/>
                <w:sz w:val="20"/>
                <w:szCs w:val="20"/>
                <w:lang w:eastAsia="bg-BG"/>
              </w:rPr>
            </w:pPr>
            <w:r w:rsidRPr="00E00159">
              <w:rPr>
                <w:rFonts w:eastAsia="Times New Roman" w:cs="Calibri"/>
                <w:b/>
                <w:bCs/>
                <w:sz w:val="20"/>
                <w:szCs w:val="20"/>
                <w:lang w:eastAsia="bg-BG"/>
              </w:rPr>
              <w:t>по видове стоки/ продукти/услуги</w:t>
            </w:r>
          </w:p>
        </w:tc>
        <w:tc>
          <w:tcPr>
            <w:tcW w:w="1134" w:type="dxa"/>
            <w:shd w:val="clear" w:color="auto" w:fill="auto"/>
          </w:tcPr>
          <w:p w:rsidR="00E730D6" w:rsidRPr="00E00159" w:rsidRDefault="00E730D6" w:rsidP="00E00159">
            <w:pPr>
              <w:jc w:val="center"/>
              <w:rPr>
                <w:rFonts w:eastAsia="Times New Roman" w:cs="Calibri"/>
                <w:b/>
                <w:bCs/>
                <w:sz w:val="20"/>
                <w:szCs w:val="20"/>
                <w:lang w:eastAsia="bg-BG"/>
              </w:rPr>
            </w:pPr>
            <w:r w:rsidRPr="00E00159">
              <w:rPr>
                <w:rFonts w:eastAsia="Times New Roman" w:cs="Calibri"/>
                <w:b/>
                <w:bCs/>
                <w:sz w:val="20"/>
                <w:szCs w:val="20"/>
                <w:lang w:eastAsia="bg-BG"/>
              </w:rPr>
              <w:t>2016</w:t>
            </w:r>
          </w:p>
        </w:tc>
        <w:tc>
          <w:tcPr>
            <w:tcW w:w="1134" w:type="dxa"/>
            <w:shd w:val="clear" w:color="auto" w:fill="auto"/>
          </w:tcPr>
          <w:p w:rsidR="00E730D6" w:rsidRPr="00E00159" w:rsidRDefault="00E730D6" w:rsidP="00E00159">
            <w:pPr>
              <w:jc w:val="center"/>
              <w:rPr>
                <w:rFonts w:eastAsia="Times New Roman" w:cs="Calibri"/>
                <w:b/>
                <w:bCs/>
                <w:sz w:val="20"/>
                <w:szCs w:val="20"/>
                <w:lang w:eastAsia="bg-BG"/>
              </w:rPr>
            </w:pPr>
            <w:r w:rsidRPr="00E00159">
              <w:rPr>
                <w:rFonts w:eastAsia="Times New Roman" w:cs="Calibri"/>
                <w:b/>
                <w:bCs/>
                <w:sz w:val="20"/>
                <w:szCs w:val="20"/>
                <w:lang w:eastAsia="bg-BG"/>
              </w:rPr>
              <w:t>2015</w:t>
            </w:r>
          </w:p>
        </w:tc>
        <w:tc>
          <w:tcPr>
            <w:tcW w:w="1418" w:type="dxa"/>
            <w:shd w:val="clear" w:color="auto" w:fill="auto"/>
          </w:tcPr>
          <w:p w:rsidR="00E730D6" w:rsidRPr="00E00159" w:rsidRDefault="00E730D6" w:rsidP="00E00159">
            <w:pPr>
              <w:jc w:val="center"/>
              <w:rPr>
                <w:rFonts w:eastAsia="Times New Roman" w:cs="Calibri"/>
                <w:b/>
                <w:bCs/>
                <w:sz w:val="20"/>
                <w:szCs w:val="20"/>
                <w:lang w:eastAsia="bg-BG"/>
              </w:rPr>
            </w:pPr>
            <w:r w:rsidRPr="00E00159">
              <w:rPr>
                <w:rFonts w:eastAsia="Times New Roman" w:cs="Calibri"/>
                <w:b/>
                <w:bCs/>
                <w:sz w:val="20"/>
                <w:szCs w:val="20"/>
                <w:lang w:eastAsia="bg-BG"/>
              </w:rPr>
              <w:t>изменение %</w:t>
            </w:r>
          </w:p>
        </w:tc>
      </w:tr>
      <w:tr w:rsidR="00765E69" w:rsidRPr="00E00159" w:rsidTr="00E00159">
        <w:trPr>
          <w:trHeight w:val="270"/>
        </w:trPr>
        <w:tc>
          <w:tcPr>
            <w:tcW w:w="5812" w:type="dxa"/>
            <w:shd w:val="clear" w:color="auto" w:fill="FFF2CC"/>
          </w:tcPr>
          <w:p w:rsidR="00765E69" w:rsidRPr="00E00159" w:rsidRDefault="00765E69" w:rsidP="00E00159">
            <w:pPr>
              <w:jc w:val="both"/>
              <w:rPr>
                <w:rFonts w:cs="Calibri"/>
                <w:b/>
                <w:bCs/>
                <w:sz w:val="20"/>
                <w:szCs w:val="20"/>
              </w:rPr>
            </w:pPr>
            <w:r w:rsidRPr="00E00159">
              <w:rPr>
                <w:rFonts w:cs="Calibri"/>
                <w:b/>
                <w:bCs/>
                <w:sz w:val="20"/>
                <w:szCs w:val="20"/>
              </w:rPr>
              <w:t>приходи от РЗОК</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891</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811</w:t>
            </w:r>
          </w:p>
        </w:tc>
        <w:tc>
          <w:tcPr>
            <w:tcW w:w="1418" w:type="dxa"/>
            <w:shd w:val="clear" w:color="auto" w:fill="FFF2CC"/>
          </w:tcPr>
          <w:p w:rsidR="00765E69" w:rsidRPr="00E00159" w:rsidRDefault="00765E69" w:rsidP="00E00159">
            <w:pPr>
              <w:jc w:val="right"/>
              <w:rPr>
                <w:rFonts w:cs="Calibri"/>
                <w:sz w:val="20"/>
                <w:szCs w:val="20"/>
              </w:rPr>
            </w:pPr>
            <w:r w:rsidRPr="00E00159">
              <w:rPr>
                <w:rFonts w:cs="Calibri"/>
                <w:sz w:val="20"/>
                <w:szCs w:val="20"/>
              </w:rPr>
              <w:t>110%</w:t>
            </w:r>
          </w:p>
        </w:tc>
      </w:tr>
      <w:tr w:rsidR="00765E69" w:rsidRPr="00E00159" w:rsidTr="00E00159">
        <w:trPr>
          <w:trHeight w:val="270"/>
        </w:trPr>
        <w:tc>
          <w:tcPr>
            <w:tcW w:w="5812" w:type="dxa"/>
            <w:shd w:val="clear" w:color="auto" w:fill="auto"/>
          </w:tcPr>
          <w:p w:rsidR="00765E69" w:rsidRPr="00E00159" w:rsidRDefault="00765E69" w:rsidP="00E00159">
            <w:pPr>
              <w:jc w:val="both"/>
              <w:rPr>
                <w:rFonts w:cs="Calibri"/>
                <w:b/>
                <w:bCs/>
                <w:sz w:val="20"/>
                <w:szCs w:val="20"/>
              </w:rPr>
            </w:pPr>
            <w:r w:rsidRPr="00E00159">
              <w:rPr>
                <w:rFonts w:cs="Calibri"/>
                <w:b/>
                <w:bCs/>
                <w:sz w:val="20"/>
                <w:szCs w:val="20"/>
              </w:rPr>
              <w:t>приходи от профилактични прегледи</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82</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81</w:t>
            </w:r>
          </w:p>
        </w:tc>
        <w:tc>
          <w:tcPr>
            <w:tcW w:w="1418" w:type="dxa"/>
            <w:shd w:val="clear" w:color="auto" w:fill="auto"/>
          </w:tcPr>
          <w:p w:rsidR="00765E69" w:rsidRPr="00E00159" w:rsidRDefault="00765E69" w:rsidP="00E00159">
            <w:pPr>
              <w:jc w:val="right"/>
              <w:rPr>
                <w:rFonts w:cs="Calibri"/>
                <w:sz w:val="20"/>
                <w:szCs w:val="20"/>
              </w:rPr>
            </w:pPr>
            <w:r w:rsidRPr="00E00159">
              <w:rPr>
                <w:rFonts w:cs="Calibri"/>
                <w:sz w:val="20"/>
                <w:szCs w:val="20"/>
              </w:rPr>
              <w:t>101%</w:t>
            </w:r>
          </w:p>
        </w:tc>
      </w:tr>
      <w:tr w:rsidR="00765E69" w:rsidRPr="00E00159" w:rsidTr="00E00159">
        <w:trPr>
          <w:trHeight w:val="270"/>
        </w:trPr>
        <w:tc>
          <w:tcPr>
            <w:tcW w:w="5812" w:type="dxa"/>
            <w:shd w:val="clear" w:color="auto" w:fill="FFF2CC"/>
          </w:tcPr>
          <w:p w:rsidR="00765E69" w:rsidRPr="00E00159" w:rsidRDefault="00765E69" w:rsidP="00E00159">
            <w:pPr>
              <w:jc w:val="both"/>
              <w:rPr>
                <w:rFonts w:cs="Calibri"/>
                <w:b/>
                <w:bCs/>
                <w:sz w:val="20"/>
                <w:szCs w:val="20"/>
              </w:rPr>
            </w:pPr>
            <w:r w:rsidRPr="00E00159">
              <w:rPr>
                <w:rFonts w:cs="Calibri"/>
                <w:b/>
                <w:bCs/>
                <w:sz w:val="20"/>
                <w:szCs w:val="20"/>
              </w:rPr>
              <w:t>приходи от населението</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224</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266</w:t>
            </w:r>
          </w:p>
        </w:tc>
        <w:tc>
          <w:tcPr>
            <w:tcW w:w="1418" w:type="dxa"/>
            <w:shd w:val="clear" w:color="auto" w:fill="FFF2CC"/>
          </w:tcPr>
          <w:p w:rsidR="00765E69" w:rsidRPr="00E00159" w:rsidRDefault="00765E69" w:rsidP="00E00159">
            <w:pPr>
              <w:jc w:val="right"/>
              <w:rPr>
                <w:rFonts w:cs="Calibri"/>
                <w:sz w:val="20"/>
                <w:szCs w:val="20"/>
              </w:rPr>
            </w:pPr>
            <w:r w:rsidRPr="00E00159">
              <w:rPr>
                <w:rFonts w:cs="Calibri"/>
                <w:sz w:val="20"/>
                <w:szCs w:val="20"/>
              </w:rPr>
              <w:t>84%</w:t>
            </w:r>
          </w:p>
        </w:tc>
      </w:tr>
      <w:tr w:rsidR="00765E69" w:rsidRPr="00E00159" w:rsidTr="00E00159">
        <w:trPr>
          <w:trHeight w:val="270"/>
        </w:trPr>
        <w:tc>
          <w:tcPr>
            <w:tcW w:w="5812" w:type="dxa"/>
            <w:shd w:val="clear" w:color="auto" w:fill="auto"/>
            <w:noWrap/>
          </w:tcPr>
          <w:p w:rsidR="00765E69" w:rsidRPr="00E00159" w:rsidRDefault="00765E69">
            <w:pPr>
              <w:rPr>
                <w:rFonts w:cs="Calibri"/>
                <w:b/>
                <w:bCs/>
                <w:sz w:val="20"/>
                <w:szCs w:val="20"/>
              </w:rPr>
            </w:pPr>
            <w:r w:rsidRPr="00E00159">
              <w:rPr>
                <w:rFonts w:cs="Calibri"/>
                <w:b/>
                <w:bCs/>
                <w:sz w:val="20"/>
                <w:szCs w:val="20"/>
              </w:rPr>
              <w:t xml:space="preserve">приходи от здравни фондове </w:t>
            </w:r>
          </w:p>
        </w:tc>
        <w:tc>
          <w:tcPr>
            <w:tcW w:w="1134" w:type="dxa"/>
            <w:shd w:val="clear" w:color="auto" w:fill="auto"/>
            <w:noWrap/>
          </w:tcPr>
          <w:p w:rsidR="00765E69" w:rsidRPr="00E00159" w:rsidRDefault="00765E69" w:rsidP="00E00159">
            <w:pPr>
              <w:jc w:val="right"/>
              <w:rPr>
                <w:rFonts w:cs="Calibri"/>
                <w:sz w:val="20"/>
                <w:szCs w:val="20"/>
              </w:rPr>
            </w:pPr>
            <w:r w:rsidRPr="00E00159">
              <w:rPr>
                <w:rFonts w:cs="Calibri"/>
                <w:sz w:val="20"/>
                <w:szCs w:val="20"/>
              </w:rPr>
              <w:t>2</w:t>
            </w:r>
          </w:p>
        </w:tc>
        <w:tc>
          <w:tcPr>
            <w:tcW w:w="1134" w:type="dxa"/>
            <w:shd w:val="clear" w:color="auto" w:fill="auto"/>
            <w:noWrap/>
          </w:tcPr>
          <w:p w:rsidR="00765E69" w:rsidRPr="00E00159" w:rsidRDefault="00765E69" w:rsidP="00E00159">
            <w:pPr>
              <w:jc w:val="right"/>
              <w:rPr>
                <w:rFonts w:cs="Calibri"/>
                <w:sz w:val="20"/>
                <w:szCs w:val="20"/>
              </w:rPr>
            </w:pPr>
            <w:r w:rsidRPr="00E00159">
              <w:rPr>
                <w:rFonts w:cs="Calibri"/>
                <w:sz w:val="20"/>
                <w:szCs w:val="20"/>
              </w:rPr>
              <w:t>2</w:t>
            </w:r>
          </w:p>
        </w:tc>
        <w:tc>
          <w:tcPr>
            <w:tcW w:w="1418" w:type="dxa"/>
            <w:shd w:val="clear" w:color="auto" w:fill="auto"/>
          </w:tcPr>
          <w:p w:rsidR="00765E69" w:rsidRPr="00E00159" w:rsidRDefault="00765E69" w:rsidP="00E00159">
            <w:pPr>
              <w:jc w:val="right"/>
              <w:rPr>
                <w:rFonts w:cs="Calibri"/>
                <w:sz w:val="20"/>
                <w:szCs w:val="20"/>
              </w:rPr>
            </w:pPr>
            <w:r w:rsidRPr="00E00159">
              <w:rPr>
                <w:rFonts w:cs="Calibri"/>
                <w:sz w:val="20"/>
                <w:szCs w:val="20"/>
              </w:rPr>
              <w:t>100%</w:t>
            </w:r>
          </w:p>
        </w:tc>
      </w:tr>
      <w:tr w:rsidR="00765E69" w:rsidRPr="00E00159" w:rsidTr="00E00159">
        <w:trPr>
          <w:trHeight w:val="270"/>
        </w:trPr>
        <w:tc>
          <w:tcPr>
            <w:tcW w:w="5812" w:type="dxa"/>
            <w:shd w:val="clear" w:color="auto" w:fill="FFF2CC"/>
            <w:noWrap/>
          </w:tcPr>
          <w:p w:rsidR="00765E69" w:rsidRPr="00E00159" w:rsidRDefault="00765E69">
            <w:pPr>
              <w:rPr>
                <w:rFonts w:cs="Calibri"/>
                <w:b/>
                <w:bCs/>
                <w:sz w:val="20"/>
                <w:szCs w:val="20"/>
              </w:rPr>
            </w:pPr>
            <w:r w:rsidRPr="00E00159">
              <w:rPr>
                <w:rFonts w:cs="Calibri"/>
                <w:b/>
                <w:bCs/>
                <w:sz w:val="20"/>
                <w:szCs w:val="20"/>
              </w:rPr>
              <w:t> </w:t>
            </w:r>
          </w:p>
        </w:tc>
        <w:tc>
          <w:tcPr>
            <w:tcW w:w="1134" w:type="dxa"/>
            <w:shd w:val="clear" w:color="auto" w:fill="FFF2CC"/>
            <w:noWrap/>
          </w:tcPr>
          <w:p w:rsidR="00765E69" w:rsidRPr="00E00159" w:rsidRDefault="00765E69">
            <w:pPr>
              <w:rPr>
                <w:rFonts w:cs="Calibri"/>
                <w:sz w:val="20"/>
                <w:szCs w:val="20"/>
              </w:rPr>
            </w:pPr>
            <w:r w:rsidRPr="00E00159">
              <w:rPr>
                <w:rFonts w:cs="Calibri"/>
                <w:sz w:val="20"/>
                <w:szCs w:val="20"/>
              </w:rPr>
              <w:t> </w:t>
            </w:r>
          </w:p>
        </w:tc>
        <w:tc>
          <w:tcPr>
            <w:tcW w:w="1134" w:type="dxa"/>
            <w:shd w:val="clear" w:color="auto" w:fill="FFF2CC"/>
            <w:noWrap/>
          </w:tcPr>
          <w:p w:rsidR="00765E69" w:rsidRPr="00E00159" w:rsidRDefault="00765E69">
            <w:pPr>
              <w:rPr>
                <w:rFonts w:cs="Calibri"/>
                <w:sz w:val="20"/>
                <w:szCs w:val="20"/>
              </w:rPr>
            </w:pPr>
            <w:r w:rsidRPr="00E00159">
              <w:rPr>
                <w:rFonts w:cs="Calibri"/>
                <w:sz w:val="20"/>
                <w:szCs w:val="20"/>
              </w:rPr>
              <w:t> </w:t>
            </w:r>
          </w:p>
        </w:tc>
        <w:tc>
          <w:tcPr>
            <w:tcW w:w="1418" w:type="dxa"/>
            <w:shd w:val="clear" w:color="auto" w:fill="FFF2CC"/>
          </w:tcPr>
          <w:p w:rsidR="00765E69" w:rsidRPr="00E00159" w:rsidRDefault="00765E69" w:rsidP="00E00159">
            <w:pPr>
              <w:jc w:val="right"/>
              <w:rPr>
                <w:rFonts w:cs="Calibri"/>
                <w:sz w:val="20"/>
                <w:szCs w:val="20"/>
              </w:rPr>
            </w:pPr>
            <w:r w:rsidRPr="00E00159">
              <w:rPr>
                <w:rFonts w:cs="Calibri"/>
                <w:sz w:val="20"/>
                <w:szCs w:val="20"/>
              </w:rPr>
              <w:t> </w:t>
            </w:r>
          </w:p>
        </w:tc>
      </w:tr>
      <w:tr w:rsidR="00765E69" w:rsidRPr="00E00159" w:rsidTr="00E00159">
        <w:trPr>
          <w:trHeight w:val="270"/>
        </w:trPr>
        <w:tc>
          <w:tcPr>
            <w:tcW w:w="5812" w:type="dxa"/>
            <w:shd w:val="clear" w:color="auto" w:fill="auto"/>
            <w:noWrap/>
          </w:tcPr>
          <w:p w:rsidR="00765E69" w:rsidRPr="00E00159" w:rsidRDefault="00765E69">
            <w:pPr>
              <w:rPr>
                <w:rFonts w:cs="Calibri"/>
                <w:b/>
                <w:bCs/>
                <w:sz w:val="20"/>
                <w:szCs w:val="20"/>
              </w:rPr>
            </w:pPr>
            <w:r w:rsidRPr="00E00159">
              <w:rPr>
                <w:rFonts w:cs="Calibri"/>
                <w:b/>
                <w:bCs/>
                <w:sz w:val="20"/>
                <w:szCs w:val="20"/>
              </w:rPr>
              <w:t>Общо приходи от продажби</w:t>
            </w:r>
          </w:p>
        </w:tc>
        <w:tc>
          <w:tcPr>
            <w:tcW w:w="1134" w:type="dxa"/>
            <w:shd w:val="clear" w:color="auto" w:fill="auto"/>
            <w:noWrap/>
          </w:tcPr>
          <w:p w:rsidR="00765E69" w:rsidRPr="00E00159" w:rsidRDefault="00765E69" w:rsidP="00E00159">
            <w:pPr>
              <w:jc w:val="right"/>
              <w:rPr>
                <w:rFonts w:cs="Calibri"/>
                <w:b/>
                <w:bCs/>
                <w:sz w:val="20"/>
                <w:szCs w:val="20"/>
              </w:rPr>
            </w:pPr>
            <w:r w:rsidRPr="00E00159">
              <w:rPr>
                <w:rFonts w:cs="Calibri"/>
                <w:b/>
                <w:bCs/>
                <w:sz w:val="20"/>
                <w:szCs w:val="20"/>
              </w:rPr>
              <w:t>1199</w:t>
            </w:r>
          </w:p>
        </w:tc>
        <w:tc>
          <w:tcPr>
            <w:tcW w:w="1134" w:type="dxa"/>
            <w:shd w:val="clear" w:color="auto" w:fill="auto"/>
            <w:noWrap/>
          </w:tcPr>
          <w:p w:rsidR="00765E69" w:rsidRPr="00E00159" w:rsidRDefault="00765E69" w:rsidP="00E00159">
            <w:pPr>
              <w:jc w:val="right"/>
              <w:rPr>
                <w:rFonts w:cs="Calibri"/>
                <w:b/>
                <w:bCs/>
                <w:sz w:val="20"/>
                <w:szCs w:val="20"/>
              </w:rPr>
            </w:pPr>
            <w:r w:rsidRPr="00E00159">
              <w:rPr>
                <w:rFonts w:cs="Calibri"/>
                <w:b/>
                <w:bCs/>
                <w:sz w:val="20"/>
                <w:szCs w:val="20"/>
              </w:rPr>
              <w:t>1160</w:t>
            </w:r>
          </w:p>
        </w:tc>
        <w:tc>
          <w:tcPr>
            <w:tcW w:w="1418" w:type="dxa"/>
            <w:shd w:val="clear" w:color="auto" w:fill="auto"/>
          </w:tcPr>
          <w:p w:rsidR="00765E69" w:rsidRPr="00E00159" w:rsidRDefault="00765E69" w:rsidP="00E00159">
            <w:pPr>
              <w:jc w:val="right"/>
              <w:rPr>
                <w:rFonts w:cs="Calibri"/>
                <w:sz w:val="20"/>
                <w:szCs w:val="20"/>
              </w:rPr>
            </w:pPr>
            <w:r w:rsidRPr="00E00159">
              <w:rPr>
                <w:rFonts w:cs="Calibri"/>
                <w:sz w:val="20"/>
                <w:szCs w:val="20"/>
              </w:rPr>
              <w:t>103%</w:t>
            </w:r>
          </w:p>
        </w:tc>
      </w:tr>
    </w:tbl>
    <w:p w:rsidR="00E730D6" w:rsidRPr="00FD60CA" w:rsidRDefault="006E085E" w:rsidP="001F2D99">
      <w:pPr>
        <w:tabs>
          <w:tab w:val="left" w:pos="0"/>
        </w:tabs>
        <w:ind w:right="114"/>
        <w:jc w:val="center"/>
      </w:pPr>
      <w:r w:rsidRPr="00FD60CA">
        <w:rPr>
          <w:noProof/>
          <w:lang w:eastAsia="bg-BG"/>
        </w:rPr>
        <w:lastRenderedPageBreak/>
        <w:drawing>
          <wp:inline distT="0" distB="0" distL="0" distR="0">
            <wp:extent cx="4495800" cy="2619375"/>
            <wp:effectExtent l="0" t="0" r="0" b="0"/>
            <wp:docPr id="28"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4495800" cy="2619375"/>
                    </a:xfrm>
                    <a:prstGeom prst="rect">
                      <a:avLst/>
                    </a:prstGeom>
                    <a:noFill/>
                    <a:ln>
                      <a:noFill/>
                    </a:ln>
                  </pic:spPr>
                </pic:pic>
              </a:graphicData>
            </a:graphic>
          </wp:inline>
        </w:drawing>
      </w:r>
    </w:p>
    <w:p w:rsidR="0092364A" w:rsidRPr="00FD60CA" w:rsidRDefault="0092364A" w:rsidP="001F2D99">
      <w:pPr>
        <w:tabs>
          <w:tab w:val="left" w:pos="0"/>
        </w:tabs>
        <w:ind w:right="114"/>
        <w:jc w:val="center"/>
      </w:pPr>
    </w:p>
    <w:p w:rsidR="001F2D99" w:rsidRPr="00FD60CA" w:rsidRDefault="001F2D99" w:rsidP="001F2D99">
      <w:pPr>
        <w:tabs>
          <w:tab w:val="left" w:pos="0"/>
        </w:tabs>
        <w:ind w:right="114"/>
        <w:jc w:val="both"/>
      </w:pPr>
    </w:p>
    <w:p w:rsidR="001F2D99" w:rsidRPr="00FD60CA" w:rsidRDefault="001F2D99" w:rsidP="001F2D99">
      <w:pPr>
        <w:tabs>
          <w:tab w:val="left" w:pos="0"/>
        </w:tabs>
        <w:ind w:right="114"/>
        <w:jc w:val="both"/>
      </w:pPr>
      <w:r w:rsidRPr="00FD60CA">
        <w:t>Реализирани</w:t>
      </w:r>
      <w:r w:rsidR="0092364A" w:rsidRPr="00FD60CA">
        <w:t>те</w:t>
      </w:r>
      <w:r w:rsidRPr="00FD60CA">
        <w:t xml:space="preserve">  услуги</w:t>
      </w:r>
      <w:r w:rsidR="0092364A" w:rsidRPr="00FD60CA">
        <w:t xml:space="preserve"> в </w:t>
      </w:r>
      <w:r w:rsidR="0090076C" w:rsidRPr="00FD60CA">
        <w:t>натурално</w:t>
      </w:r>
      <w:r w:rsidR="0092364A" w:rsidRPr="00FD60CA">
        <w:t xml:space="preserve"> изражение</w:t>
      </w:r>
      <w:r w:rsidR="0015210B" w:rsidRPr="00FD60CA">
        <w:t xml:space="preserve"> _ брой прегледи</w:t>
      </w:r>
      <w:r w:rsidR="00F66C45" w:rsidRPr="00FD60CA">
        <w:t xml:space="preserve"> </w:t>
      </w:r>
      <w:r w:rsidR="0015210B" w:rsidRPr="00FD60CA">
        <w:t xml:space="preserve">- </w:t>
      </w:r>
      <w:r w:rsidRPr="00FD60CA">
        <w:t>за 201</w:t>
      </w:r>
      <w:r w:rsidR="006E47E9" w:rsidRPr="00FD60CA">
        <w:t>6</w:t>
      </w:r>
      <w:r w:rsidRPr="00FD60CA">
        <w:t xml:space="preserve">г. </w:t>
      </w:r>
      <w:r w:rsidR="00643697" w:rsidRPr="00FD60CA">
        <w:t xml:space="preserve">и тяхното изменение </w:t>
      </w:r>
      <w:r w:rsidRPr="00FD60CA">
        <w:t>спрямо 201</w:t>
      </w:r>
      <w:r w:rsidR="006E47E9" w:rsidRPr="00FD60CA">
        <w:t>5</w:t>
      </w:r>
      <w:r w:rsidRPr="00FD60CA">
        <w:t xml:space="preserve">г. </w:t>
      </w:r>
      <w:r w:rsidR="0092364A" w:rsidRPr="00FD60CA">
        <w:t>са</w:t>
      </w:r>
      <w:r w:rsidRPr="00FD60CA">
        <w:t xml:space="preserve"> както следва:</w:t>
      </w:r>
    </w:p>
    <w:p w:rsidR="001A4C1B" w:rsidRPr="00FD60CA" w:rsidRDefault="001A4C1B" w:rsidP="001F2D99">
      <w:pPr>
        <w:tabs>
          <w:tab w:val="left" w:pos="0"/>
        </w:tabs>
        <w:ind w:right="114"/>
        <w:jc w:val="both"/>
      </w:pPr>
    </w:p>
    <w:tbl>
      <w:tblPr>
        <w:tblW w:w="935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5812"/>
        <w:gridCol w:w="1134"/>
        <w:gridCol w:w="1134"/>
        <w:gridCol w:w="1276"/>
      </w:tblGrid>
      <w:tr w:rsidR="001A4C1B" w:rsidRPr="00E00159" w:rsidTr="00E00159">
        <w:trPr>
          <w:trHeight w:val="270"/>
        </w:trPr>
        <w:tc>
          <w:tcPr>
            <w:tcW w:w="9356" w:type="dxa"/>
            <w:gridSpan w:val="4"/>
            <w:tcBorders>
              <w:top w:val="single" w:sz="4" w:space="0" w:color="FFC000"/>
              <w:left w:val="single" w:sz="4" w:space="0" w:color="FFC000"/>
              <w:bottom w:val="single" w:sz="4" w:space="0" w:color="FFC000"/>
              <w:right w:val="single" w:sz="4" w:space="0" w:color="FFC000"/>
            </w:tcBorders>
            <w:shd w:val="clear" w:color="auto" w:fill="FFC000"/>
          </w:tcPr>
          <w:p w:rsidR="001A4C1B" w:rsidRPr="00E00159" w:rsidRDefault="001A4C1B" w:rsidP="00E00159">
            <w:pPr>
              <w:jc w:val="center"/>
              <w:rPr>
                <w:rFonts w:eastAsia="Times New Roman" w:cs="Calibri"/>
                <w:b/>
                <w:bCs/>
                <w:color w:val="FFFFFF"/>
                <w:sz w:val="20"/>
                <w:szCs w:val="20"/>
                <w:lang w:eastAsia="bg-BG"/>
              </w:rPr>
            </w:pPr>
            <w:r w:rsidRPr="00E00159">
              <w:rPr>
                <w:rFonts w:eastAsia="Times New Roman" w:cs="Calibri"/>
                <w:b/>
                <w:bCs/>
                <w:color w:val="FFFFFF"/>
                <w:sz w:val="20"/>
                <w:szCs w:val="20"/>
                <w:lang w:eastAsia="bg-BG"/>
              </w:rPr>
              <w:t xml:space="preserve">Реализирани стоки/ продукти/ услуги в </w:t>
            </w:r>
            <w:r w:rsidR="00F06ED7" w:rsidRPr="00E00159">
              <w:rPr>
                <w:rFonts w:eastAsia="Times New Roman" w:cs="Calibri"/>
                <w:b/>
                <w:bCs/>
                <w:color w:val="FFFFFF"/>
                <w:sz w:val="20"/>
                <w:szCs w:val="20"/>
                <w:lang w:eastAsia="bg-BG"/>
              </w:rPr>
              <w:t>натурално</w:t>
            </w:r>
            <w:r w:rsidRPr="00E00159">
              <w:rPr>
                <w:rFonts w:eastAsia="Times New Roman" w:cs="Calibri"/>
                <w:b/>
                <w:bCs/>
                <w:color w:val="FFFFFF"/>
                <w:sz w:val="20"/>
                <w:szCs w:val="20"/>
                <w:lang w:eastAsia="bg-BG"/>
              </w:rPr>
              <w:t xml:space="preserve"> изражение</w:t>
            </w:r>
          </w:p>
        </w:tc>
      </w:tr>
      <w:tr w:rsidR="001A4C1B" w:rsidRPr="00E00159" w:rsidTr="00E00159">
        <w:trPr>
          <w:trHeight w:val="525"/>
        </w:trPr>
        <w:tc>
          <w:tcPr>
            <w:tcW w:w="5812" w:type="dxa"/>
            <w:shd w:val="clear" w:color="auto" w:fill="FFF2CC"/>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Видове стоки/ продукти/услуги</w:t>
            </w:r>
          </w:p>
        </w:tc>
        <w:tc>
          <w:tcPr>
            <w:tcW w:w="1134" w:type="dxa"/>
            <w:shd w:val="clear" w:color="auto" w:fill="FFF2CC"/>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2016</w:t>
            </w:r>
          </w:p>
        </w:tc>
        <w:tc>
          <w:tcPr>
            <w:tcW w:w="1134" w:type="dxa"/>
            <w:shd w:val="clear" w:color="auto" w:fill="FFF2CC"/>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2015</w:t>
            </w:r>
          </w:p>
        </w:tc>
        <w:tc>
          <w:tcPr>
            <w:tcW w:w="1276" w:type="dxa"/>
            <w:shd w:val="clear" w:color="auto" w:fill="FFF2CC"/>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изменение %</w:t>
            </w:r>
          </w:p>
        </w:tc>
      </w:tr>
      <w:tr w:rsidR="00765E69" w:rsidRPr="00E00159" w:rsidTr="00E00159">
        <w:trPr>
          <w:trHeight w:val="270"/>
        </w:trPr>
        <w:tc>
          <w:tcPr>
            <w:tcW w:w="5812" w:type="dxa"/>
            <w:shd w:val="clear" w:color="auto" w:fill="auto"/>
          </w:tcPr>
          <w:p w:rsidR="00765E69" w:rsidRPr="00E00159" w:rsidRDefault="00765E69" w:rsidP="00E00159">
            <w:pPr>
              <w:jc w:val="both"/>
              <w:rPr>
                <w:rFonts w:cs="Calibri"/>
                <w:b/>
                <w:bCs/>
                <w:sz w:val="20"/>
                <w:szCs w:val="20"/>
              </w:rPr>
            </w:pPr>
            <w:r w:rsidRPr="00E00159">
              <w:rPr>
                <w:rFonts w:cs="Calibri"/>
                <w:b/>
                <w:bCs/>
                <w:sz w:val="20"/>
                <w:szCs w:val="20"/>
              </w:rPr>
              <w:t>приходи от РЗОК</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43129</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39645</w:t>
            </w:r>
          </w:p>
        </w:tc>
        <w:tc>
          <w:tcPr>
            <w:tcW w:w="1276" w:type="dxa"/>
            <w:shd w:val="clear" w:color="auto" w:fill="auto"/>
          </w:tcPr>
          <w:p w:rsidR="00765E69" w:rsidRPr="00E00159" w:rsidRDefault="00765E69" w:rsidP="00E00159">
            <w:pPr>
              <w:jc w:val="right"/>
              <w:rPr>
                <w:rFonts w:cs="Calibri"/>
                <w:sz w:val="20"/>
                <w:szCs w:val="20"/>
              </w:rPr>
            </w:pPr>
            <w:r w:rsidRPr="00E00159">
              <w:rPr>
                <w:rFonts w:cs="Calibri"/>
                <w:sz w:val="20"/>
                <w:szCs w:val="20"/>
              </w:rPr>
              <w:t>109%</w:t>
            </w:r>
          </w:p>
        </w:tc>
      </w:tr>
      <w:tr w:rsidR="00765E69" w:rsidRPr="00E00159" w:rsidTr="00E00159">
        <w:trPr>
          <w:trHeight w:val="270"/>
        </w:trPr>
        <w:tc>
          <w:tcPr>
            <w:tcW w:w="5812" w:type="dxa"/>
            <w:shd w:val="clear" w:color="auto" w:fill="FFF2CC"/>
          </w:tcPr>
          <w:p w:rsidR="00765E69" w:rsidRPr="00E00159" w:rsidRDefault="00765E69" w:rsidP="00E00159">
            <w:pPr>
              <w:jc w:val="both"/>
              <w:rPr>
                <w:rFonts w:cs="Calibri"/>
                <w:b/>
                <w:bCs/>
                <w:sz w:val="20"/>
                <w:szCs w:val="20"/>
              </w:rPr>
            </w:pPr>
            <w:r w:rsidRPr="00E00159">
              <w:rPr>
                <w:rFonts w:cs="Calibri"/>
                <w:b/>
                <w:bCs/>
                <w:sz w:val="20"/>
                <w:szCs w:val="20"/>
              </w:rPr>
              <w:t>приходи от профилактични прегледи</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9321</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9574</w:t>
            </w:r>
          </w:p>
        </w:tc>
        <w:tc>
          <w:tcPr>
            <w:tcW w:w="1276" w:type="dxa"/>
            <w:shd w:val="clear" w:color="auto" w:fill="FFF2CC"/>
          </w:tcPr>
          <w:p w:rsidR="00765E69" w:rsidRPr="00E00159" w:rsidRDefault="00765E69" w:rsidP="00E00159">
            <w:pPr>
              <w:jc w:val="right"/>
              <w:rPr>
                <w:rFonts w:cs="Calibri"/>
                <w:sz w:val="20"/>
                <w:szCs w:val="20"/>
              </w:rPr>
            </w:pPr>
            <w:r w:rsidRPr="00E00159">
              <w:rPr>
                <w:rFonts w:cs="Calibri"/>
                <w:sz w:val="20"/>
                <w:szCs w:val="20"/>
              </w:rPr>
              <w:t>97%</w:t>
            </w:r>
          </w:p>
        </w:tc>
      </w:tr>
      <w:tr w:rsidR="00765E69" w:rsidRPr="00E00159" w:rsidTr="00E00159">
        <w:trPr>
          <w:trHeight w:val="270"/>
        </w:trPr>
        <w:tc>
          <w:tcPr>
            <w:tcW w:w="5812" w:type="dxa"/>
            <w:shd w:val="clear" w:color="auto" w:fill="auto"/>
          </w:tcPr>
          <w:p w:rsidR="00765E69" w:rsidRPr="00E00159" w:rsidRDefault="00765E69" w:rsidP="00E00159">
            <w:pPr>
              <w:jc w:val="both"/>
              <w:rPr>
                <w:rFonts w:cs="Calibri"/>
                <w:b/>
                <w:bCs/>
                <w:sz w:val="20"/>
                <w:szCs w:val="20"/>
              </w:rPr>
            </w:pPr>
            <w:r w:rsidRPr="00E00159">
              <w:rPr>
                <w:rFonts w:cs="Calibri"/>
                <w:b/>
                <w:bCs/>
                <w:sz w:val="20"/>
                <w:szCs w:val="20"/>
              </w:rPr>
              <w:t>приходи от населението</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18458</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17300</w:t>
            </w:r>
          </w:p>
        </w:tc>
        <w:tc>
          <w:tcPr>
            <w:tcW w:w="1276" w:type="dxa"/>
            <w:shd w:val="clear" w:color="auto" w:fill="auto"/>
          </w:tcPr>
          <w:p w:rsidR="00765E69" w:rsidRPr="00E00159" w:rsidRDefault="00765E69" w:rsidP="00E00159">
            <w:pPr>
              <w:jc w:val="right"/>
              <w:rPr>
                <w:rFonts w:cs="Calibri"/>
                <w:sz w:val="20"/>
                <w:szCs w:val="20"/>
              </w:rPr>
            </w:pPr>
            <w:r w:rsidRPr="00E00159">
              <w:rPr>
                <w:rFonts w:cs="Calibri"/>
                <w:sz w:val="20"/>
                <w:szCs w:val="20"/>
              </w:rPr>
              <w:t>107%</w:t>
            </w:r>
          </w:p>
        </w:tc>
      </w:tr>
      <w:tr w:rsidR="00765E69" w:rsidRPr="00E00159" w:rsidTr="00E00159">
        <w:trPr>
          <w:trHeight w:val="270"/>
        </w:trPr>
        <w:tc>
          <w:tcPr>
            <w:tcW w:w="5812" w:type="dxa"/>
            <w:shd w:val="clear" w:color="auto" w:fill="FFF2CC"/>
            <w:noWrap/>
          </w:tcPr>
          <w:p w:rsidR="00765E69" w:rsidRPr="00E00159" w:rsidRDefault="00765E69">
            <w:pPr>
              <w:rPr>
                <w:rFonts w:cs="Calibri"/>
                <w:b/>
                <w:bCs/>
                <w:sz w:val="20"/>
                <w:szCs w:val="20"/>
              </w:rPr>
            </w:pPr>
            <w:r w:rsidRPr="00E00159">
              <w:rPr>
                <w:rFonts w:cs="Calibri"/>
                <w:b/>
                <w:bCs/>
                <w:sz w:val="20"/>
                <w:szCs w:val="20"/>
              </w:rPr>
              <w:t xml:space="preserve">приходи от здравни фондове </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1495</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1157</w:t>
            </w:r>
          </w:p>
        </w:tc>
        <w:tc>
          <w:tcPr>
            <w:tcW w:w="1276" w:type="dxa"/>
            <w:shd w:val="clear" w:color="auto" w:fill="FFF2CC"/>
          </w:tcPr>
          <w:p w:rsidR="00765E69" w:rsidRPr="00E00159" w:rsidRDefault="00765E69" w:rsidP="00E00159">
            <w:pPr>
              <w:jc w:val="right"/>
              <w:rPr>
                <w:rFonts w:cs="Calibri"/>
                <w:sz w:val="20"/>
                <w:szCs w:val="20"/>
              </w:rPr>
            </w:pPr>
            <w:r w:rsidRPr="00E00159">
              <w:rPr>
                <w:rFonts w:cs="Calibri"/>
                <w:sz w:val="20"/>
                <w:szCs w:val="20"/>
              </w:rPr>
              <w:t>129%</w:t>
            </w:r>
          </w:p>
        </w:tc>
      </w:tr>
    </w:tbl>
    <w:p w:rsidR="001F2D99" w:rsidRPr="00FD60CA" w:rsidRDefault="001F2D99" w:rsidP="001F2D99">
      <w:pPr>
        <w:tabs>
          <w:tab w:val="left" w:pos="0"/>
        </w:tabs>
        <w:ind w:right="114"/>
        <w:jc w:val="center"/>
      </w:pPr>
    </w:p>
    <w:p w:rsidR="00D44046" w:rsidRPr="00FD60CA" w:rsidRDefault="006E085E" w:rsidP="001A4C1B">
      <w:pPr>
        <w:tabs>
          <w:tab w:val="left" w:pos="0"/>
        </w:tabs>
        <w:ind w:right="114"/>
        <w:jc w:val="center"/>
      </w:pPr>
      <w:r w:rsidRPr="00FD60CA">
        <w:rPr>
          <w:noProof/>
          <w:lang w:eastAsia="bg-BG"/>
        </w:rPr>
        <w:drawing>
          <wp:inline distT="0" distB="0" distL="0" distR="0">
            <wp:extent cx="4448175" cy="2600325"/>
            <wp:effectExtent l="0" t="0" r="0" b="0"/>
            <wp:docPr id="27"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4448175" cy="2600325"/>
                    </a:xfrm>
                    <a:prstGeom prst="rect">
                      <a:avLst/>
                    </a:prstGeom>
                    <a:noFill/>
                    <a:ln>
                      <a:noFill/>
                    </a:ln>
                  </pic:spPr>
                </pic:pic>
              </a:graphicData>
            </a:graphic>
          </wp:inline>
        </w:drawing>
      </w:r>
    </w:p>
    <w:p w:rsidR="001A4C1B" w:rsidRPr="00FD60CA" w:rsidRDefault="001A4C1B" w:rsidP="0092364A">
      <w:pPr>
        <w:tabs>
          <w:tab w:val="left" w:pos="0"/>
        </w:tabs>
        <w:ind w:right="114"/>
        <w:jc w:val="both"/>
      </w:pPr>
    </w:p>
    <w:p w:rsidR="0092364A" w:rsidRPr="00FD60CA" w:rsidRDefault="0092364A" w:rsidP="0092364A">
      <w:pPr>
        <w:tabs>
          <w:tab w:val="left" w:pos="0"/>
        </w:tabs>
        <w:ind w:right="114"/>
        <w:jc w:val="both"/>
      </w:pPr>
      <w:r w:rsidRPr="00FD60CA">
        <w:t xml:space="preserve">Относителният дял на реализираните </w:t>
      </w:r>
      <w:r w:rsidR="00941C30" w:rsidRPr="00FD60CA">
        <w:t xml:space="preserve"> </w:t>
      </w:r>
      <w:r w:rsidRPr="00FD60CA">
        <w:t xml:space="preserve"> услуги в приходите от продажби на дружеството за 2016г. и неговото изменение спрямо 2015г. е както следва:</w:t>
      </w:r>
    </w:p>
    <w:p w:rsidR="00F66C45" w:rsidRPr="00FD60CA" w:rsidRDefault="00F66C45">
      <w:r w:rsidRPr="00FD60CA">
        <w:br w:type="page"/>
      </w:r>
    </w:p>
    <w:tbl>
      <w:tblPr>
        <w:tblW w:w="935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5812"/>
        <w:gridCol w:w="1281"/>
        <w:gridCol w:w="1179"/>
        <w:gridCol w:w="1276"/>
      </w:tblGrid>
      <w:tr w:rsidR="001A4C1B" w:rsidRPr="00E00159" w:rsidTr="00E00159">
        <w:trPr>
          <w:trHeight w:val="270"/>
        </w:trPr>
        <w:tc>
          <w:tcPr>
            <w:tcW w:w="5812" w:type="dxa"/>
            <w:tcBorders>
              <w:top w:val="single" w:sz="4" w:space="0" w:color="FFC000"/>
              <w:left w:val="single" w:sz="4" w:space="0" w:color="FFC000"/>
              <w:bottom w:val="single" w:sz="4" w:space="0" w:color="FFC000"/>
              <w:right w:val="nil"/>
            </w:tcBorders>
            <w:shd w:val="clear" w:color="auto" w:fill="FFC000"/>
            <w:noWrap/>
          </w:tcPr>
          <w:p w:rsidR="001A4C1B" w:rsidRPr="00E00159" w:rsidRDefault="00F66C45" w:rsidP="001A4C1B">
            <w:pPr>
              <w:rPr>
                <w:rFonts w:eastAsia="Times New Roman" w:cs="Calibri"/>
                <w:b/>
                <w:bCs/>
                <w:color w:val="FFFFFF"/>
                <w:sz w:val="20"/>
                <w:szCs w:val="20"/>
                <w:lang w:eastAsia="bg-BG"/>
              </w:rPr>
            </w:pPr>
            <w:r w:rsidRPr="00E00159">
              <w:rPr>
                <w:b/>
                <w:bCs/>
                <w:color w:val="FFFFFF"/>
              </w:rPr>
              <w:lastRenderedPageBreak/>
              <w:br w:type="page"/>
            </w:r>
          </w:p>
        </w:tc>
        <w:tc>
          <w:tcPr>
            <w:tcW w:w="1134" w:type="dxa"/>
            <w:tcBorders>
              <w:top w:val="single" w:sz="4" w:space="0" w:color="FFC000"/>
              <w:left w:val="nil"/>
              <w:bottom w:val="single" w:sz="4" w:space="0" w:color="FFC000"/>
              <w:right w:val="nil"/>
            </w:tcBorders>
            <w:shd w:val="clear" w:color="auto" w:fill="FFC000"/>
            <w:noWrap/>
          </w:tcPr>
          <w:p w:rsidR="001A4C1B" w:rsidRPr="00E00159" w:rsidRDefault="001A4C1B" w:rsidP="001A4C1B">
            <w:pPr>
              <w:rPr>
                <w:rFonts w:eastAsia="Times New Roman" w:cs="Calibri"/>
                <w:b/>
                <w:bCs/>
                <w:color w:val="FFFFFF"/>
                <w:sz w:val="20"/>
                <w:szCs w:val="20"/>
                <w:lang w:eastAsia="bg-BG"/>
              </w:rPr>
            </w:pPr>
          </w:p>
        </w:tc>
        <w:tc>
          <w:tcPr>
            <w:tcW w:w="1134" w:type="dxa"/>
            <w:tcBorders>
              <w:top w:val="single" w:sz="4" w:space="0" w:color="FFC000"/>
              <w:left w:val="nil"/>
              <w:bottom w:val="single" w:sz="4" w:space="0" w:color="FFC000"/>
              <w:right w:val="nil"/>
            </w:tcBorders>
            <w:shd w:val="clear" w:color="auto" w:fill="FFC000"/>
            <w:noWrap/>
          </w:tcPr>
          <w:p w:rsidR="001A4C1B" w:rsidRPr="00E00159" w:rsidRDefault="001A4C1B" w:rsidP="001A4C1B">
            <w:pPr>
              <w:rPr>
                <w:rFonts w:eastAsia="Times New Roman" w:cs="Calibri"/>
                <w:b/>
                <w:bCs/>
                <w:color w:val="FFFFFF"/>
                <w:sz w:val="20"/>
                <w:szCs w:val="20"/>
                <w:lang w:eastAsia="bg-BG"/>
              </w:rPr>
            </w:pPr>
          </w:p>
        </w:tc>
        <w:tc>
          <w:tcPr>
            <w:tcW w:w="1276" w:type="dxa"/>
            <w:tcBorders>
              <w:top w:val="single" w:sz="4" w:space="0" w:color="FFC000"/>
              <w:left w:val="nil"/>
              <w:bottom w:val="single" w:sz="4" w:space="0" w:color="FFC000"/>
              <w:right w:val="single" w:sz="4" w:space="0" w:color="FFC000"/>
            </w:tcBorders>
            <w:shd w:val="clear" w:color="auto" w:fill="FFC000"/>
            <w:noWrap/>
          </w:tcPr>
          <w:p w:rsidR="001A4C1B" w:rsidRPr="00E00159" w:rsidRDefault="001A4C1B" w:rsidP="00E00159">
            <w:pPr>
              <w:jc w:val="right"/>
              <w:rPr>
                <w:rFonts w:eastAsia="Times New Roman" w:cs="Calibri"/>
                <w:b/>
                <w:bCs/>
                <w:color w:val="FFFFFF"/>
                <w:sz w:val="20"/>
                <w:szCs w:val="20"/>
                <w:lang w:eastAsia="bg-BG"/>
              </w:rPr>
            </w:pPr>
            <w:r w:rsidRPr="00E00159">
              <w:rPr>
                <w:rFonts w:eastAsia="Times New Roman" w:cs="Calibri"/>
                <w:b/>
                <w:bCs/>
                <w:color w:val="FFFFFF"/>
                <w:sz w:val="20"/>
                <w:szCs w:val="20"/>
                <w:lang w:eastAsia="bg-BG"/>
              </w:rPr>
              <w:t>(%)</w:t>
            </w:r>
          </w:p>
        </w:tc>
      </w:tr>
      <w:tr w:rsidR="001A4C1B" w:rsidRPr="00E00159" w:rsidTr="00E00159">
        <w:trPr>
          <w:trHeight w:val="270"/>
        </w:trPr>
        <w:tc>
          <w:tcPr>
            <w:tcW w:w="9356" w:type="dxa"/>
            <w:gridSpan w:val="4"/>
            <w:shd w:val="clear" w:color="auto" w:fill="FFF2CC"/>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Относителен дял в приходите от продажби</w:t>
            </w:r>
          </w:p>
        </w:tc>
      </w:tr>
      <w:tr w:rsidR="001A4C1B" w:rsidRPr="00E00159" w:rsidTr="00E00159">
        <w:trPr>
          <w:trHeight w:val="525"/>
        </w:trPr>
        <w:tc>
          <w:tcPr>
            <w:tcW w:w="5812" w:type="dxa"/>
            <w:shd w:val="clear" w:color="auto" w:fill="auto"/>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по видове стоки/ продукти/услуги</w:t>
            </w:r>
          </w:p>
        </w:tc>
        <w:tc>
          <w:tcPr>
            <w:tcW w:w="1134" w:type="dxa"/>
            <w:shd w:val="clear" w:color="auto" w:fill="auto"/>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2016</w:t>
            </w:r>
          </w:p>
        </w:tc>
        <w:tc>
          <w:tcPr>
            <w:tcW w:w="1134" w:type="dxa"/>
            <w:shd w:val="clear" w:color="auto" w:fill="auto"/>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2015</w:t>
            </w:r>
          </w:p>
        </w:tc>
        <w:tc>
          <w:tcPr>
            <w:tcW w:w="1276" w:type="dxa"/>
            <w:shd w:val="clear" w:color="auto" w:fill="auto"/>
          </w:tcPr>
          <w:p w:rsidR="001A4C1B" w:rsidRPr="00E00159" w:rsidRDefault="001A4C1B" w:rsidP="00E00159">
            <w:pPr>
              <w:jc w:val="center"/>
              <w:rPr>
                <w:rFonts w:eastAsia="Times New Roman" w:cs="Calibri"/>
                <w:b/>
                <w:bCs/>
                <w:sz w:val="20"/>
                <w:szCs w:val="20"/>
                <w:lang w:eastAsia="bg-BG"/>
              </w:rPr>
            </w:pPr>
            <w:r w:rsidRPr="00E00159">
              <w:rPr>
                <w:rFonts w:eastAsia="Times New Roman" w:cs="Calibri"/>
                <w:b/>
                <w:bCs/>
                <w:sz w:val="20"/>
                <w:szCs w:val="20"/>
                <w:lang w:eastAsia="bg-BG"/>
              </w:rPr>
              <w:t>изменение %</w:t>
            </w:r>
          </w:p>
        </w:tc>
      </w:tr>
      <w:tr w:rsidR="00765E69" w:rsidRPr="00E00159" w:rsidTr="00E00159">
        <w:trPr>
          <w:trHeight w:val="270"/>
        </w:trPr>
        <w:tc>
          <w:tcPr>
            <w:tcW w:w="5812" w:type="dxa"/>
            <w:shd w:val="clear" w:color="auto" w:fill="FFF2CC"/>
          </w:tcPr>
          <w:p w:rsidR="00765E69" w:rsidRPr="00E00159" w:rsidRDefault="00765E69" w:rsidP="00E00159">
            <w:pPr>
              <w:jc w:val="both"/>
              <w:rPr>
                <w:rFonts w:cs="Calibri"/>
                <w:b/>
                <w:bCs/>
                <w:sz w:val="20"/>
                <w:szCs w:val="20"/>
              </w:rPr>
            </w:pPr>
            <w:r w:rsidRPr="00E00159">
              <w:rPr>
                <w:rFonts w:cs="Calibri"/>
                <w:b/>
                <w:bCs/>
                <w:sz w:val="20"/>
                <w:szCs w:val="20"/>
              </w:rPr>
              <w:t>приходи от РЗОК</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0.743119266</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0.69913793</w:t>
            </w:r>
          </w:p>
        </w:tc>
        <w:tc>
          <w:tcPr>
            <w:tcW w:w="1276" w:type="dxa"/>
            <w:shd w:val="clear" w:color="auto" w:fill="FFF2CC"/>
          </w:tcPr>
          <w:p w:rsidR="00765E69" w:rsidRPr="00E00159" w:rsidRDefault="00765E69" w:rsidP="00E00159">
            <w:pPr>
              <w:jc w:val="right"/>
              <w:rPr>
                <w:rFonts w:cs="Calibri"/>
                <w:sz w:val="20"/>
                <w:szCs w:val="20"/>
              </w:rPr>
            </w:pPr>
            <w:r w:rsidRPr="00E00159">
              <w:rPr>
                <w:rFonts w:cs="Calibri"/>
                <w:sz w:val="20"/>
                <w:szCs w:val="20"/>
              </w:rPr>
              <w:t>106%</w:t>
            </w:r>
          </w:p>
        </w:tc>
      </w:tr>
      <w:tr w:rsidR="00765E69" w:rsidRPr="00E00159" w:rsidTr="00E00159">
        <w:trPr>
          <w:trHeight w:val="270"/>
        </w:trPr>
        <w:tc>
          <w:tcPr>
            <w:tcW w:w="5812" w:type="dxa"/>
            <w:shd w:val="clear" w:color="auto" w:fill="auto"/>
          </w:tcPr>
          <w:p w:rsidR="00765E69" w:rsidRPr="00E00159" w:rsidRDefault="00765E69" w:rsidP="00E00159">
            <w:pPr>
              <w:jc w:val="both"/>
              <w:rPr>
                <w:rFonts w:cs="Calibri"/>
                <w:b/>
                <w:bCs/>
                <w:sz w:val="20"/>
                <w:szCs w:val="20"/>
              </w:rPr>
            </w:pPr>
            <w:r w:rsidRPr="00E00159">
              <w:rPr>
                <w:rFonts w:cs="Calibri"/>
                <w:b/>
                <w:bCs/>
                <w:sz w:val="20"/>
                <w:szCs w:val="20"/>
              </w:rPr>
              <w:t>приходи от профилактични прегледи</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0.068390325</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0.06982759</w:t>
            </w:r>
          </w:p>
        </w:tc>
        <w:tc>
          <w:tcPr>
            <w:tcW w:w="1276" w:type="dxa"/>
            <w:shd w:val="clear" w:color="auto" w:fill="auto"/>
          </w:tcPr>
          <w:p w:rsidR="00765E69" w:rsidRPr="00E00159" w:rsidRDefault="00765E69" w:rsidP="00E00159">
            <w:pPr>
              <w:jc w:val="right"/>
              <w:rPr>
                <w:rFonts w:cs="Calibri"/>
                <w:sz w:val="20"/>
                <w:szCs w:val="20"/>
              </w:rPr>
            </w:pPr>
            <w:r w:rsidRPr="00E00159">
              <w:rPr>
                <w:rFonts w:cs="Calibri"/>
                <w:sz w:val="20"/>
                <w:szCs w:val="20"/>
              </w:rPr>
              <w:t>98%</w:t>
            </w:r>
          </w:p>
        </w:tc>
      </w:tr>
      <w:tr w:rsidR="00765E69" w:rsidRPr="00E00159" w:rsidTr="00E00159">
        <w:trPr>
          <w:trHeight w:val="270"/>
        </w:trPr>
        <w:tc>
          <w:tcPr>
            <w:tcW w:w="5812" w:type="dxa"/>
            <w:shd w:val="clear" w:color="auto" w:fill="FFF2CC"/>
            <w:noWrap/>
          </w:tcPr>
          <w:p w:rsidR="00765E69" w:rsidRPr="00E00159" w:rsidRDefault="00765E69">
            <w:pPr>
              <w:rPr>
                <w:rFonts w:cs="Calibri"/>
                <w:b/>
                <w:bCs/>
                <w:sz w:val="20"/>
                <w:szCs w:val="20"/>
              </w:rPr>
            </w:pPr>
            <w:r w:rsidRPr="00E00159">
              <w:rPr>
                <w:rFonts w:cs="Calibri"/>
                <w:b/>
                <w:bCs/>
                <w:sz w:val="20"/>
                <w:szCs w:val="20"/>
              </w:rPr>
              <w:t>приходи от населението</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0.186822352</w:t>
            </w:r>
          </w:p>
        </w:tc>
        <w:tc>
          <w:tcPr>
            <w:tcW w:w="1134" w:type="dxa"/>
            <w:shd w:val="clear" w:color="auto" w:fill="FFF2CC"/>
          </w:tcPr>
          <w:p w:rsidR="00765E69" w:rsidRPr="00E00159" w:rsidRDefault="00765E69" w:rsidP="00E00159">
            <w:pPr>
              <w:jc w:val="right"/>
              <w:rPr>
                <w:rFonts w:cs="Calibri"/>
                <w:sz w:val="20"/>
                <w:szCs w:val="20"/>
              </w:rPr>
            </w:pPr>
            <w:r w:rsidRPr="00E00159">
              <w:rPr>
                <w:rFonts w:cs="Calibri"/>
                <w:sz w:val="20"/>
                <w:szCs w:val="20"/>
              </w:rPr>
              <w:t>0.22931034</w:t>
            </w:r>
          </w:p>
        </w:tc>
        <w:tc>
          <w:tcPr>
            <w:tcW w:w="1276" w:type="dxa"/>
            <w:shd w:val="clear" w:color="auto" w:fill="FFF2CC"/>
          </w:tcPr>
          <w:p w:rsidR="00765E69" w:rsidRPr="00E00159" w:rsidRDefault="00765E69" w:rsidP="00E00159">
            <w:pPr>
              <w:jc w:val="right"/>
              <w:rPr>
                <w:rFonts w:cs="Calibri"/>
                <w:sz w:val="20"/>
                <w:szCs w:val="20"/>
              </w:rPr>
            </w:pPr>
            <w:r w:rsidRPr="00E00159">
              <w:rPr>
                <w:rFonts w:cs="Calibri"/>
                <w:sz w:val="20"/>
                <w:szCs w:val="20"/>
              </w:rPr>
              <w:t>81%</w:t>
            </w:r>
          </w:p>
        </w:tc>
      </w:tr>
      <w:tr w:rsidR="00765E69" w:rsidRPr="00E00159" w:rsidTr="00E00159">
        <w:trPr>
          <w:trHeight w:val="270"/>
        </w:trPr>
        <w:tc>
          <w:tcPr>
            <w:tcW w:w="5812" w:type="dxa"/>
            <w:shd w:val="clear" w:color="auto" w:fill="auto"/>
            <w:noWrap/>
          </w:tcPr>
          <w:p w:rsidR="00765E69" w:rsidRPr="00E00159" w:rsidRDefault="00765E69">
            <w:pPr>
              <w:rPr>
                <w:rFonts w:cs="Calibri"/>
                <w:b/>
                <w:bCs/>
                <w:sz w:val="20"/>
                <w:szCs w:val="20"/>
              </w:rPr>
            </w:pPr>
            <w:r w:rsidRPr="00E00159">
              <w:rPr>
                <w:rFonts w:cs="Calibri"/>
                <w:b/>
                <w:bCs/>
                <w:sz w:val="20"/>
                <w:szCs w:val="20"/>
              </w:rPr>
              <w:t xml:space="preserve">приходи от здравни фондове </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0.001668057</w:t>
            </w:r>
          </w:p>
        </w:tc>
        <w:tc>
          <w:tcPr>
            <w:tcW w:w="1134" w:type="dxa"/>
            <w:shd w:val="clear" w:color="auto" w:fill="auto"/>
          </w:tcPr>
          <w:p w:rsidR="00765E69" w:rsidRPr="00E00159" w:rsidRDefault="00765E69" w:rsidP="00E00159">
            <w:pPr>
              <w:jc w:val="right"/>
              <w:rPr>
                <w:rFonts w:cs="Calibri"/>
                <w:sz w:val="20"/>
                <w:szCs w:val="20"/>
              </w:rPr>
            </w:pPr>
            <w:r w:rsidRPr="00E00159">
              <w:rPr>
                <w:rFonts w:cs="Calibri"/>
                <w:sz w:val="20"/>
                <w:szCs w:val="20"/>
              </w:rPr>
              <w:t>0.00172414</w:t>
            </w:r>
          </w:p>
        </w:tc>
        <w:tc>
          <w:tcPr>
            <w:tcW w:w="1276" w:type="dxa"/>
            <w:shd w:val="clear" w:color="auto" w:fill="auto"/>
          </w:tcPr>
          <w:p w:rsidR="00765E69" w:rsidRPr="00E00159" w:rsidRDefault="00765E69" w:rsidP="00E00159">
            <w:pPr>
              <w:jc w:val="right"/>
              <w:rPr>
                <w:rFonts w:cs="Calibri"/>
                <w:sz w:val="20"/>
                <w:szCs w:val="20"/>
              </w:rPr>
            </w:pPr>
            <w:r w:rsidRPr="00E00159">
              <w:rPr>
                <w:rFonts w:cs="Calibri"/>
                <w:sz w:val="20"/>
                <w:szCs w:val="20"/>
              </w:rPr>
              <w:t>97%</w:t>
            </w:r>
          </w:p>
        </w:tc>
      </w:tr>
    </w:tbl>
    <w:p w:rsidR="00D44046" w:rsidRPr="00FD60CA" w:rsidRDefault="00D44046" w:rsidP="001F2D99">
      <w:pPr>
        <w:pStyle w:val="af2"/>
        <w:ind w:left="180" w:right="180"/>
        <w:rPr>
          <w:rFonts w:ascii="Calibri" w:hAnsi="Calibri"/>
          <w:b/>
          <w:i/>
          <w:color w:val="339966"/>
          <w:sz w:val="24"/>
        </w:rPr>
      </w:pPr>
    </w:p>
    <w:p w:rsidR="00D44046" w:rsidRPr="00FD60CA" w:rsidRDefault="006E085E" w:rsidP="001F2D99">
      <w:pPr>
        <w:pStyle w:val="af2"/>
        <w:ind w:left="180" w:right="180"/>
        <w:rPr>
          <w:rFonts w:ascii="Calibri" w:hAnsi="Calibri"/>
          <w:b/>
          <w:i/>
          <w:color w:val="339966"/>
          <w:sz w:val="24"/>
        </w:rPr>
      </w:pPr>
      <w:r w:rsidRPr="00FD60CA">
        <w:rPr>
          <w:noProof/>
          <w:lang w:eastAsia="bg-BG"/>
        </w:rPr>
        <w:drawing>
          <wp:inline distT="0" distB="0" distL="0" distR="0">
            <wp:extent cx="4257675" cy="2619375"/>
            <wp:effectExtent l="0" t="0" r="0" b="0"/>
            <wp:docPr id="26"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4257675" cy="2619375"/>
                    </a:xfrm>
                    <a:prstGeom prst="rect">
                      <a:avLst/>
                    </a:prstGeom>
                    <a:noFill/>
                    <a:ln>
                      <a:noFill/>
                    </a:ln>
                  </pic:spPr>
                </pic:pic>
              </a:graphicData>
            </a:graphic>
          </wp:inline>
        </w:drawing>
      </w:r>
    </w:p>
    <w:p w:rsidR="00D44046" w:rsidRPr="00FD60CA" w:rsidRDefault="00D44046" w:rsidP="001F2D99">
      <w:pPr>
        <w:pStyle w:val="af2"/>
        <w:ind w:left="180" w:right="180"/>
        <w:rPr>
          <w:rFonts w:ascii="Calibri" w:hAnsi="Calibri"/>
          <w:b/>
          <w:i/>
          <w:color w:val="339966"/>
          <w:sz w:val="24"/>
        </w:rPr>
      </w:pPr>
    </w:p>
    <w:p w:rsidR="001F2D99" w:rsidRPr="00FD60CA" w:rsidRDefault="001F2D99" w:rsidP="00A73D1C">
      <w:pPr>
        <w:pStyle w:val="af2"/>
        <w:ind w:right="180"/>
        <w:jc w:val="left"/>
        <w:rPr>
          <w:rFonts w:ascii="Calibri" w:hAnsi="Calibri"/>
          <w:b/>
          <w:i/>
          <w:color w:val="339966"/>
          <w:sz w:val="24"/>
        </w:rPr>
      </w:pPr>
    </w:p>
    <w:p w:rsidR="004A0CAD" w:rsidRPr="00FD60CA" w:rsidRDefault="00765E69" w:rsidP="0051576A">
      <w:pPr>
        <w:pStyle w:val="af2"/>
        <w:ind w:left="180" w:right="180"/>
        <w:jc w:val="both"/>
        <w:rPr>
          <w:rFonts w:ascii="Calibri" w:hAnsi="Calibri" w:cs="Calibri"/>
          <w:sz w:val="22"/>
          <w:szCs w:val="22"/>
        </w:rPr>
      </w:pPr>
      <w:r w:rsidRPr="00FD60CA">
        <w:rPr>
          <w:rFonts w:ascii="Calibri" w:hAnsi="Calibri" w:cs="Calibri"/>
          <w:sz w:val="22"/>
          <w:szCs w:val="22"/>
        </w:rPr>
        <w:t>“</w:t>
      </w:r>
      <w:r w:rsidR="00941C30" w:rsidRPr="00FD60CA">
        <w:rPr>
          <w:rFonts w:ascii="Calibri" w:hAnsi="Calibri" w:cs="Calibri"/>
          <w:sz w:val="22"/>
          <w:szCs w:val="22"/>
        </w:rPr>
        <w:t>ДКЦ V Варна Света Екатерина</w:t>
      </w:r>
      <w:r w:rsidR="000C3B96" w:rsidRPr="00FD60CA">
        <w:rPr>
          <w:rFonts w:ascii="Calibri" w:hAnsi="Calibri" w:cs="Calibri"/>
          <w:sz w:val="22"/>
          <w:szCs w:val="22"/>
        </w:rPr>
        <w:t>“</w:t>
      </w:r>
      <w:r w:rsidR="00941C30" w:rsidRPr="00FD60CA">
        <w:rPr>
          <w:rFonts w:ascii="Calibri" w:hAnsi="Calibri" w:cs="Calibri"/>
          <w:sz w:val="22"/>
          <w:szCs w:val="22"/>
        </w:rPr>
        <w:t xml:space="preserve"> ЕООД</w:t>
      </w:r>
      <w:r w:rsidR="001A4C1B" w:rsidRPr="00FD60CA">
        <w:rPr>
          <w:rFonts w:ascii="Calibri" w:hAnsi="Calibri" w:cs="Calibri"/>
          <w:sz w:val="22"/>
          <w:szCs w:val="22"/>
        </w:rPr>
        <w:t xml:space="preserve"> </w:t>
      </w:r>
      <w:r w:rsidR="0051576A" w:rsidRPr="00FD60CA">
        <w:rPr>
          <w:rFonts w:ascii="Calibri" w:hAnsi="Calibri" w:cs="Calibri"/>
          <w:sz w:val="22"/>
          <w:szCs w:val="22"/>
        </w:rPr>
        <w:t>реализира своите  услуги на следните пазари</w:t>
      </w:r>
      <w:r w:rsidR="004A0CAD" w:rsidRPr="00FD60CA">
        <w:rPr>
          <w:rFonts w:ascii="Calibri" w:hAnsi="Calibri" w:cs="Calibri"/>
          <w:sz w:val="22"/>
          <w:szCs w:val="22"/>
        </w:rPr>
        <w:t xml:space="preserve"> </w:t>
      </w:r>
    </w:p>
    <w:p w:rsidR="0051576A" w:rsidRPr="00FD60CA" w:rsidRDefault="0051576A" w:rsidP="0051576A">
      <w:pPr>
        <w:pStyle w:val="af2"/>
        <w:ind w:left="993" w:right="180"/>
        <w:jc w:val="both"/>
        <w:rPr>
          <w:rFonts w:ascii="Calibri" w:hAnsi="Calibri" w:cs="Calibri"/>
          <w:b/>
          <w:i/>
          <w:color w:val="339966"/>
          <w:sz w:val="22"/>
          <w:szCs w:val="22"/>
        </w:rPr>
      </w:pPr>
    </w:p>
    <w:p w:rsidR="0051576A" w:rsidRPr="00FD60CA" w:rsidRDefault="0051576A" w:rsidP="002228B1">
      <w:pPr>
        <w:pStyle w:val="af2"/>
        <w:numPr>
          <w:ilvl w:val="0"/>
          <w:numId w:val="1"/>
        </w:numPr>
        <w:ind w:right="180"/>
        <w:jc w:val="both"/>
        <w:rPr>
          <w:rFonts w:ascii="Calibri" w:hAnsi="Calibri" w:cs="Calibri"/>
          <w:b/>
          <w:sz w:val="22"/>
          <w:szCs w:val="22"/>
        </w:rPr>
      </w:pPr>
      <w:r w:rsidRPr="00FD60CA">
        <w:rPr>
          <w:rFonts w:ascii="Calibri" w:hAnsi="Calibri" w:cs="Calibri"/>
          <w:b/>
          <w:sz w:val="22"/>
          <w:szCs w:val="22"/>
        </w:rPr>
        <w:t>Вътрешни</w:t>
      </w:r>
    </w:p>
    <w:p w:rsidR="0051576A" w:rsidRPr="00FD60CA" w:rsidRDefault="0051576A" w:rsidP="0051576A">
      <w:pPr>
        <w:pStyle w:val="af2"/>
        <w:ind w:left="993" w:right="180"/>
        <w:jc w:val="both"/>
        <w:rPr>
          <w:rFonts w:ascii="Calibri" w:hAnsi="Calibri" w:cs="Calibri"/>
          <w:b/>
          <w:i/>
          <w:color w:val="339966"/>
          <w:sz w:val="22"/>
          <w:szCs w:val="22"/>
        </w:rPr>
      </w:pPr>
    </w:p>
    <w:p w:rsidR="005D27D6" w:rsidRPr="00FD60CA" w:rsidRDefault="005D27D6" w:rsidP="005D27D6">
      <w:pPr>
        <w:pStyle w:val="af2"/>
        <w:ind w:right="180"/>
        <w:jc w:val="both"/>
        <w:rPr>
          <w:rFonts w:ascii="Calibri" w:hAnsi="Calibri"/>
          <w:sz w:val="22"/>
        </w:rPr>
      </w:pPr>
      <w:r w:rsidRPr="00FD60CA">
        <w:rPr>
          <w:rFonts w:ascii="Calibri" w:hAnsi="Calibri"/>
          <w:sz w:val="22"/>
        </w:rPr>
        <w:t xml:space="preserve">Реализираните на вътрешните и външните пазари приходи по видове услуги от дейността за </w:t>
      </w:r>
      <w:r w:rsidR="00AC15BC" w:rsidRPr="00FD60CA">
        <w:rPr>
          <w:rFonts w:ascii="Calibri" w:hAnsi="Calibri"/>
          <w:sz w:val="22"/>
        </w:rPr>
        <w:t>2016г.</w:t>
      </w:r>
      <w:r w:rsidRPr="00FD60CA">
        <w:rPr>
          <w:rFonts w:ascii="Calibri" w:hAnsi="Calibri"/>
          <w:sz w:val="22"/>
        </w:rPr>
        <w:t xml:space="preserve">  и тяхното изменение спрямо 2015г</w:t>
      </w:r>
      <w:r w:rsidR="00776B39">
        <w:rPr>
          <w:rFonts w:ascii="Calibri" w:hAnsi="Calibri"/>
          <w:sz w:val="22"/>
        </w:rPr>
        <w:t>.</w:t>
      </w:r>
      <w:r w:rsidRPr="00FD60CA">
        <w:rPr>
          <w:rFonts w:ascii="Calibri" w:hAnsi="Calibri"/>
          <w:sz w:val="22"/>
        </w:rPr>
        <w:t xml:space="preserve"> са както следва:</w:t>
      </w:r>
    </w:p>
    <w:tbl>
      <w:tblPr>
        <w:tblW w:w="940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3025"/>
        <w:gridCol w:w="116"/>
        <w:gridCol w:w="1084"/>
        <w:gridCol w:w="1086"/>
        <w:gridCol w:w="1052"/>
        <w:gridCol w:w="1163"/>
        <w:gridCol w:w="909"/>
        <w:gridCol w:w="1086"/>
      </w:tblGrid>
      <w:tr w:rsidR="00776B39" w:rsidRPr="00452927" w:rsidTr="00E00159">
        <w:trPr>
          <w:trHeight w:val="279"/>
        </w:trPr>
        <w:tc>
          <w:tcPr>
            <w:tcW w:w="3025" w:type="dxa"/>
            <w:tcBorders>
              <w:top w:val="single" w:sz="4" w:space="0" w:color="FFC000"/>
              <w:left w:val="single" w:sz="4" w:space="0" w:color="FFC000"/>
              <w:bottom w:val="single" w:sz="4" w:space="0" w:color="FFC000"/>
              <w:right w:val="nil"/>
            </w:tcBorders>
            <w:shd w:val="clear" w:color="auto" w:fill="FFC000"/>
            <w:noWrap/>
          </w:tcPr>
          <w:p w:rsidR="00FE1938" w:rsidRPr="00E00159" w:rsidRDefault="00FE1938" w:rsidP="00FE1938">
            <w:pPr>
              <w:rPr>
                <w:rFonts w:eastAsia="Times New Roman" w:cs="Calibri"/>
                <w:b/>
                <w:bCs/>
                <w:color w:val="FFFFFF"/>
                <w:sz w:val="20"/>
                <w:szCs w:val="20"/>
                <w:lang w:eastAsia="bg-BG"/>
              </w:rPr>
            </w:pPr>
          </w:p>
        </w:tc>
        <w:tc>
          <w:tcPr>
            <w:tcW w:w="1200" w:type="dxa"/>
            <w:gridSpan w:val="2"/>
            <w:tcBorders>
              <w:top w:val="single" w:sz="4" w:space="0" w:color="FFC000"/>
              <w:left w:val="nil"/>
              <w:bottom w:val="single" w:sz="4" w:space="0" w:color="FFC000"/>
              <w:right w:val="nil"/>
            </w:tcBorders>
            <w:shd w:val="clear" w:color="auto" w:fill="FFC000"/>
            <w:noWrap/>
          </w:tcPr>
          <w:p w:rsidR="00FE1938" w:rsidRPr="00E00159" w:rsidRDefault="00FE1938" w:rsidP="00FE1938">
            <w:pPr>
              <w:rPr>
                <w:rFonts w:eastAsia="Times New Roman" w:cs="Calibri"/>
                <w:b/>
                <w:bCs/>
                <w:color w:val="FFFFFF"/>
                <w:sz w:val="20"/>
                <w:szCs w:val="20"/>
                <w:lang w:eastAsia="bg-BG"/>
              </w:rPr>
            </w:pPr>
          </w:p>
        </w:tc>
        <w:tc>
          <w:tcPr>
            <w:tcW w:w="1071" w:type="dxa"/>
            <w:tcBorders>
              <w:top w:val="single" w:sz="4" w:space="0" w:color="FFC000"/>
              <w:left w:val="nil"/>
              <w:bottom w:val="single" w:sz="4" w:space="0" w:color="FFC000"/>
              <w:right w:val="nil"/>
            </w:tcBorders>
            <w:shd w:val="clear" w:color="auto" w:fill="FFC000"/>
            <w:noWrap/>
          </w:tcPr>
          <w:p w:rsidR="00FE1938" w:rsidRPr="00E00159" w:rsidRDefault="00FE1938" w:rsidP="00FE1938">
            <w:pPr>
              <w:rPr>
                <w:rFonts w:eastAsia="Times New Roman" w:cs="Calibri"/>
                <w:b/>
                <w:bCs/>
                <w:color w:val="FFFFFF"/>
                <w:sz w:val="20"/>
                <w:szCs w:val="20"/>
                <w:lang w:eastAsia="bg-BG"/>
              </w:rPr>
            </w:pPr>
          </w:p>
        </w:tc>
        <w:tc>
          <w:tcPr>
            <w:tcW w:w="1052" w:type="dxa"/>
            <w:tcBorders>
              <w:top w:val="single" w:sz="4" w:space="0" w:color="FFC000"/>
              <w:left w:val="nil"/>
              <w:bottom w:val="single" w:sz="4" w:space="0" w:color="FFC000"/>
              <w:right w:val="nil"/>
            </w:tcBorders>
            <w:shd w:val="clear" w:color="auto" w:fill="FFC000"/>
            <w:noWrap/>
          </w:tcPr>
          <w:p w:rsidR="00FE1938" w:rsidRPr="00E00159" w:rsidRDefault="00FE1938" w:rsidP="00FE1938">
            <w:pPr>
              <w:rPr>
                <w:rFonts w:eastAsia="Times New Roman" w:cs="Calibri"/>
                <w:b/>
                <w:bCs/>
                <w:color w:val="FFFFFF"/>
                <w:sz w:val="20"/>
                <w:szCs w:val="20"/>
                <w:lang w:eastAsia="bg-BG"/>
              </w:rPr>
            </w:pPr>
          </w:p>
        </w:tc>
        <w:tc>
          <w:tcPr>
            <w:tcW w:w="1163" w:type="dxa"/>
            <w:tcBorders>
              <w:top w:val="single" w:sz="4" w:space="0" w:color="FFC000"/>
              <w:left w:val="nil"/>
              <w:bottom w:val="single" w:sz="4" w:space="0" w:color="FFC000"/>
              <w:right w:val="nil"/>
            </w:tcBorders>
            <w:shd w:val="clear" w:color="auto" w:fill="FFC000"/>
            <w:noWrap/>
          </w:tcPr>
          <w:p w:rsidR="00FE1938" w:rsidRPr="00E00159" w:rsidRDefault="00FE1938" w:rsidP="00FE1938">
            <w:pPr>
              <w:rPr>
                <w:rFonts w:eastAsia="Times New Roman" w:cs="Calibri"/>
                <w:b/>
                <w:bCs/>
                <w:color w:val="FFFFFF"/>
                <w:sz w:val="20"/>
                <w:szCs w:val="20"/>
                <w:lang w:eastAsia="bg-BG"/>
              </w:rPr>
            </w:pPr>
          </w:p>
        </w:tc>
        <w:tc>
          <w:tcPr>
            <w:tcW w:w="886" w:type="dxa"/>
            <w:tcBorders>
              <w:top w:val="single" w:sz="4" w:space="0" w:color="FFC000"/>
              <w:left w:val="nil"/>
              <w:bottom w:val="single" w:sz="4" w:space="0" w:color="FFC000"/>
              <w:right w:val="nil"/>
            </w:tcBorders>
            <w:shd w:val="clear" w:color="auto" w:fill="FFC000"/>
            <w:noWrap/>
          </w:tcPr>
          <w:p w:rsidR="00FE1938" w:rsidRPr="00E00159" w:rsidRDefault="00FE1938" w:rsidP="00FE1938">
            <w:pPr>
              <w:rPr>
                <w:rFonts w:eastAsia="Times New Roman" w:cs="Calibri"/>
                <w:b/>
                <w:bCs/>
                <w:color w:val="FFFFFF"/>
                <w:sz w:val="20"/>
                <w:szCs w:val="20"/>
                <w:lang w:eastAsia="bg-BG"/>
              </w:rPr>
            </w:pPr>
          </w:p>
        </w:tc>
        <w:tc>
          <w:tcPr>
            <w:tcW w:w="1002" w:type="dxa"/>
            <w:tcBorders>
              <w:top w:val="single" w:sz="4" w:space="0" w:color="FFC000"/>
              <w:left w:val="nil"/>
              <w:bottom w:val="single" w:sz="4" w:space="0" w:color="FFC000"/>
              <w:right w:val="single" w:sz="4" w:space="0" w:color="FFC000"/>
            </w:tcBorders>
            <w:shd w:val="clear" w:color="auto" w:fill="FFC000"/>
            <w:noWrap/>
          </w:tcPr>
          <w:p w:rsidR="00FE1938" w:rsidRPr="00452927" w:rsidRDefault="00FE1938" w:rsidP="00E00159">
            <w:pPr>
              <w:jc w:val="right"/>
              <w:rPr>
                <w:rFonts w:eastAsia="Times New Roman" w:cs="Calibri"/>
                <w:b/>
                <w:bCs/>
                <w:i/>
                <w:iCs/>
                <w:color w:val="404040"/>
                <w:sz w:val="20"/>
                <w:szCs w:val="20"/>
                <w:lang w:eastAsia="bg-BG"/>
              </w:rPr>
            </w:pPr>
            <w:r w:rsidRPr="00452927">
              <w:rPr>
                <w:rFonts w:eastAsia="Times New Roman" w:cs="Calibri"/>
                <w:b/>
                <w:bCs/>
                <w:i/>
                <w:iCs/>
                <w:color w:val="404040"/>
                <w:sz w:val="20"/>
                <w:szCs w:val="20"/>
                <w:lang w:eastAsia="bg-BG"/>
              </w:rPr>
              <w:t>(хил.</w:t>
            </w:r>
            <w:r w:rsidR="00776B39" w:rsidRPr="00452927">
              <w:rPr>
                <w:rFonts w:eastAsia="Times New Roman" w:cs="Calibri"/>
                <w:b/>
                <w:bCs/>
                <w:i/>
                <w:iCs/>
                <w:color w:val="404040"/>
                <w:sz w:val="20"/>
                <w:szCs w:val="20"/>
                <w:lang w:eastAsia="bg-BG"/>
              </w:rPr>
              <w:t xml:space="preserve"> </w:t>
            </w:r>
            <w:r w:rsidRPr="00452927">
              <w:rPr>
                <w:rFonts w:eastAsia="Times New Roman" w:cs="Calibri"/>
                <w:b/>
                <w:bCs/>
                <w:i/>
                <w:iCs/>
                <w:color w:val="404040"/>
                <w:sz w:val="20"/>
                <w:szCs w:val="20"/>
                <w:lang w:eastAsia="bg-BG"/>
              </w:rPr>
              <w:t>лв.)</w:t>
            </w:r>
          </w:p>
        </w:tc>
      </w:tr>
      <w:tr w:rsidR="00FE1938" w:rsidRPr="00E00159" w:rsidTr="00E00159">
        <w:trPr>
          <w:trHeight w:val="279"/>
        </w:trPr>
        <w:tc>
          <w:tcPr>
            <w:tcW w:w="9402" w:type="dxa"/>
            <w:gridSpan w:val="8"/>
            <w:shd w:val="clear" w:color="auto" w:fill="FFF2CC"/>
          </w:tcPr>
          <w:p w:rsidR="00FE1938" w:rsidRPr="00E00159" w:rsidRDefault="00FE1938" w:rsidP="00E00159">
            <w:pPr>
              <w:jc w:val="center"/>
              <w:rPr>
                <w:rFonts w:eastAsia="Times New Roman" w:cs="Calibri"/>
                <w:color w:val="404040"/>
                <w:sz w:val="20"/>
                <w:szCs w:val="20"/>
                <w:lang w:eastAsia="bg-BG"/>
              </w:rPr>
            </w:pPr>
            <w:r w:rsidRPr="00E00159">
              <w:rPr>
                <w:rFonts w:eastAsia="Times New Roman" w:cs="Calibri"/>
                <w:color w:val="404040"/>
                <w:sz w:val="20"/>
                <w:szCs w:val="20"/>
                <w:lang w:eastAsia="bg-BG"/>
              </w:rPr>
              <w:t>Реализирани приходи от продажби</w:t>
            </w:r>
          </w:p>
        </w:tc>
      </w:tr>
      <w:tr w:rsidR="00FE1938" w:rsidRPr="00E00159" w:rsidTr="00E00159">
        <w:trPr>
          <w:trHeight w:val="279"/>
        </w:trPr>
        <w:tc>
          <w:tcPr>
            <w:tcW w:w="3141" w:type="dxa"/>
            <w:gridSpan w:val="2"/>
            <w:vMerge w:val="restart"/>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по видове стоки/ продукти/услуги</w:t>
            </w:r>
          </w:p>
        </w:tc>
        <w:tc>
          <w:tcPr>
            <w:tcW w:w="2155" w:type="dxa"/>
            <w:gridSpan w:val="2"/>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2016</w:t>
            </w:r>
          </w:p>
        </w:tc>
        <w:tc>
          <w:tcPr>
            <w:tcW w:w="2216" w:type="dxa"/>
            <w:gridSpan w:val="2"/>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2015</w:t>
            </w:r>
          </w:p>
        </w:tc>
        <w:tc>
          <w:tcPr>
            <w:tcW w:w="1889" w:type="dxa"/>
            <w:gridSpan w:val="2"/>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изменение %</w:t>
            </w:r>
          </w:p>
        </w:tc>
      </w:tr>
      <w:tr w:rsidR="00FE1938" w:rsidRPr="00E00159" w:rsidTr="00E00159">
        <w:trPr>
          <w:trHeight w:val="543"/>
        </w:trPr>
        <w:tc>
          <w:tcPr>
            <w:tcW w:w="3141" w:type="dxa"/>
            <w:gridSpan w:val="2"/>
            <w:vMerge/>
            <w:shd w:val="clear" w:color="auto" w:fill="FFF2CC"/>
          </w:tcPr>
          <w:p w:rsidR="00FE1938" w:rsidRPr="00E00159" w:rsidRDefault="00FE1938" w:rsidP="00FE1938">
            <w:pPr>
              <w:rPr>
                <w:rFonts w:eastAsia="Times New Roman" w:cs="Calibri"/>
                <w:b/>
                <w:bCs/>
                <w:sz w:val="20"/>
                <w:szCs w:val="20"/>
                <w:lang w:eastAsia="bg-BG"/>
              </w:rPr>
            </w:pPr>
          </w:p>
        </w:tc>
        <w:tc>
          <w:tcPr>
            <w:tcW w:w="1084"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външни пазари</w:t>
            </w:r>
          </w:p>
        </w:tc>
        <w:tc>
          <w:tcPr>
            <w:tcW w:w="1071"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вътрешни пазари</w:t>
            </w:r>
          </w:p>
        </w:tc>
        <w:tc>
          <w:tcPr>
            <w:tcW w:w="1052"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външни пазари</w:t>
            </w:r>
          </w:p>
        </w:tc>
        <w:tc>
          <w:tcPr>
            <w:tcW w:w="1163"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вътрешни пазари</w:t>
            </w:r>
          </w:p>
        </w:tc>
        <w:tc>
          <w:tcPr>
            <w:tcW w:w="886"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външни пазари</w:t>
            </w:r>
          </w:p>
        </w:tc>
        <w:tc>
          <w:tcPr>
            <w:tcW w:w="1002"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вътрешни пазари</w:t>
            </w:r>
          </w:p>
        </w:tc>
      </w:tr>
      <w:tr w:rsidR="00A73D1C" w:rsidRPr="00E00159" w:rsidTr="00E00159">
        <w:trPr>
          <w:trHeight w:val="279"/>
        </w:trPr>
        <w:tc>
          <w:tcPr>
            <w:tcW w:w="3141" w:type="dxa"/>
            <w:gridSpan w:val="2"/>
            <w:shd w:val="clear" w:color="auto" w:fill="auto"/>
          </w:tcPr>
          <w:p w:rsidR="00A73D1C" w:rsidRPr="00E00159" w:rsidRDefault="00A73D1C" w:rsidP="00E00159">
            <w:pPr>
              <w:jc w:val="both"/>
              <w:rPr>
                <w:rFonts w:cs="Calibri"/>
                <w:b/>
                <w:bCs/>
                <w:sz w:val="20"/>
                <w:szCs w:val="20"/>
              </w:rPr>
            </w:pPr>
            <w:r w:rsidRPr="00E00159">
              <w:rPr>
                <w:rFonts w:cs="Calibri"/>
                <w:b/>
                <w:bCs/>
                <w:sz w:val="20"/>
                <w:szCs w:val="20"/>
              </w:rPr>
              <w:t>приходи от РЗОК</w:t>
            </w:r>
          </w:p>
        </w:tc>
        <w:tc>
          <w:tcPr>
            <w:tcW w:w="1084" w:type="dxa"/>
            <w:shd w:val="clear" w:color="auto" w:fill="auto"/>
          </w:tcPr>
          <w:p w:rsidR="00A73D1C" w:rsidRPr="00E00159" w:rsidRDefault="00A73D1C" w:rsidP="00E00159">
            <w:pPr>
              <w:jc w:val="right"/>
              <w:rPr>
                <w:rFonts w:cs="Calibri"/>
                <w:sz w:val="20"/>
                <w:szCs w:val="20"/>
              </w:rPr>
            </w:pPr>
            <w:r w:rsidRPr="00E00159">
              <w:rPr>
                <w:rFonts w:cs="Calibri"/>
                <w:sz w:val="20"/>
                <w:szCs w:val="20"/>
              </w:rPr>
              <w:t>0</w:t>
            </w:r>
          </w:p>
        </w:tc>
        <w:tc>
          <w:tcPr>
            <w:tcW w:w="1071" w:type="dxa"/>
            <w:shd w:val="clear" w:color="auto" w:fill="auto"/>
          </w:tcPr>
          <w:p w:rsidR="00A73D1C" w:rsidRPr="00E00159" w:rsidRDefault="00A73D1C" w:rsidP="00E00159">
            <w:pPr>
              <w:jc w:val="right"/>
              <w:rPr>
                <w:rFonts w:cs="Calibri"/>
                <w:sz w:val="20"/>
                <w:szCs w:val="20"/>
              </w:rPr>
            </w:pPr>
            <w:r w:rsidRPr="00E00159">
              <w:rPr>
                <w:rFonts w:cs="Calibri"/>
                <w:sz w:val="20"/>
                <w:szCs w:val="20"/>
              </w:rPr>
              <w:t>891</w:t>
            </w:r>
          </w:p>
        </w:tc>
        <w:tc>
          <w:tcPr>
            <w:tcW w:w="1052" w:type="dxa"/>
            <w:shd w:val="clear" w:color="auto" w:fill="auto"/>
          </w:tcPr>
          <w:p w:rsidR="00A73D1C" w:rsidRPr="00E00159" w:rsidRDefault="00A73D1C" w:rsidP="00E00159">
            <w:pPr>
              <w:jc w:val="right"/>
              <w:rPr>
                <w:rFonts w:cs="Calibri"/>
                <w:sz w:val="20"/>
                <w:szCs w:val="20"/>
              </w:rPr>
            </w:pPr>
            <w:r w:rsidRPr="00E00159">
              <w:rPr>
                <w:rFonts w:cs="Calibri"/>
                <w:sz w:val="20"/>
                <w:szCs w:val="20"/>
              </w:rPr>
              <w:t>0</w:t>
            </w:r>
          </w:p>
        </w:tc>
        <w:tc>
          <w:tcPr>
            <w:tcW w:w="1163" w:type="dxa"/>
            <w:shd w:val="clear" w:color="auto" w:fill="auto"/>
          </w:tcPr>
          <w:p w:rsidR="00A73D1C" w:rsidRPr="00E00159" w:rsidRDefault="00A73D1C" w:rsidP="00E00159">
            <w:pPr>
              <w:jc w:val="right"/>
              <w:rPr>
                <w:rFonts w:cs="Calibri"/>
                <w:sz w:val="20"/>
                <w:szCs w:val="20"/>
              </w:rPr>
            </w:pPr>
            <w:r w:rsidRPr="00E00159">
              <w:rPr>
                <w:rFonts w:cs="Calibri"/>
                <w:sz w:val="20"/>
                <w:szCs w:val="20"/>
              </w:rPr>
              <w:t>811</w:t>
            </w:r>
          </w:p>
        </w:tc>
        <w:tc>
          <w:tcPr>
            <w:tcW w:w="886" w:type="dxa"/>
            <w:shd w:val="clear" w:color="auto" w:fill="auto"/>
          </w:tcPr>
          <w:p w:rsidR="00A73D1C" w:rsidRPr="00E00159" w:rsidRDefault="00A73D1C" w:rsidP="00E00159">
            <w:pPr>
              <w:jc w:val="center"/>
              <w:rPr>
                <w:rFonts w:cs="Calibri"/>
                <w:sz w:val="20"/>
                <w:szCs w:val="20"/>
              </w:rPr>
            </w:pPr>
            <w:r w:rsidRPr="00E00159">
              <w:rPr>
                <w:rFonts w:cs="Calibri"/>
                <w:sz w:val="20"/>
                <w:szCs w:val="20"/>
              </w:rPr>
              <w:t>-</w:t>
            </w:r>
          </w:p>
        </w:tc>
        <w:tc>
          <w:tcPr>
            <w:tcW w:w="1002" w:type="dxa"/>
            <w:shd w:val="clear" w:color="auto" w:fill="auto"/>
          </w:tcPr>
          <w:p w:rsidR="00A73D1C" w:rsidRPr="00E00159" w:rsidRDefault="00A73D1C" w:rsidP="00E00159">
            <w:pPr>
              <w:jc w:val="right"/>
              <w:rPr>
                <w:rFonts w:cs="Calibri"/>
                <w:sz w:val="20"/>
                <w:szCs w:val="20"/>
              </w:rPr>
            </w:pPr>
            <w:r w:rsidRPr="00E00159">
              <w:rPr>
                <w:rFonts w:cs="Calibri"/>
                <w:sz w:val="20"/>
                <w:szCs w:val="20"/>
              </w:rPr>
              <w:t>110%</w:t>
            </w:r>
          </w:p>
        </w:tc>
      </w:tr>
      <w:tr w:rsidR="00A73D1C" w:rsidRPr="00E00159" w:rsidTr="00E00159">
        <w:trPr>
          <w:trHeight w:val="279"/>
        </w:trPr>
        <w:tc>
          <w:tcPr>
            <w:tcW w:w="3141" w:type="dxa"/>
            <w:gridSpan w:val="2"/>
            <w:shd w:val="clear" w:color="auto" w:fill="FFF2CC"/>
          </w:tcPr>
          <w:p w:rsidR="00A73D1C" w:rsidRPr="00E00159" w:rsidRDefault="00A73D1C" w:rsidP="00A73D1C">
            <w:pPr>
              <w:rPr>
                <w:rFonts w:cs="Calibri"/>
                <w:b/>
                <w:bCs/>
                <w:sz w:val="20"/>
                <w:szCs w:val="20"/>
              </w:rPr>
            </w:pPr>
            <w:r w:rsidRPr="00E00159">
              <w:rPr>
                <w:rFonts w:cs="Calibri"/>
                <w:b/>
                <w:bCs/>
                <w:sz w:val="20"/>
                <w:szCs w:val="20"/>
              </w:rPr>
              <w:t>Приходи от профилактични прегледи</w:t>
            </w:r>
          </w:p>
        </w:tc>
        <w:tc>
          <w:tcPr>
            <w:tcW w:w="1084" w:type="dxa"/>
            <w:shd w:val="clear" w:color="auto" w:fill="FFF2CC"/>
          </w:tcPr>
          <w:p w:rsidR="00A73D1C" w:rsidRPr="00E00159" w:rsidRDefault="00A73D1C" w:rsidP="00E00159">
            <w:pPr>
              <w:jc w:val="right"/>
              <w:rPr>
                <w:rFonts w:cs="Calibri"/>
                <w:sz w:val="20"/>
                <w:szCs w:val="20"/>
              </w:rPr>
            </w:pPr>
            <w:r w:rsidRPr="00E00159">
              <w:rPr>
                <w:rFonts w:cs="Calibri"/>
                <w:sz w:val="20"/>
                <w:szCs w:val="20"/>
              </w:rPr>
              <w:t>0</w:t>
            </w:r>
          </w:p>
        </w:tc>
        <w:tc>
          <w:tcPr>
            <w:tcW w:w="1071" w:type="dxa"/>
            <w:shd w:val="clear" w:color="auto" w:fill="FFF2CC"/>
          </w:tcPr>
          <w:p w:rsidR="00A73D1C" w:rsidRPr="00E00159" w:rsidRDefault="00A73D1C" w:rsidP="00E00159">
            <w:pPr>
              <w:jc w:val="right"/>
              <w:rPr>
                <w:rFonts w:cs="Calibri"/>
                <w:sz w:val="20"/>
                <w:szCs w:val="20"/>
              </w:rPr>
            </w:pPr>
            <w:r w:rsidRPr="00E00159">
              <w:rPr>
                <w:rFonts w:cs="Calibri"/>
                <w:sz w:val="20"/>
                <w:szCs w:val="20"/>
              </w:rPr>
              <w:t>82</w:t>
            </w:r>
          </w:p>
        </w:tc>
        <w:tc>
          <w:tcPr>
            <w:tcW w:w="1052" w:type="dxa"/>
            <w:shd w:val="clear" w:color="auto" w:fill="FFF2CC"/>
          </w:tcPr>
          <w:p w:rsidR="00A73D1C" w:rsidRPr="00E00159" w:rsidRDefault="00A73D1C" w:rsidP="00E00159">
            <w:pPr>
              <w:jc w:val="right"/>
              <w:rPr>
                <w:rFonts w:cs="Calibri"/>
                <w:sz w:val="20"/>
                <w:szCs w:val="20"/>
              </w:rPr>
            </w:pPr>
            <w:r w:rsidRPr="00E00159">
              <w:rPr>
                <w:rFonts w:cs="Calibri"/>
                <w:sz w:val="20"/>
                <w:szCs w:val="20"/>
              </w:rPr>
              <w:t>0</w:t>
            </w:r>
          </w:p>
        </w:tc>
        <w:tc>
          <w:tcPr>
            <w:tcW w:w="1163" w:type="dxa"/>
            <w:shd w:val="clear" w:color="auto" w:fill="FFF2CC"/>
          </w:tcPr>
          <w:p w:rsidR="00A73D1C" w:rsidRPr="00E00159" w:rsidRDefault="00A73D1C" w:rsidP="00E00159">
            <w:pPr>
              <w:jc w:val="right"/>
              <w:rPr>
                <w:rFonts w:cs="Calibri"/>
                <w:sz w:val="20"/>
                <w:szCs w:val="20"/>
              </w:rPr>
            </w:pPr>
            <w:r w:rsidRPr="00E00159">
              <w:rPr>
                <w:rFonts w:cs="Calibri"/>
                <w:sz w:val="20"/>
                <w:szCs w:val="20"/>
              </w:rPr>
              <w:t>81</w:t>
            </w:r>
          </w:p>
        </w:tc>
        <w:tc>
          <w:tcPr>
            <w:tcW w:w="886" w:type="dxa"/>
            <w:shd w:val="clear" w:color="auto" w:fill="FFF2CC"/>
          </w:tcPr>
          <w:p w:rsidR="00A73D1C" w:rsidRPr="00E00159" w:rsidRDefault="00A73D1C" w:rsidP="00E00159">
            <w:pPr>
              <w:jc w:val="center"/>
              <w:rPr>
                <w:rFonts w:cs="Calibri"/>
                <w:sz w:val="20"/>
                <w:szCs w:val="20"/>
              </w:rPr>
            </w:pPr>
            <w:r w:rsidRPr="00E00159">
              <w:rPr>
                <w:rFonts w:cs="Calibri"/>
                <w:sz w:val="20"/>
                <w:szCs w:val="20"/>
              </w:rPr>
              <w:t>-</w:t>
            </w:r>
          </w:p>
        </w:tc>
        <w:tc>
          <w:tcPr>
            <w:tcW w:w="1002" w:type="dxa"/>
            <w:shd w:val="clear" w:color="auto" w:fill="FFF2CC"/>
          </w:tcPr>
          <w:p w:rsidR="00A73D1C" w:rsidRPr="00E00159" w:rsidRDefault="00A73D1C" w:rsidP="00E00159">
            <w:pPr>
              <w:jc w:val="right"/>
              <w:rPr>
                <w:rFonts w:cs="Calibri"/>
                <w:sz w:val="20"/>
                <w:szCs w:val="20"/>
              </w:rPr>
            </w:pPr>
            <w:r w:rsidRPr="00E00159">
              <w:rPr>
                <w:rFonts w:cs="Calibri"/>
                <w:sz w:val="20"/>
                <w:szCs w:val="20"/>
              </w:rPr>
              <w:t>101%</w:t>
            </w:r>
          </w:p>
        </w:tc>
      </w:tr>
      <w:tr w:rsidR="00A73D1C" w:rsidRPr="00E00159" w:rsidTr="00E00159">
        <w:trPr>
          <w:trHeight w:val="279"/>
        </w:trPr>
        <w:tc>
          <w:tcPr>
            <w:tcW w:w="3141" w:type="dxa"/>
            <w:gridSpan w:val="2"/>
            <w:shd w:val="clear" w:color="auto" w:fill="auto"/>
          </w:tcPr>
          <w:p w:rsidR="00A73D1C" w:rsidRPr="00E00159" w:rsidRDefault="00A73D1C" w:rsidP="00E00159">
            <w:pPr>
              <w:jc w:val="both"/>
              <w:rPr>
                <w:rFonts w:cs="Calibri"/>
                <w:b/>
                <w:bCs/>
                <w:sz w:val="20"/>
                <w:szCs w:val="20"/>
              </w:rPr>
            </w:pPr>
            <w:r w:rsidRPr="00E00159">
              <w:rPr>
                <w:rFonts w:cs="Calibri"/>
                <w:b/>
                <w:bCs/>
                <w:sz w:val="20"/>
                <w:szCs w:val="20"/>
              </w:rPr>
              <w:t>приходи от населението</w:t>
            </w:r>
          </w:p>
        </w:tc>
        <w:tc>
          <w:tcPr>
            <w:tcW w:w="1084" w:type="dxa"/>
            <w:shd w:val="clear" w:color="auto" w:fill="auto"/>
          </w:tcPr>
          <w:p w:rsidR="00A73D1C" w:rsidRPr="00E00159" w:rsidRDefault="00A73D1C" w:rsidP="00E00159">
            <w:pPr>
              <w:jc w:val="right"/>
              <w:rPr>
                <w:rFonts w:cs="Calibri"/>
                <w:sz w:val="20"/>
                <w:szCs w:val="20"/>
              </w:rPr>
            </w:pPr>
            <w:r w:rsidRPr="00E00159">
              <w:rPr>
                <w:rFonts w:cs="Calibri"/>
                <w:sz w:val="20"/>
                <w:szCs w:val="20"/>
              </w:rPr>
              <w:t>0</w:t>
            </w:r>
          </w:p>
        </w:tc>
        <w:tc>
          <w:tcPr>
            <w:tcW w:w="1071" w:type="dxa"/>
            <w:shd w:val="clear" w:color="auto" w:fill="auto"/>
          </w:tcPr>
          <w:p w:rsidR="00A73D1C" w:rsidRPr="00E00159" w:rsidRDefault="00A73D1C" w:rsidP="00E00159">
            <w:pPr>
              <w:jc w:val="right"/>
              <w:rPr>
                <w:rFonts w:cs="Calibri"/>
                <w:sz w:val="20"/>
                <w:szCs w:val="20"/>
              </w:rPr>
            </w:pPr>
            <w:r w:rsidRPr="00E00159">
              <w:rPr>
                <w:rFonts w:cs="Calibri"/>
                <w:sz w:val="20"/>
                <w:szCs w:val="20"/>
              </w:rPr>
              <w:t>224</w:t>
            </w:r>
          </w:p>
        </w:tc>
        <w:tc>
          <w:tcPr>
            <w:tcW w:w="1052" w:type="dxa"/>
            <w:shd w:val="clear" w:color="auto" w:fill="auto"/>
          </w:tcPr>
          <w:p w:rsidR="00A73D1C" w:rsidRPr="00E00159" w:rsidRDefault="00A73D1C" w:rsidP="00E00159">
            <w:pPr>
              <w:jc w:val="right"/>
              <w:rPr>
                <w:rFonts w:cs="Calibri"/>
                <w:sz w:val="20"/>
                <w:szCs w:val="20"/>
              </w:rPr>
            </w:pPr>
            <w:r w:rsidRPr="00E00159">
              <w:rPr>
                <w:rFonts w:cs="Calibri"/>
                <w:sz w:val="20"/>
                <w:szCs w:val="20"/>
              </w:rPr>
              <w:t>0</w:t>
            </w:r>
          </w:p>
        </w:tc>
        <w:tc>
          <w:tcPr>
            <w:tcW w:w="1163" w:type="dxa"/>
            <w:shd w:val="clear" w:color="auto" w:fill="auto"/>
          </w:tcPr>
          <w:p w:rsidR="00A73D1C" w:rsidRPr="00E00159" w:rsidRDefault="00A73D1C" w:rsidP="00E00159">
            <w:pPr>
              <w:jc w:val="right"/>
              <w:rPr>
                <w:rFonts w:cs="Calibri"/>
                <w:sz w:val="20"/>
                <w:szCs w:val="20"/>
              </w:rPr>
            </w:pPr>
            <w:r w:rsidRPr="00E00159">
              <w:rPr>
                <w:rFonts w:cs="Calibri"/>
                <w:sz w:val="20"/>
                <w:szCs w:val="20"/>
              </w:rPr>
              <w:t>266</w:t>
            </w:r>
          </w:p>
        </w:tc>
        <w:tc>
          <w:tcPr>
            <w:tcW w:w="886" w:type="dxa"/>
            <w:shd w:val="clear" w:color="auto" w:fill="auto"/>
          </w:tcPr>
          <w:p w:rsidR="00A73D1C" w:rsidRPr="00E00159" w:rsidRDefault="00A73D1C" w:rsidP="00E00159">
            <w:pPr>
              <w:jc w:val="center"/>
              <w:rPr>
                <w:rFonts w:cs="Calibri"/>
                <w:sz w:val="20"/>
                <w:szCs w:val="20"/>
              </w:rPr>
            </w:pPr>
            <w:r w:rsidRPr="00E00159">
              <w:rPr>
                <w:rFonts w:cs="Calibri"/>
                <w:sz w:val="20"/>
                <w:szCs w:val="20"/>
              </w:rPr>
              <w:t>-</w:t>
            </w:r>
          </w:p>
        </w:tc>
        <w:tc>
          <w:tcPr>
            <w:tcW w:w="1002" w:type="dxa"/>
            <w:shd w:val="clear" w:color="auto" w:fill="auto"/>
          </w:tcPr>
          <w:p w:rsidR="00A73D1C" w:rsidRPr="00E00159" w:rsidRDefault="00A73D1C" w:rsidP="00E00159">
            <w:pPr>
              <w:jc w:val="right"/>
              <w:rPr>
                <w:rFonts w:cs="Calibri"/>
                <w:sz w:val="20"/>
                <w:szCs w:val="20"/>
              </w:rPr>
            </w:pPr>
            <w:r w:rsidRPr="00E00159">
              <w:rPr>
                <w:rFonts w:cs="Calibri"/>
                <w:sz w:val="20"/>
                <w:szCs w:val="20"/>
              </w:rPr>
              <w:t>84%</w:t>
            </w:r>
          </w:p>
        </w:tc>
      </w:tr>
      <w:tr w:rsidR="00A73D1C" w:rsidRPr="00E00159" w:rsidTr="00E00159">
        <w:trPr>
          <w:trHeight w:val="279"/>
        </w:trPr>
        <w:tc>
          <w:tcPr>
            <w:tcW w:w="3141" w:type="dxa"/>
            <w:gridSpan w:val="2"/>
            <w:shd w:val="clear" w:color="auto" w:fill="FFF2CC"/>
            <w:noWrap/>
          </w:tcPr>
          <w:p w:rsidR="00A73D1C" w:rsidRPr="00E00159" w:rsidRDefault="00A73D1C">
            <w:pPr>
              <w:rPr>
                <w:rFonts w:cs="Calibri"/>
                <w:b/>
                <w:bCs/>
                <w:sz w:val="20"/>
                <w:szCs w:val="20"/>
              </w:rPr>
            </w:pPr>
            <w:r w:rsidRPr="00E00159">
              <w:rPr>
                <w:rFonts w:cs="Calibri"/>
                <w:b/>
                <w:bCs/>
                <w:sz w:val="20"/>
                <w:szCs w:val="20"/>
              </w:rPr>
              <w:t>приходи от здравни фондове</w:t>
            </w:r>
          </w:p>
        </w:tc>
        <w:tc>
          <w:tcPr>
            <w:tcW w:w="1084" w:type="dxa"/>
            <w:shd w:val="clear" w:color="auto" w:fill="FFF2CC"/>
            <w:noWrap/>
          </w:tcPr>
          <w:p w:rsidR="00A73D1C" w:rsidRPr="00E00159" w:rsidRDefault="00A73D1C" w:rsidP="00E00159">
            <w:pPr>
              <w:jc w:val="right"/>
              <w:rPr>
                <w:rFonts w:cs="Calibri"/>
                <w:sz w:val="20"/>
                <w:szCs w:val="20"/>
              </w:rPr>
            </w:pPr>
            <w:r w:rsidRPr="00E00159">
              <w:rPr>
                <w:rFonts w:cs="Calibri"/>
                <w:sz w:val="20"/>
                <w:szCs w:val="20"/>
              </w:rPr>
              <w:t>0</w:t>
            </w:r>
          </w:p>
        </w:tc>
        <w:tc>
          <w:tcPr>
            <w:tcW w:w="1071" w:type="dxa"/>
            <w:shd w:val="clear" w:color="auto" w:fill="FFF2CC"/>
            <w:noWrap/>
          </w:tcPr>
          <w:p w:rsidR="00A73D1C" w:rsidRPr="00E00159" w:rsidRDefault="00A73D1C" w:rsidP="00E00159">
            <w:pPr>
              <w:jc w:val="right"/>
              <w:rPr>
                <w:rFonts w:cs="Calibri"/>
                <w:sz w:val="20"/>
                <w:szCs w:val="20"/>
              </w:rPr>
            </w:pPr>
            <w:r w:rsidRPr="00E00159">
              <w:rPr>
                <w:rFonts w:cs="Calibri"/>
                <w:sz w:val="20"/>
                <w:szCs w:val="20"/>
              </w:rPr>
              <w:t>2</w:t>
            </w:r>
          </w:p>
        </w:tc>
        <w:tc>
          <w:tcPr>
            <w:tcW w:w="1052" w:type="dxa"/>
            <w:shd w:val="clear" w:color="auto" w:fill="FFF2CC"/>
            <w:noWrap/>
          </w:tcPr>
          <w:p w:rsidR="00A73D1C" w:rsidRPr="00E00159" w:rsidRDefault="00A73D1C">
            <w:pPr>
              <w:rPr>
                <w:rFonts w:cs="Calibri"/>
                <w:sz w:val="20"/>
                <w:szCs w:val="20"/>
              </w:rPr>
            </w:pPr>
            <w:r w:rsidRPr="00E00159">
              <w:rPr>
                <w:rFonts w:cs="Calibri"/>
                <w:sz w:val="20"/>
                <w:szCs w:val="20"/>
              </w:rPr>
              <w:t> </w:t>
            </w:r>
          </w:p>
        </w:tc>
        <w:tc>
          <w:tcPr>
            <w:tcW w:w="1163" w:type="dxa"/>
            <w:shd w:val="clear" w:color="auto" w:fill="FFF2CC"/>
            <w:noWrap/>
          </w:tcPr>
          <w:p w:rsidR="00A73D1C" w:rsidRPr="00E00159" w:rsidRDefault="00A73D1C" w:rsidP="00E00159">
            <w:pPr>
              <w:jc w:val="right"/>
              <w:rPr>
                <w:rFonts w:cs="Calibri"/>
                <w:sz w:val="20"/>
                <w:szCs w:val="20"/>
              </w:rPr>
            </w:pPr>
            <w:r w:rsidRPr="00E00159">
              <w:rPr>
                <w:rFonts w:cs="Calibri"/>
                <w:sz w:val="20"/>
                <w:szCs w:val="20"/>
              </w:rPr>
              <w:t>2</w:t>
            </w:r>
          </w:p>
        </w:tc>
        <w:tc>
          <w:tcPr>
            <w:tcW w:w="886" w:type="dxa"/>
            <w:shd w:val="clear" w:color="auto" w:fill="FFF2CC"/>
          </w:tcPr>
          <w:p w:rsidR="00A73D1C" w:rsidRPr="00E00159" w:rsidRDefault="00A73D1C" w:rsidP="00E00159">
            <w:pPr>
              <w:jc w:val="center"/>
              <w:rPr>
                <w:rFonts w:cs="Calibri"/>
                <w:sz w:val="20"/>
                <w:szCs w:val="20"/>
              </w:rPr>
            </w:pPr>
            <w:r w:rsidRPr="00E00159">
              <w:rPr>
                <w:rFonts w:cs="Calibri"/>
                <w:sz w:val="20"/>
                <w:szCs w:val="20"/>
              </w:rPr>
              <w:t>-</w:t>
            </w:r>
          </w:p>
        </w:tc>
        <w:tc>
          <w:tcPr>
            <w:tcW w:w="1002" w:type="dxa"/>
            <w:shd w:val="clear" w:color="auto" w:fill="FFF2CC"/>
          </w:tcPr>
          <w:p w:rsidR="00A73D1C" w:rsidRPr="00E00159" w:rsidRDefault="00A73D1C" w:rsidP="00E00159">
            <w:pPr>
              <w:jc w:val="right"/>
              <w:rPr>
                <w:rFonts w:cs="Calibri"/>
                <w:sz w:val="20"/>
                <w:szCs w:val="20"/>
              </w:rPr>
            </w:pPr>
            <w:r w:rsidRPr="00E00159">
              <w:rPr>
                <w:rFonts w:cs="Calibri"/>
                <w:sz w:val="20"/>
                <w:szCs w:val="20"/>
              </w:rPr>
              <w:t>100%</w:t>
            </w:r>
          </w:p>
        </w:tc>
      </w:tr>
      <w:tr w:rsidR="00A73D1C" w:rsidRPr="00E00159" w:rsidTr="00E00159">
        <w:trPr>
          <w:trHeight w:val="279"/>
        </w:trPr>
        <w:tc>
          <w:tcPr>
            <w:tcW w:w="3141" w:type="dxa"/>
            <w:gridSpan w:val="2"/>
            <w:shd w:val="clear" w:color="auto" w:fill="auto"/>
            <w:noWrap/>
          </w:tcPr>
          <w:p w:rsidR="00A73D1C" w:rsidRPr="00E00159" w:rsidRDefault="00A73D1C">
            <w:pPr>
              <w:rPr>
                <w:rFonts w:cs="Calibri"/>
                <w:b/>
                <w:bCs/>
                <w:sz w:val="20"/>
                <w:szCs w:val="20"/>
              </w:rPr>
            </w:pPr>
            <w:r w:rsidRPr="00E00159">
              <w:rPr>
                <w:rFonts w:cs="Calibri"/>
                <w:b/>
                <w:bCs/>
                <w:sz w:val="20"/>
                <w:szCs w:val="20"/>
              </w:rPr>
              <w:t>Общо приходи от продажби</w:t>
            </w:r>
          </w:p>
        </w:tc>
        <w:tc>
          <w:tcPr>
            <w:tcW w:w="1084" w:type="dxa"/>
            <w:shd w:val="clear" w:color="auto" w:fill="auto"/>
            <w:noWrap/>
          </w:tcPr>
          <w:p w:rsidR="00A73D1C" w:rsidRPr="00E00159" w:rsidRDefault="00A73D1C" w:rsidP="00E00159">
            <w:pPr>
              <w:jc w:val="right"/>
              <w:rPr>
                <w:rFonts w:cs="Calibri"/>
                <w:b/>
                <w:bCs/>
                <w:sz w:val="20"/>
                <w:szCs w:val="20"/>
              </w:rPr>
            </w:pPr>
            <w:r w:rsidRPr="00E00159">
              <w:rPr>
                <w:rFonts w:cs="Calibri"/>
                <w:b/>
                <w:bCs/>
                <w:sz w:val="20"/>
                <w:szCs w:val="20"/>
              </w:rPr>
              <w:t>0</w:t>
            </w:r>
          </w:p>
        </w:tc>
        <w:tc>
          <w:tcPr>
            <w:tcW w:w="1071" w:type="dxa"/>
            <w:shd w:val="clear" w:color="auto" w:fill="auto"/>
            <w:noWrap/>
          </w:tcPr>
          <w:p w:rsidR="00A73D1C" w:rsidRPr="00E00159" w:rsidRDefault="00A73D1C" w:rsidP="00E00159">
            <w:pPr>
              <w:jc w:val="right"/>
              <w:rPr>
                <w:rFonts w:cs="Calibri"/>
                <w:b/>
                <w:bCs/>
                <w:sz w:val="20"/>
                <w:szCs w:val="20"/>
              </w:rPr>
            </w:pPr>
            <w:r w:rsidRPr="00E00159">
              <w:rPr>
                <w:rFonts w:cs="Calibri"/>
                <w:b/>
                <w:bCs/>
                <w:sz w:val="20"/>
                <w:szCs w:val="20"/>
              </w:rPr>
              <w:t>1199</w:t>
            </w:r>
          </w:p>
        </w:tc>
        <w:tc>
          <w:tcPr>
            <w:tcW w:w="1052" w:type="dxa"/>
            <w:shd w:val="clear" w:color="auto" w:fill="auto"/>
            <w:noWrap/>
          </w:tcPr>
          <w:p w:rsidR="00A73D1C" w:rsidRPr="00E00159" w:rsidRDefault="00A73D1C" w:rsidP="00E00159">
            <w:pPr>
              <w:jc w:val="right"/>
              <w:rPr>
                <w:rFonts w:cs="Calibri"/>
                <w:b/>
                <w:bCs/>
                <w:sz w:val="20"/>
                <w:szCs w:val="20"/>
              </w:rPr>
            </w:pPr>
            <w:r w:rsidRPr="00E00159">
              <w:rPr>
                <w:rFonts w:cs="Calibri"/>
                <w:b/>
                <w:bCs/>
                <w:sz w:val="20"/>
                <w:szCs w:val="20"/>
              </w:rPr>
              <w:t>0</w:t>
            </w:r>
          </w:p>
        </w:tc>
        <w:tc>
          <w:tcPr>
            <w:tcW w:w="1163" w:type="dxa"/>
            <w:shd w:val="clear" w:color="auto" w:fill="auto"/>
            <w:noWrap/>
          </w:tcPr>
          <w:p w:rsidR="00A73D1C" w:rsidRPr="00E00159" w:rsidRDefault="00A73D1C" w:rsidP="00E00159">
            <w:pPr>
              <w:jc w:val="right"/>
              <w:rPr>
                <w:rFonts w:cs="Calibri"/>
                <w:b/>
                <w:bCs/>
                <w:sz w:val="20"/>
                <w:szCs w:val="20"/>
              </w:rPr>
            </w:pPr>
            <w:r w:rsidRPr="00E00159">
              <w:rPr>
                <w:rFonts w:cs="Calibri"/>
                <w:b/>
                <w:bCs/>
                <w:sz w:val="20"/>
                <w:szCs w:val="20"/>
              </w:rPr>
              <w:t>1160</w:t>
            </w:r>
          </w:p>
        </w:tc>
        <w:tc>
          <w:tcPr>
            <w:tcW w:w="886" w:type="dxa"/>
            <w:shd w:val="clear" w:color="auto" w:fill="auto"/>
          </w:tcPr>
          <w:p w:rsidR="00A73D1C" w:rsidRPr="00E00159" w:rsidRDefault="00A73D1C" w:rsidP="00E00159">
            <w:pPr>
              <w:jc w:val="center"/>
              <w:rPr>
                <w:rFonts w:cs="Calibri"/>
                <w:b/>
                <w:bCs/>
                <w:sz w:val="20"/>
                <w:szCs w:val="20"/>
              </w:rPr>
            </w:pPr>
            <w:r w:rsidRPr="00E00159">
              <w:rPr>
                <w:rFonts w:cs="Calibri"/>
                <w:b/>
                <w:bCs/>
                <w:sz w:val="20"/>
                <w:szCs w:val="20"/>
              </w:rPr>
              <w:t>-</w:t>
            </w:r>
          </w:p>
        </w:tc>
        <w:tc>
          <w:tcPr>
            <w:tcW w:w="1002" w:type="dxa"/>
            <w:shd w:val="clear" w:color="auto" w:fill="auto"/>
          </w:tcPr>
          <w:p w:rsidR="00A73D1C" w:rsidRPr="00E00159" w:rsidRDefault="00A73D1C" w:rsidP="00E00159">
            <w:pPr>
              <w:jc w:val="right"/>
              <w:rPr>
                <w:rFonts w:cs="Calibri"/>
                <w:b/>
                <w:bCs/>
                <w:sz w:val="20"/>
                <w:szCs w:val="20"/>
              </w:rPr>
            </w:pPr>
            <w:r w:rsidRPr="00E00159">
              <w:rPr>
                <w:rFonts w:cs="Calibri"/>
                <w:b/>
                <w:bCs/>
                <w:sz w:val="20"/>
                <w:szCs w:val="20"/>
              </w:rPr>
              <w:t>103%</w:t>
            </w:r>
          </w:p>
        </w:tc>
      </w:tr>
    </w:tbl>
    <w:p w:rsidR="001F2D99" w:rsidRPr="00FD60CA" w:rsidRDefault="001F2D99" w:rsidP="001F2D99">
      <w:pPr>
        <w:pStyle w:val="af2"/>
        <w:ind w:left="180" w:right="180"/>
        <w:rPr>
          <w:rFonts w:ascii="Calibri" w:hAnsi="Calibri"/>
          <w:b/>
          <w:i/>
          <w:color w:val="339966"/>
          <w:sz w:val="24"/>
        </w:rPr>
      </w:pPr>
    </w:p>
    <w:p w:rsidR="001F2D99" w:rsidRPr="00FD60CA" w:rsidRDefault="001F2D99" w:rsidP="001F2D99">
      <w:pPr>
        <w:pStyle w:val="af2"/>
        <w:ind w:left="180" w:right="180"/>
        <w:rPr>
          <w:rFonts w:ascii="Calibri" w:hAnsi="Calibri"/>
          <w:b/>
          <w:i/>
          <w:color w:val="339966"/>
          <w:sz w:val="24"/>
        </w:rPr>
      </w:pPr>
    </w:p>
    <w:p w:rsidR="001F2D99" w:rsidRPr="00FD60CA" w:rsidRDefault="006E085E" w:rsidP="001F2D99">
      <w:pPr>
        <w:pStyle w:val="af2"/>
        <w:ind w:left="180" w:right="180"/>
        <w:rPr>
          <w:rFonts w:ascii="Calibri" w:hAnsi="Calibri"/>
          <w:b/>
          <w:i/>
          <w:color w:val="339966"/>
          <w:sz w:val="24"/>
        </w:rPr>
      </w:pPr>
      <w:r w:rsidRPr="00FD60CA">
        <w:rPr>
          <w:noProof/>
          <w:lang w:eastAsia="bg-BG"/>
        </w:rPr>
        <w:lastRenderedPageBreak/>
        <w:drawing>
          <wp:inline distT="0" distB="0" distL="0" distR="0">
            <wp:extent cx="4410075" cy="2533650"/>
            <wp:effectExtent l="0" t="0" r="0" b="0"/>
            <wp:docPr id="25"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4410075" cy="2533650"/>
                    </a:xfrm>
                    <a:prstGeom prst="rect">
                      <a:avLst/>
                    </a:prstGeom>
                    <a:noFill/>
                    <a:ln>
                      <a:noFill/>
                    </a:ln>
                  </pic:spPr>
                </pic:pic>
              </a:graphicData>
            </a:graphic>
          </wp:inline>
        </w:drawing>
      </w:r>
    </w:p>
    <w:p w:rsidR="00FE1938" w:rsidRPr="00FD60CA" w:rsidRDefault="00FE1938" w:rsidP="00986B2F">
      <w:pPr>
        <w:pStyle w:val="af2"/>
        <w:rPr>
          <w:noProof/>
          <w:lang w:eastAsia="bg-BG"/>
        </w:rPr>
      </w:pPr>
    </w:p>
    <w:p w:rsidR="00FE1938" w:rsidRPr="00FD60CA" w:rsidRDefault="00FE1938" w:rsidP="00986B2F">
      <w:pPr>
        <w:pStyle w:val="af2"/>
        <w:rPr>
          <w:noProof/>
          <w:lang w:eastAsia="bg-BG"/>
        </w:rPr>
      </w:pPr>
    </w:p>
    <w:p w:rsidR="00986B2F" w:rsidRPr="00FD60CA" w:rsidRDefault="00986B2F" w:rsidP="00965ADD">
      <w:pPr>
        <w:pStyle w:val="af2"/>
        <w:jc w:val="both"/>
        <w:rPr>
          <w:rFonts w:ascii="Calibri" w:hAnsi="Calibri" w:cs="Calibri"/>
          <w:sz w:val="22"/>
          <w:szCs w:val="22"/>
        </w:rPr>
      </w:pPr>
      <w:r w:rsidRPr="00FD60CA">
        <w:rPr>
          <w:rFonts w:ascii="Calibri" w:hAnsi="Calibri" w:cs="Calibri"/>
          <w:sz w:val="22"/>
          <w:szCs w:val="22"/>
        </w:rPr>
        <w:t>Основни</w:t>
      </w:r>
      <w:r w:rsidR="004235C0" w:rsidRPr="00FD60CA">
        <w:rPr>
          <w:rFonts w:ascii="Calibri" w:hAnsi="Calibri" w:cs="Calibri"/>
          <w:sz w:val="22"/>
          <w:szCs w:val="22"/>
        </w:rPr>
        <w:t>те</w:t>
      </w:r>
      <w:r w:rsidRPr="00FD60CA">
        <w:rPr>
          <w:rFonts w:ascii="Calibri" w:hAnsi="Calibri" w:cs="Calibri"/>
          <w:sz w:val="22"/>
          <w:szCs w:val="22"/>
        </w:rPr>
        <w:t xml:space="preserve"> клиенти на  “.</w:t>
      </w:r>
      <w:r w:rsidR="00941C30" w:rsidRPr="00FD60CA">
        <w:rPr>
          <w:rFonts w:ascii="Calibri" w:hAnsi="Calibri" w:cs="Calibri"/>
          <w:sz w:val="22"/>
          <w:szCs w:val="22"/>
        </w:rPr>
        <w:t>ДКЦ V Варна Света Екатерина</w:t>
      </w:r>
      <w:r w:rsidR="00FE1938" w:rsidRPr="00FD60CA">
        <w:rPr>
          <w:rFonts w:ascii="Calibri" w:hAnsi="Calibri" w:cs="Calibri"/>
          <w:sz w:val="22"/>
          <w:szCs w:val="22"/>
        </w:rPr>
        <w:t>”</w:t>
      </w:r>
      <w:r w:rsidR="00941C30" w:rsidRPr="00FD60CA">
        <w:rPr>
          <w:rFonts w:ascii="Calibri" w:hAnsi="Calibri" w:cs="Calibri"/>
          <w:sz w:val="22"/>
          <w:szCs w:val="22"/>
        </w:rPr>
        <w:t>Е</w:t>
      </w:r>
      <w:r w:rsidR="00FE1938" w:rsidRPr="00FD60CA">
        <w:rPr>
          <w:rFonts w:ascii="Calibri" w:hAnsi="Calibri" w:cs="Calibri"/>
          <w:sz w:val="22"/>
          <w:szCs w:val="22"/>
        </w:rPr>
        <w:t xml:space="preserve"> ОО</w:t>
      </w:r>
      <w:r w:rsidRPr="00FD60CA">
        <w:rPr>
          <w:rFonts w:ascii="Calibri" w:hAnsi="Calibri" w:cs="Calibri"/>
          <w:sz w:val="22"/>
          <w:szCs w:val="22"/>
        </w:rPr>
        <w:t>Д</w:t>
      </w:r>
      <w:r w:rsidR="004235C0" w:rsidRPr="00FD60CA">
        <w:rPr>
          <w:rFonts w:ascii="Calibri" w:hAnsi="Calibri" w:cs="Calibri"/>
          <w:sz w:val="22"/>
          <w:szCs w:val="22"/>
        </w:rPr>
        <w:t xml:space="preserve">, </w:t>
      </w:r>
      <w:r w:rsidRPr="00FD60CA">
        <w:rPr>
          <w:rFonts w:ascii="Calibri" w:hAnsi="Calibri" w:cs="Calibri"/>
          <w:sz w:val="22"/>
          <w:szCs w:val="22"/>
        </w:rPr>
        <w:t>техния относителен дял в общите приходи от продажби за 2016г.</w:t>
      </w:r>
      <w:r w:rsidR="004235C0" w:rsidRPr="00FD60CA">
        <w:rPr>
          <w:rFonts w:ascii="Calibri" w:hAnsi="Calibri" w:cs="Calibri"/>
          <w:sz w:val="22"/>
          <w:szCs w:val="22"/>
        </w:rPr>
        <w:t xml:space="preserve"> и изменението спрямо 2015г.</w:t>
      </w:r>
      <w:r w:rsidR="004A0CAD" w:rsidRPr="00FD60CA">
        <w:rPr>
          <w:rFonts w:ascii="Calibri" w:hAnsi="Calibri" w:cs="Calibri"/>
          <w:sz w:val="22"/>
          <w:szCs w:val="22"/>
        </w:rPr>
        <w:t xml:space="preserve"> </w:t>
      </w:r>
      <w:r w:rsidRPr="00FD60CA">
        <w:rPr>
          <w:rFonts w:ascii="Calibri" w:hAnsi="Calibri" w:cs="Calibri"/>
          <w:sz w:val="22"/>
          <w:szCs w:val="22"/>
        </w:rPr>
        <w:t>са както следва</w:t>
      </w:r>
      <w:r w:rsidR="004235C0" w:rsidRPr="00FD60CA">
        <w:rPr>
          <w:rFonts w:ascii="Calibri" w:hAnsi="Calibri" w:cs="Calibri"/>
          <w:sz w:val="22"/>
          <w:szCs w:val="22"/>
        </w:rPr>
        <w:t>:</w:t>
      </w:r>
    </w:p>
    <w:p w:rsidR="00FE1938" w:rsidRPr="00FD60CA" w:rsidRDefault="00FE1938" w:rsidP="00965ADD">
      <w:pPr>
        <w:pStyle w:val="af2"/>
        <w:jc w:val="both"/>
        <w:rPr>
          <w:rFonts w:ascii="Calibri" w:hAnsi="Calibri" w:cs="Calibri"/>
          <w:sz w:val="22"/>
          <w:szCs w:val="22"/>
        </w:rPr>
      </w:pPr>
    </w:p>
    <w:tbl>
      <w:tblPr>
        <w:tblW w:w="9661"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5181"/>
        <w:gridCol w:w="1588"/>
        <w:gridCol w:w="1417"/>
        <w:gridCol w:w="1475"/>
      </w:tblGrid>
      <w:tr w:rsidR="00FE1938" w:rsidRPr="00452927" w:rsidTr="00452927">
        <w:trPr>
          <w:trHeight w:val="277"/>
        </w:trPr>
        <w:tc>
          <w:tcPr>
            <w:tcW w:w="9661" w:type="dxa"/>
            <w:gridSpan w:val="4"/>
            <w:tcBorders>
              <w:top w:val="single" w:sz="4" w:space="0" w:color="FFC000"/>
              <w:left w:val="single" w:sz="4" w:space="0" w:color="FFC000"/>
              <w:bottom w:val="single" w:sz="4" w:space="0" w:color="FFC000"/>
              <w:right w:val="single" w:sz="4" w:space="0" w:color="FFC000"/>
            </w:tcBorders>
            <w:shd w:val="clear" w:color="auto" w:fill="FFC000"/>
          </w:tcPr>
          <w:p w:rsidR="00FE1938" w:rsidRPr="00452927" w:rsidRDefault="00FE1938" w:rsidP="00452927">
            <w:pPr>
              <w:jc w:val="center"/>
              <w:rPr>
                <w:rFonts w:eastAsia="Times New Roman" w:cs="Calibri"/>
                <w:b/>
                <w:bCs/>
                <w:color w:val="FFFFFF"/>
                <w:sz w:val="20"/>
                <w:szCs w:val="20"/>
                <w:lang w:eastAsia="bg-BG"/>
              </w:rPr>
            </w:pPr>
            <w:r w:rsidRPr="00452927">
              <w:rPr>
                <w:rFonts w:eastAsia="Times New Roman" w:cs="Calibri"/>
                <w:b/>
                <w:bCs/>
                <w:color w:val="FFFFFF"/>
                <w:sz w:val="20"/>
                <w:szCs w:val="20"/>
                <w:lang w:eastAsia="bg-BG"/>
              </w:rPr>
              <w:t>Основни клиенти на "</w:t>
            </w:r>
            <w:r w:rsidR="00BC5F61" w:rsidRPr="00452927">
              <w:rPr>
                <w:rFonts w:eastAsia="Times New Roman" w:cs="Calibri"/>
                <w:b/>
                <w:bCs/>
                <w:color w:val="FFFFFF"/>
                <w:sz w:val="20"/>
                <w:szCs w:val="20"/>
                <w:lang w:eastAsia="bg-BG"/>
              </w:rPr>
              <w:t>ДКЦ V Варна Света Екатерина</w:t>
            </w:r>
            <w:r w:rsidRPr="00452927">
              <w:rPr>
                <w:rFonts w:eastAsia="Times New Roman" w:cs="Calibri"/>
                <w:b/>
                <w:bCs/>
                <w:color w:val="FFFFFF"/>
                <w:sz w:val="20"/>
                <w:szCs w:val="20"/>
                <w:lang w:eastAsia="bg-BG"/>
              </w:rPr>
              <w:t>.</w:t>
            </w:r>
            <w:r w:rsidR="00AC15BC" w:rsidRPr="00452927">
              <w:rPr>
                <w:rFonts w:eastAsia="Times New Roman" w:cs="Calibri"/>
                <w:b/>
                <w:bCs/>
                <w:color w:val="FFFFFF"/>
                <w:sz w:val="20"/>
                <w:szCs w:val="20"/>
                <w:lang w:eastAsia="bg-BG"/>
              </w:rPr>
              <w:t>“ ЕООД</w:t>
            </w:r>
            <w:r w:rsidRPr="00452927">
              <w:rPr>
                <w:rFonts w:eastAsia="Times New Roman" w:cs="Calibri"/>
                <w:b/>
                <w:bCs/>
                <w:color w:val="FFFFFF"/>
                <w:sz w:val="20"/>
                <w:szCs w:val="20"/>
                <w:lang w:eastAsia="bg-BG"/>
              </w:rPr>
              <w:t xml:space="preserve"> </w:t>
            </w:r>
          </w:p>
        </w:tc>
      </w:tr>
      <w:tr w:rsidR="00FE1938" w:rsidRPr="00452927" w:rsidTr="00452927">
        <w:trPr>
          <w:trHeight w:val="262"/>
        </w:trPr>
        <w:tc>
          <w:tcPr>
            <w:tcW w:w="5181" w:type="dxa"/>
            <w:vMerge w:val="restart"/>
            <w:shd w:val="clear" w:color="auto" w:fill="FFF2CC"/>
            <w:noWrap/>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Наименование</w:t>
            </w:r>
          </w:p>
        </w:tc>
        <w:tc>
          <w:tcPr>
            <w:tcW w:w="4479" w:type="dxa"/>
            <w:gridSpan w:val="3"/>
            <w:shd w:val="clear" w:color="auto" w:fill="FFF2CC"/>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относителен дял</w:t>
            </w:r>
          </w:p>
        </w:tc>
      </w:tr>
      <w:tr w:rsidR="00FE1938" w:rsidRPr="00452927" w:rsidTr="00452927">
        <w:trPr>
          <w:trHeight w:val="321"/>
        </w:trPr>
        <w:tc>
          <w:tcPr>
            <w:tcW w:w="5181" w:type="dxa"/>
            <w:vMerge/>
            <w:shd w:val="clear" w:color="auto" w:fill="auto"/>
          </w:tcPr>
          <w:p w:rsidR="00FE1938" w:rsidRPr="00452927" w:rsidRDefault="00FE1938" w:rsidP="00FE1938">
            <w:pPr>
              <w:rPr>
                <w:rFonts w:eastAsia="Times New Roman" w:cs="Calibri"/>
                <w:b/>
                <w:bCs/>
                <w:sz w:val="20"/>
                <w:szCs w:val="20"/>
                <w:lang w:eastAsia="bg-BG"/>
              </w:rPr>
            </w:pPr>
          </w:p>
        </w:tc>
        <w:tc>
          <w:tcPr>
            <w:tcW w:w="1588" w:type="dxa"/>
            <w:shd w:val="clear" w:color="auto" w:fill="auto"/>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2016</w:t>
            </w:r>
          </w:p>
        </w:tc>
        <w:tc>
          <w:tcPr>
            <w:tcW w:w="1417" w:type="dxa"/>
            <w:shd w:val="clear" w:color="auto" w:fill="auto"/>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2015г.</w:t>
            </w:r>
          </w:p>
        </w:tc>
        <w:tc>
          <w:tcPr>
            <w:tcW w:w="1473" w:type="dxa"/>
            <w:shd w:val="clear" w:color="auto" w:fill="auto"/>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Изменение %</w:t>
            </w:r>
          </w:p>
        </w:tc>
      </w:tr>
      <w:tr w:rsidR="00A73D1C" w:rsidRPr="00452927" w:rsidTr="00452927">
        <w:trPr>
          <w:trHeight w:val="277"/>
        </w:trPr>
        <w:tc>
          <w:tcPr>
            <w:tcW w:w="5181" w:type="dxa"/>
            <w:shd w:val="clear" w:color="auto" w:fill="FFF2CC"/>
          </w:tcPr>
          <w:p w:rsidR="00A73D1C" w:rsidRPr="00452927" w:rsidRDefault="00A73D1C" w:rsidP="00452927">
            <w:pPr>
              <w:jc w:val="both"/>
              <w:rPr>
                <w:rFonts w:cs="Calibri"/>
                <w:b/>
                <w:bCs/>
                <w:sz w:val="20"/>
                <w:szCs w:val="20"/>
              </w:rPr>
            </w:pPr>
            <w:r w:rsidRPr="00452927">
              <w:rPr>
                <w:rFonts w:cs="Calibri"/>
                <w:b/>
                <w:bCs/>
                <w:sz w:val="20"/>
                <w:szCs w:val="20"/>
              </w:rPr>
              <w:t>РЗОК Варна</w:t>
            </w:r>
          </w:p>
        </w:tc>
        <w:tc>
          <w:tcPr>
            <w:tcW w:w="1588" w:type="dxa"/>
            <w:shd w:val="clear" w:color="auto" w:fill="FFF2CC"/>
          </w:tcPr>
          <w:p w:rsidR="00A73D1C" w:rsidRPr="00452927" w:rsidRDefault="00A73D1C" w:rsidP="00452927">
            <w:pPr>
              <w:jc w:val="center"/>
              <w:rPr>
                <w:rFonts w:cs="Calibri"/>
                <w:sz w:val="20"/>
                <w:szCs w:val="20"/>
              </w:rPr>
            </w:pPr>
            <w:r w:rsidRPr="00452927">
              <w:rPr>
                <w:rFonts w:cs="Calibri"/>
                <w:sz w:val="20"/>
                <w:szCs w:val="20"/>
              </w:rPr>
              <w:t>891</w:t>
            </w:r>
          </w:p>
        </w:tc>
        <w:tc>
          <w:tcPr>
            <w:tcW w:w="1417" w:type="dxa"/>
            <w:shd w:val="clear" w:color="auto" w:fill="FFF2CC"/>
          </w:tcPr>
          <w:p w:rsidR="00A73D1C" w:rsidRPr="00452927" w:rsidRDefault="00A73D1C" w:rsidP="00452927">
            <w:pPr>
              <w:jc w:val="center"/>
              <w:rPr>
                <w:rFonts w:cs="Calibri"/>
                <w:sz w:val="20"/>
                <w:szCs w:val="20"/>
              </w:rPr>
            </w:pPr>
            <w:r w:rsidRPr="00452927">
              <w:rPr>
                <w:rFonts w:cs="Calibri"/>
                <w:sz w:val="20"/>
                <w:szCs w:val="20"/>
              </w:rPr>
              <w:t>811</w:t>
            </w:r>
          </w:p>
        </w:tc>
        <w:tc>
          <w:tcPr>
            <w:tcW w:w="1473" w:type="dxa"/>
            <w:shd w:val="clear" w:color="auto" w:fill="FFF2CC"/>
          </w:tcPr>
          <w:p w:rsidR="00A73D1C" w:rsidRPr="00452927" w:rsidRDefault="00A73D1C" w:rsidP="00452927">
            <w:pPr>
              <w:jc w:val="center"/>
              <w:rPr>
                <w:rFonts w:cs="Calibri"/>
                <w:sz w:val="20"/>
                <w:szCs w:val="20"/>
              </w:rPr>
            </w:pPr>
            <w:r w:rsidRPr="00452927">
              <w:rPr>
                <w:rFonts w:cs="Calibri"/>
                <w:sz w:val="20"/>
                <w:szCs w:val="20"/>
              </w:rPr>
              <w:t>110%</w:t>
            </w:r>
          </w:p>
        </w:tc>
      </w:tr>
      <w:tr w:rsidR="00A73D1C" w:rsidRPr="00452927" w:rsidTr="00452927">
        <w:trPr>
          <w:trHeight w:val="277"/>
        </w:trPr>
        <w:tc>
          <w:tcPr>
            <w:tcW w:w="5181" w:type="dxa"/>
            <w:shd w:val="clear" w:color="auto" w:fill="auto"/>
          </w:tcPr>
          <w:p w:rsidR="00A73D1C" w:rsidRPr="00452927" w:rsidRDefault="00A73D1C" w:rsidP="00452927">
            <w:pPr>
              <w:jc w:val="both"/>
              <w:rPr>
                <w:rFonts w:cs="Calibri"/>
                <w:b/>
                <w:bCs/>
                <w:sz w:val="20"/>
                <w:szCs w:val="20"/>
              </w:rPr>
            </w:pPr>
            <w:r w:rsidRPr="00452927">
              <w:rPr>
                <w:rFonts w:cs="Calibri"/>
                <w:b/>
                <w:bCs/>
                <w:sz w:val="20"/>
                <w:szCs w:val="20"/>
              </w:rPr>
              <w:t>Население</w:t>
            </w:r>
          </w:p>
        </w:tc>
        <w:tc>
          <w:tcPr>
            <w:tcW w:w="1588" w:type="dxa"/>
            <w:shd w:val="clear" w:color="auto" w:fill="auto"/>
          </w:tcPr>
          <w:p w:rsidR="00A73D1C" w:rsidRPr="00452927" w:rsidRDefault="00A73D1C" w:rsidP="00452927">
            <w:pPr>
              <w:jc w:val="center"/>
              <w:rPr>
                <w:rFonts w:cs="Calibri"/>
                <w:sz w:val="20"/>
                <w:szCs w:val="20"/>
              </w:rPr>
            </w:pPr>
            <w:r w:rsidRPr="00452927">
              <w:rPr>
                <w:rFonts w:cs="Calibri"/>
                <w:sz w:val="20"/>
                <w:szCs w:val="20"/>
              </w:rPr>
              <w:t>224</w:t>
            </w:r>
          </w:p>
        </w:tc>
        <w:tc>
          <w:tcPr>
            <w:tcW w:w="1417" w:type="dxa"/>
            <w:shd w:val="clear" w:color="auto" w:fill="auto"/>
          </w:tcPr>
          <w:p w:rsidR="00A73D1C" w:rsidRPr="00452927" w:rsidRDefault="00A73D1C" w:rsidP="00452927">
            <w:pPr>
              <w:jc w:val="center"/>
              <w:rPr>
                <w:rFonts w:cs="Calibri"/>
                <w:sz w:val="20"/>
                <w:szCs w:val="20"/>
              </w:rPr>
            </w:pPr>
            <w:r w:rsidRPr="00452927">
              <w:rPr>
                <w:rFonts w:cs="Calibri"/>
                <w:sz w:val="20"/>
                <w:szCs w:val="20"/>
              </w:rPr>
              <w:t>266</w:t>
            </w:r>
          </w:p>
        </w:tc>
        <w:tc>
          <w:tcPr>
            <w:tcW w:w="1473" w:type="dxa"/>
            <w:shd w:val="clear" w:color="auto" w:fill="auto"/>
          </w:tcPr>
          <w:p w:rsidR="00A73D1C" w:rsidRPr="00452927" w:rsidRDefault="00A73D1C" w:rsidP="00452927">
            <w:pPr>
              <w:jc w:val="center"/>
              <w:rPr>
                <w:rFonts w:cs="Calibri"/>
                <w:sz w:val="20"/>
                <w:szCs w:val="20"/>
              </w:rPr>
            </w:pPr>
            <w:r w:rsidRPr="00452927">
              <w:rPr>
                <w:rFonts w:cs="Calibri"/>
                <w:sz w:val="20"/>
                <w:szCs w:val="20"/>
              </w:rPr>
              <w:t>84%</w:t>
            </w:r>
          </w:p>
        </w:tc>
      </w:tr>
      <w:tr w:rsidR="00A73D1C" w:rsidRPr="00452927" w:rsidTr="00452927">
        <w:trPr>
          <w:trHeight w:val="277"/>
        </w:trPr>
        <w:tc>
          <w:tcPr>
            <w:tcW w:w="5181" w:type="dxa"/>
            <w:shd w:val="clear" w:color="auto" w:fill="FFF2CC"/>
          </w:tcPr>
          <w:p w:rsidR="00A73D1C" w:rsidRPr="00452927" w:rsidRDefault="00A73D1C" w:rsidP="00452927">
            <w:pPr>
              <w:jc w:val="both"/>
              <w:rPr>
                <w:rFonts w:cs="Calibri"/>
                <w:b/>
                <w:bCs/>
                <w:sz w:val="20"/>
                <w:szCs w:val="20"/>
              </w:rPr>
            </w:pPr>
            <w:r w:rsidRPr="00452927">
              <w:rPr>
                <w:rFonts w:cs="Calibri"/>
                <w:b/>
                <w:bCs/>
                <w:sz w:val="20"/>
                <w:szCs w:val="20"/>
              </w:rPr>
              <w:t>Градски транспорт ЕАД</w:t>
            </w:r>
          </w:p>
        </w:tc>
        <w:tc>
          <w:tcPr>
            <w:tcW w:w="1588" w:type="dxa"/>
            <w:shd w:val="clear" w:color="auto" w:fill="FFF2CC"/>
          </w:tcPr>
          <w:p w:rsidR="00A73D1C" w:rsidRPr="00452927" w:rsidRDefault="00A73D1C" w:rsidP="00452927">
            <w:pPr>
              <w:jc w:val="center"/>
              <w:rPr>
                <w:rFonts w:cs="Calibri"/>
                <w:sz w:val="20"/>
                <w:szCs w:val="20"/>
              </w:rPr>
            </w:pPr>
            <w:r w:rsidRPr="00452927">
              <w:rPr>
                <w:rFonts w:cs="Calibri"/>
                <w:sz w:val="20"/>
                <w:szCs w:val="20"/>
              </w:rPr>
              <w:t>29</w:t>
            </w:r>
          </w:p>
        </w:tc>
        <w:tc>
          <w:tcPr>
            <w:tcW w:w="1417" w:type="dxa"/>
            <w:shd w:val="clear" w:color="auto" w:fill="FFF2CC"/>
          </w:tcPr>
          <w:p w:rsidR="00A73D1C" w:rsidRPr="00452927" w:rsidRDefault="00A73D1C" w:rsidP="00452927">
            <w:pPr>
              <w:jc w:val="center"/>
              <w:rPr>
                <w:rFonts w:cs="Calibri"/>
                <w:sz w:val="20"/>
                <w:szCs w:val="20"/>
              </w:rPr>
            </w:pPr>
            <w:r w:rsidRPr="00452927">
              <w:rPr>
                <w:rFonts w:cs="Calibri"/>
                <w:sz w:val="20"/>
                <w:szCs w:val="20"/>
              </w:rPr>
              <w:t>20</w:t>
            </w:r>
          </w:p>
        </w:tc>
        <w:tc>
          <w:tcPr>
            <w:tcW w:w="1473" w:type="dxa"/>
            <w:shd w:val="clear" w:color="auto" w:fill="FFF2CC"/>
          </w:tcPr>
          <w:p w:rsidR="00A73D1C" w:rsidRPr="00452927" w:rsidRDefault="00A73D1C" w:rsidP="00452927">
            <w:pPr>
              <w:jc w:val="center"/>
              <w:rPr>
                <w:rFonts w:cs="Calibri"/>
                <w:sz w:val="20"/>
                <w:szCs w:val="20"/>
              </w:rPr>
            </w:pPr>
            <w:r w:rsidRPr="00452927">
              <w:rPr>
                <w:rFonts w:cs="Calibri"/>
                <w:sz w:val="20"/>
                <w:szCs w:val="20"/>
              </w:rPr>
              <w:t>145%</w:t>
            </w:r>
          </w:p>
        </w:tc>
      </w:tr>
      <w:tr w:rsidR="00A73D1C" w:rsidRPr="00452927" w:rsidTr="00452927">
        <w:trPr>
          <w:trHeight w:val="277"/>
        </w:trPr>
        <w:tc>
          <w:tcPr>
            <w:tcW w:w="5181" w:type="dxa"/>
            <w:shd w:val="clear" w:color="auto" w:fill="auto"/>
            <w:noWrap/>
          </w:tcPr>
          <w:p w:rsidR="00A73D1C" w:rsidRPr="00452927" w:rsidRDefault="00A73D1C">
            <w:pPr>
              <w:rPr>
                <w:rFonts w:cs="Calibri"/>
                <w:b/>
                <w:bCs/>
                <w:sz w:val="20"/>
                <w:szCs w:val="20"/>
              </w:rPr>
            </w:pPr>
            <w:r w:rsidRPr="00452927">
              <w:rPr>
                <w:rFonts w:cs="Calibri"/>
                <w:b/>
                <w:bCs/>
                <w:sz w:val="20"/>
                <w:szCs w:val="20"/>
              </w:rPr>
              <w:t xml:space="preserve">Терем КРЗ </w:t>
            </w:r>
            <w:proofErr w:type="spellStart"/>
            <w:r w:rsidRPr="00452927">
              <w:rPr>
                <w:rFonts w:cs="Calibri"/>
                <w:b/>
                <w:bCs/>
                <w:sz w:val="20"/>
                <w:szCs w:val="20"/>
              </w:rPr>
              <w:t>Фл</w:t>
            </w:r>
            <w:proofErr w:type="spellEnd"/>
            <w:r w:rsidRPr="00452927">
              <w:rPr>
                <w:rFonts w:cs="Calibri"/>
                <w:b/>
                <w:bCs/>
                <w:sz w:val="20"/>
                <w:szCs w:val="20"/>
              </w:rPr>
              <w:t>.Арсенал Варна ЕООД</w:t>
            </w:r>
          </w:p>
        </w:tc>
        <w:tc>
          <w:tcPr>
            <w:tcW w:w="1588" w:type="dxa"/>
            <w:shd w:val="clear" w:color="auto" w:fill="auto"/>
            <w:noWrap/>
          </w:tcPr>
          <w:p w:rsidR="00A73D1C" w:rsidRPr="00452927" w:rsidRDefault="00A73D1C" w:rsidP="00452927">
            <w:pPr>
              <w:jc w:val="center"/>
              <w:rPr>
                <w:rFonts w:cs="Calibri"/>
                <w:sz w:val="20"/>
                <w:szCs w:val="20"/>
              </w:rPr>
            </w:pPr>
            <w:r w:rsidRPr="00452927">
              <w:rPr>
                <w:rFonts w:cs="Calibri"/>
                <w:sz w:val="20"/>
                <w:szCs w:val="20"/>
              </w:rPr>
              <w:t>11</w:t>
            </w:r>
          </w:p>
        </w:tc>
        <w:tc>
          <w:tcPr>
            <w:tcW w:w="1417" w:type="dxa"/>
            <w:shd w:val="clear" w:color="auto" w:fill="auto"/>
            <w:noWrap/>
          </w:tcPr>
          <w:p w:rsidR="00A73D1C" w:rsidRPr="00452927" w:rsidRDefault="00A73D1C" w:rsidP="00452927">
            <w:pPr>
              <w:jc w:val="center"/>
              <w:rPr>
                <w:rFonts w:cs="Calibri"/>
                <w:sz w:val="20"/>
                <w:szCs w:val="20"/>
              </w:rPr>
            </w:pPr>
            <w:r w:rsidRPr="00452927">
              <w:rPr>
                <w:rFonts w:cs="Calibri"/>
                <w:sz w:val="20"/>
                <w:szCs w:val="20"/>
              </w:rPr>
              <w:t>10</w:t>
            </w:r>
          </w:p>
        </w:tc>
        <w:tc>
          <w:tcPr>
            <w:tcW w:w="1473" w:type="dxa"/>
            <w:shd w:val="clear" w:color="auto" w:fill="auto"/>
          </w:tcPr>
          <w:p w:rsidR="00A73D1C" w:rsidRPr="00452927" w:rsidRDefault="00A73D1C" w:rsidP="00452927">
            <w:pPr>
              <w:jc w:val="center"/>
              <w:rPr>
                <w:rFonts w:cs="Calibri"/>
                <w:sz w:val="20"/>
                <w:szCs w:val="20"/>
              </w:rPr>
            </w:pPr>
            <w:r w:rsidRPr="00452927">
              <w:rPr>
                <w:rFonts w:cs="Calibri"/>
                <w:sz w:val="20"/>
                <w:szCs w:val="20"/>
              </w:rPr>
              <w:t>110%</w:t>
            </w:r>
          </w:p>
        </w:tc>
      </w:tr>
      <w:tr w:rsidR="00776B39" w:rsidRPr="00452927" w:rsidTr="00452927">
        <w:trPr>
          <w:trHeight w:val="277"/>
        </w:trPr>
        <w:tc>
          <w:tcPr>
            <w:tcW w:w="5181" w:type="dxa"/>
            <w:shd w:val="clear" w:color="auto" w:fill="FFF2CC"/>
            <w:noWrap/>
          </w:tcPr>
          <w:p w:rsidR="00776B39" w:rsidRPr="00452927" w:rsidRDefault="00776B39">
            <w:pPr>
              <w:rPr>
                <w:rFonts w:cs="Calibri"/>
                <w:b/>
                <w:bCs/>
                <w:sz w:val="20"/>
                <w:szCs w:val="20"/>
              </w:rPr>
            </w:pPr>
            <w:r w:rsidRPr="00452927">
              <w:rPr>
                <w:rFonts w:cs="Calibri"/>
                <w:b/>
                <w:bCs/>
                <w:sz w:val="20"/>
                <w:szCs w:val="20"/>
              </w:rPr>
              <w:t>други</w:t>
            </w:r>
          </w:p>
        </w:tc>
        <w:tc>
          <w:tcPr>
            <w:tcW w:w="1588" w:type="dxa"/>
            <w:shd w:val="clear" w:color="auto" w:fill="FFF2CC"/>
            <w:noWrap/>
          </w:tcPr>
          <w:p w:rsidR="00776B39" w:rsidRPr="00452927" w:rsidRDefault="00776B39" w:rsidP="00452927">
            <w:pPr>
              <w:jc w:val="center"/>
              <w:rPr>
                <w:rFonts w:cs="Calibri"/>
                <w:sz w:val="20"/>
                <w:szCs w:val="20"/>
              </w:rPr>
            </w:pPr>
            <w:r w:rsidRPr="00452927">
              <w:rPr>
                <w:rFonts w:cs="Calibri"/>
                <w:sz w:val="20"/>
                <w:szCs w:val="20"/>
              </w:rPr>
              <w:t>44</w:t>
            </w:r>
          </w:p>
        </w:tc>
        <w:tc>
          <w:tcPr>
            <w:tcW w:w="1417" w:type="dxa"/>
            <w:shd w:val="clear" w:color="auto" w:fill="FFF2CC"/>
            <w:noWrap/>
          </w:tcPr>
          <w:p w:rsidR="00776B39" w:rsidRPr="00452927" w:rsidRDefault="00776B39" w:rsidP="00452927">
            <w:pPr>
              <w:jc w:val="center"/>
              <w:rPr>
                <w:rFonts w:cs="Calibri"/>
                <w:sz w:val="20"/>
                <w:szCs w:val="20"/>
              </w:rPr>
            </w:pPr>
            <w:r w:rsidRPr="00452927">
              <w:rPr>
                <w:rFonts w:cs="Calibri"/>
                <w:sz w:val="20"/>
                <w:szCs w:val="20"/>
              </w:rPr>
              <w:t>53</w:t>
            </w:r>
          </w:p>
        </w:tc>
        <w:tc>
          <w:tcPr>
            <w:tcW w:w="1473" w:type="dxa"/>
            <w:shd w:val="clear" w:color="auto" w:fill="FFF2CC"/>
          </w:tcPr>
          <w:p w:rsidR="00776B39" w:rsidRPr="00452927" w:rsidRDefault="00776B39" w:rsidP="00452927">
            <w:pPr>
              <w:jc w:val="center"/>
              <w:rPr>
                <w:rFonts w:cs="Calibri"/>
                <w:sz w:val="20"/>
                <w:szCs w:val="20"/>
              </w:rPr>
            </w:pPr>
            <w:r w:rsidRPr="00452927">
              <w:rPr>
                <w:rFonts w:cs="Calibri"/>
                <w:sz w:val="20"/>
                <w:szCs w:val="20"/>
              </w:rPr>
              <w:t>83%</w:t>
            </w:r>
          </w:p>
        </w:tc>
      </w:tr>
      <w:tr w:rsidR="00FE1938" w:rsidRPr="00452927" w:rsidTr="00452927">
        <w:trPr>
          <w:trHeight w:val="277"/>
        </w:trPr>
        <w:tc>
          <w:tcPr>
            <w:tcW w:w="5181" w:type="dxa"/>
            <w:shd w:val="clear" w:color="auto" w:fill="auto"/>
          </w:tcPr>
          <w:p w:rsidR="00FE1938" w:rsidRPr="00452927" w:rsidRDefault="00FE1938" w:rsidP="00452927">
            <w:pPr>
              <w:jc w:val="both"/>
              <w:rPr>
                <w:rFonts w:eastAsia="Times New Roman" w:cs="Calibri"/>
                <w:b/>
                <w:bCs/>
                <w:sz w:val="20"/>
                <w:szCs w:val="20"/>
                <w:lang w:eastAsia="bg-BG"/>
              </w:rPr>
            </w:pPr>
            <w:r w:rsidRPr="00452927">
              <w:rPr>
                <w:rFonts w:eastAsia="Times New Roman" w:cs="Calibri"/>
                <w:b/>
                <w:bCs/>
                <w:sz w:val="20"/>
                <w:szCs w:val="20"/>
                <w:lang w:eastAsia="bg-BG"/>
              </w:rPr>
              <w:t>Общо</w:t>
            </w:r>
          </w:p>
        </w:tc>
        <w:tc>
          <w:tcPr>
            <w:tcW w:w="1588" w:type="dxa"/>
            <w:shd w:val="clear" w:color="auto" w:fill="auto"/>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100%</w:t>
            </w:r>
          </w:p>
        </w:tc>
        <w:tc>
          <w:tcPr>
            <w:tcW w:w="1417" w:type="dxa"/>
            <w:shd w:val="clear" w:color="auto" w:fill="auto"/>
          </w:tcPr>
          <w:p w:rsidR="00FE1938" w:rsidRPr="00452927" w:rsidRDefault="00FE1938" w:rsidP="00452927">
            <w:pPr>
              <w:jc w:val="center"/>
              <w:rPr>
                <w:rFonts w:eastAsia="Times New Roman" w:cs="Calibri"/>
                <w:b/>
                <w:bCs/>
                <w:sz w:val="20"/>
                <w:szCs w:val="20"/>
                <w:lang w:eastAsia="bg-BG"/>
              </w:rPr>
            </w:pPr>
            <w:r w:rsidRPr="00452927">
              <w:rPr>
                <w:rFonts w:eastAsia="Times New Roman" w:cs="Calibri"/>
                <w:b/>
                <w:bCs/>
                <w:sz w:val="20"/>
                <w:szCs w:val="20"/>
                <w:lang w:eastAsia="bg-BG"/>
              </w:rPr>
              <w:t>100%</w:t>
            </w:r>
          </w:p>
        </w:tc>
        <w:tc>
          <w:tcPr>
            <w:tcW w:w="1473" w:type="dxa"/>
            <w:shd w:val="clear" w:color="auto" w:fill="auto"/>
          </w:tcPr>
          <w:p w:rsidR="00FE1938" w:rsidRPr="00452927" w:rsidRDefault="00FE1938" w:rsidP="00452927">
            <w:pPr>
              <w:jc w:val="both"/>
              <w:rPr>
                <w:rFonts w:eastAsia="Times New Roman" w:cs="Calibri"/>
                <w:sz w:val="20"/>
                <w:szCs w:val="20"/>
                <w:lang w:eastAsia="bg-BG"/>
              </w:rPr>
            </w:pPr>
            <w:r w:rsidRPr="00452927">
              <w:rPr>
                <w:rFonts w:eastAsia="Times New Roman" w:cs="Calibri"/>
                <w:sz w:val="20"/>
                <w:szCs w:val="20"/>
                <w:lang w:eastAsia="bg-BG"/>
              </w:rPr>
              <w:t> </w:t>
            </w:r>
          </w:p>
        </w:tc>
      </w:tr>
    </w:tbl>
    <w:p w:rsidR="001F2D99" w:rsidRPr="00FD60CA" w:rsidRDefault="001F2D99" w:rsidP="001F2D99">
      <w:pPr>
        <w:pStyle w:val="af2"/>
        <w:ind w:left="180" w:right="180"/>
        <w:rPr>
          <w:rFonts w:ascii="Calibri" w:hAnsi="Calibri"/>
          <w:b/>
          <w:i/>
          <w:color w:val="339966"/>
          <w:sz w:val="24"/>
        </w:rPr>
      </w:pPr>
    </w:p>
    <w:p w:rsidR="00FD2716" w:rsidRPr="00FD60CA" w:rsidRDefault="00FD2716" w:rsidP="00B41CDC">
      <w:pPr>
        <w:pStyle w:val="af2"/>
        <w:jc w:val="both"/>
        <w:rPr>
          <w:rFonts w:ascii="Calibri" w:hAnsi="Calibri" w:cs="Calibri"/>
          <w:sz w:val="22"/>
          <w:szCs w:val="22"/>
        </w:rPr>
      </w:pPr>
      <w:r w:rsidRPr="00FD60CA">
        <w:rPr>
          <w:rFonts w:ascii="Calibri" w:hAnsi="Calibri" w:cs="Calibri"/>
          <w:sz w:val="22"/>
          <w:szCs w:val="22"/>
        </w:rPr>
        <w:t>Видно от таблицата основните</w:t>
      </w:r>
      <w:r w:rsidR="00941C30" w:rsidRPr="00FD60CA">
        <w:rPr>
          <w:rFonts w:ascii="Calibri" w:hAnsi="Calibri" w:cs="Calibri"/>
          <w:sz w:val="22"/>
          <w:szCs w:val="22"/>
        </w:rPr>
        <w:t xml:space="preserve"> клиенти на  „ДКЦ V Варна Света Екатерина</w:t>
      </w:r>
      <w:r w:rsidR="00AC15BC" w:rsidRPr="00FD60CA">
        <w:rPr>
          <w:rFonts w:ascii="Calibri" w:hAnsi="Calibri" w:cs="Calibri"/>
          <w:sz w:val="22"/>
          <w:szCs w:val="22"/>
        </w:rPr>
        <w:t>“ ЕООД</w:t>
      </w:r>
      <w:r w:rsidRPr="00FD60CA">
        <w:rPr>
          <w:rFonts w:ascii="Calibri" w:hAnsi="Calibri" w:cs="Calibri"/>
          <w:sz w:val="22"/>
          <w:szCs w:val="22"/>
        </w:rPr>
        <w:t xml:space="preserve">, чийто относителен дял </w:t>
      </w:r>
      <w:proofErr w:type="spellStart"/>
      <w:r w:rsidRPr="00FD60CA">
        <w:rPr>
          <w:rFonts w:ascii="Calibri" w:hAnsi="Calibri" w:cs="Calibri"/>
          <w:sz w:val="22"/>
          <w:szCs w:val="22"/>
        </w:rPr>
        <w:t>надхърля</w:t>
      </w:r>
      <w:proofErr w:type="spellEnd"/>
      <w:r w:rsidRPr="00FD60CA">
        <w:rPr>
          <w:rFonts w:ascii="Calibri" w:hAnsi="Calibri" w:cs="Calibri"/>
          <w:sz w:val="22"/>
          <w:szCs w:val="22"/>
        </w:rPr>
        <w:t xml:space="preserve"> 10% от приходите от продажби са, както следва:</w:t>
      </w:r>
    </w:p>
    <w:p w:rsidR="007B0CDF" w:rsidRPr="00FD60CA" w:rsidRDefault="007B0CDF" w:rsidP="001F2D99">
      <w:pPr>
        <w:pStyle w:val="af2"/>
        <w:ind w:left="180" w:right="180"/>
        <w:rPr>
          <w:rFonts w:ascii="Calibri" w:hAnsi="Calibri"/>
          <w:b/>
          <w:i/>
          <w:color w:val="339966"/>
          <w:sz w:val="24"/>
        </w:rPr>
      </w:pPr>
    </w:p>
    <w:tbl>
      <w:tblPr>
        <w:tblW w:w="9724"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4403"/>
        <w:gridCol w:w="1357"/>
        <w:gridCol w:w="1277"/>
        <w:gridCol w:w="1298"/>
        <w:gridCol w:w="1389"/>
      </w:tblGrid>
      <w:tr w:rsidR="00FE1938" w:rsidRPr="00E00159" w:rsidTr="00E00159">
        <w:trPr>
          <w:trHeight w:val="714"/>
        </w:trPr>
        <w:tc>
          <w:tcPr>
            <w:tcW w:w="9724" w:type="dxa"/>
            <w:gridSpan w:val="5"/>
            <w:tcBorders>
              <w:top w:val="single" w:sz="4" w:space="0" w:color="FFC000"/>
              <w:left w:val="single" w:sz="4" w:space="0" w:color="FFC000"/>
              <w:bottom w:val="single" w:sz="4" w:space="0" w:color="FFC000"/>
              <w:right w:val="single" w:sz="4" w:space="0" w:color="FFC000"/>
            </w:tcBorders>
            <w:shd w:val="clear" w:color="auto" w:fill="FFC000"/>
          </w:tcPr>
          <w:p w:rsidR="00FE1938" w:rsidRPr="00E00159" w:rsidRDefault="00BC5F61" w:rsidP="00E00159">
            <w:pPr>
              <w:jc w:val="center"/>
              <w:rPr>
                <w:rFonts w:eastAsia="Times New Roman" w:cs="Calibri"/>
                <w:b/>
                <w:bCs/>
                <w:color w:val="FFFFFF"/>
                <w:sz w:val="20"/>
                <w:szCs w:val="20"/>
                <w:lang w:eastAsia="bg-BG"/>
              </w:rPr>
            </w:pPr>
            <w:r w:rsidRPr="00E00159">
              <w:rPr>
                <w:rFonts w:eastAsia="Times New Roman" w:cs="Calibri"/>
                <w:b/>
                <w:bCs/>
                <w:color w:val="FFFFFF"/>
                <w:sz w:val="20"/>
                <w:szCs w:val="20"/>
                <w:lang w:eastAsia="bg-BG"/>
              </w:rPr>
              <w:t>Основни клиенти на "</w:t>
            </w:r>
            <w:r w:rsidRPr="00E00159">
              <w:rPr>
                <w:b/>
                <w:bCs/>
                <w:color w:val="FFFFFF"/>
              </w:rPr>
              <w:t xml:space="preserve"> </w:t>
            </w:r>
            <w:r w:rsidRPr="00E00159">
              <w:rPr>
                <w:rFonts w:eastAsia="Times New Roman" w:cs="Calibri"/>
                <w:b/>
                <w:bCs/>
                <w:color w:val="FFFFFF"/>
                <w:sz w:val="20"/>
                <w:szCs w:val="20"/>
                <w:lang w:eastAsia="bg-BG"/>
              </w:rPr>
              <w:t>ДКЦ V Варна Света Екатерина</w:t>
            </w:r>
            <w:r w:rsidR="00FE1938" w:rsidRPr="00E00159">
              <w:rPr>
                <w:rFonts w:eastAsia="Times New Roman" w:cs="Calibri"/>
                <w:b/>
                <w:bCs/>
                <w:color w:val="FFFFFF"/>
                <w:sz w:val="20"/>
                <w:szCs w:val="20"/>
                <w:lang w:eastAsia="bg-BG"/>
              </w:rPr>
              <w:t>.</w:t>
            </w:r>
            <w:r w:rsidR="00AC15BC" w:rsidRPr="00E00159">
              <w:rPr>
                <w:rFonts w:eastAsia="Times New Roman" w:cs="Calibri"/>
                <w:b/>
                <w:bCs/>
                <w:color w:val="FFFFFF"/>
                <w:sz w:val="20"/>
                <w:szCs w:val="20"/>
                <w:lang w:eastAsia="bg-BG"/>
              </w:rPr>
              <w:t>“ ЕООД</w:t>
            </w:r>
            <w:r w:rsidR="00FE1938" w:rsidRPr="00E00159">
              <w:rPr>
                <w:rFonts w:eastAsia="Times New Roman" w:cs="Calibri"/>
                <w:b/>
                <w:bCs/>
                <w:color w:val="FFFFFF"/>
                <w:sz w:val="20"/>
                <w:szCs w:val="20"/>
                <w:lang w:eastAsia="bg-BG"/>
              </w:rPr>
              <w:t xml:space="preserve"> с относителен дял над 10% от приходите от продажби</w:t>
            </w:r>
          </w:p>
        </w:tc>
      </w:tr>
      <w:tr w:rsidR="00FE1938" w:rsidRPr="00E00159" w:rsidTr="00E00159">
        <w:trPr>
          <w:trHeight w:val="1071"/>
        </w:trPr>
        <w:tc>
          <w:tcPr>
            <w:tcW w:w="4403" w:type="dxa"/>
            <w:shd w:val="clear" w:color="auto" w:fill="FFF2CC"/>
            <w:noWrap/>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Наименование</w:t>
            </w:r>
          </w:p>
        </w:tc>
        <w:tc>
          <w:tcPr>
            <w:tcW w:w="1357"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относителен дял %</w:t>
            </w:r>
          </w:p>
        </w:tc>
        <w:tc>
          <w:tcPr>
            <w:tcW w:w="1277"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ЕИК</w:t>
            </w:r>
          </w:p>
        </w:tc>
        <w:tc>
          <w:tcPr>
            <w:tcW w:w="1298"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седалище и адрес на управление</w:t>
            </w:r>
          </w:p>
        </w:tc>
        <w:tc>
          <w:tcPr>
            <w:tcW w:w="1388"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 xml:space="preserve">връзка / </w:t>
            </w:r>
            <w:proofErr w:type="spellStart"/>
            <w:r w:rsidRPr="00E00159">
              <w:rPr>
                <w:rFonts w:eastAsia="Times New Roman" w:cs="Calibri"/>
                <w:b/>
                <w:bCs/>
                <w:sz w:val="20"/>
                <w:szCs w:val="20"/>
                <w:lang w:eastAsia="bg-BG"/>
              </w:rPr>
              <w:t>взаимоотно-шения</w:t>
            </w:r>
            <w:proofErr w:type="spellEnd"/>
            <w:r w:rsidRPr="00E00159">
              <w:rPr>
                <w:rFonts w:eastAsia="Times New Roman" w:cs="Calibri"/>
                <w:b/>
                <w:bCs/>
                <w:sz w:val="20"/>
                <w:szCs w:val="20"/>
                <w:lang w:eastAsia="bg-BG"/>
              </w:rPr>
              <w:t xml:space="preserve"> с дружеството</w:t>
            </w:r>
          </w:p>
        </w:tc>
      </w:tr>
      <w:tr w:rsidR="00A73D1C" w:rsidRPr="00E00159" w:rsidTr="00E00159">
        <w:trPr>
          <w:trHeight w:val="279"/>
        </w:trPr>
        <w:tc>
          <w:tcPr>
            <w:tcW w:w="4403" w:type="dxa"/>
            <w:shd w:val="clear" w:color="auto" w:fill="auto"/>
          </w:tcPr>
          <w:p w:rsidR="00A73D1C" w:rsidRPr="00E00159" w:rsidRDefault="00A73D1C" w:rsidP="00E00159">
            <w:pPr>
              <w:jc w:val="both"/>
              <w:rPr>
                <w:rFonts w:cs="Calibri"/>
                <w:b/>
                <w:bCs/>
                <w:sz w:val="20"/>
                <w:szCs w:val="20"/>
              </w:rPr>
            </w:pPr>
            <w:r w:rsidRPr="00E00159">
              <w:rPr>
                <w:rFonts w:cs="Calibri"/>
                <w:b/>
                <w:bCs/>
                <w:sz w:val="20"/>
                <w:szCs w:val="20"/>
              </w:rPr>
              <w:t>РЗОК Варна</w:t>
            </w:r>
          </w:p>
        </w:tc>
        <w:tc>
          <w:tcPr>
            <w:tcW w:w="1357" w:type="dxa"/>
            <w:shd w:val="clear" w:color="auto" w:fill="auto"/>
          </w:tcPr>
          <w:p w:rsidR="00A73D1C" w:rsidRPr="00E00159" w:rsidRDefault="00A73D1C" w:rsidP="00E00159">
            <w:pPr>
              <w:jc w:val="center"/>
              <w:rPr>
                <w:rFonts w:cs="Calibri"/>
                <w:sz w:val="20"/>
                <w:szCs w:val="20"/>
              </w:rPr>
            </w:pPr>
            <w:r w:rsidRPr="00E00159">
              <w:rPr>
                <w:rFonts w:cs="Calibri"/>
                <w:sz w:val="20"/>
                <w:szCs w:val="20"/>
              </w:rPr>
              <w:t>71.45%</w:t>
            </w:r>
          </w:p>
        </w:tc>
        <w:tc>
          <w:tcPr>
            <w:tcW w:w="1277" w:type="dxa"/>
            <w:shd w:val="clear" w:color="auto" w:fill="auto"/>
          </w:tcPr>
          <w:p w:rsidR="00A73D1C" w:rsidRPr="00E00159" w:rsidRDefault="00A73D1C" w:rsidP="00E00159">
            <w:pPr>
              <w:jc w:val="both"/>
              <w:rPr>
                <w:rFonts w:cs="Calibri"/>
                <w:sz w:val="20"/>
                <w:szCs w:val="20"/>
              </w:rPr>
            </w:pPr>
            <w:r w:rsidRPr="00E00159">
              <w:rPr>
                <w:rFonts w:cs="Calibri"/>
                <w:sz w:val="20"/>
                <w:szCs w:val="20"/>
              </w:rPr>
              <w:t>1218582201</w:t>
            </w:r>
          </w:p>
        </w:tc>
        <w:tc>
          <w:tcPr>
            <w:tcW w:w="1298" w:type="dxa"/>
            <w:shd w:val="clear" w:color="auto" w:fill="auto"/>
          </w:tcPr>
          <w:p w:rsidR="00A73D1C" w:rsidRPr="00E00159" w:rsidRDefault="00A73D1C" w:rsidP="00E00159">
            <w:pPr>
              <w:jc w:val="center"/>
              <w:rPr>
                <w:rFonts w:cs="Calibri"/>
                <w:sz w:val="20"/>
                <w:szCs w:val="20"/>
              </w:rPr>
            </w:pPr>
            <w:r w:rsidRPr="00E00159">
              <w:rPr>
                <w:rFonts w:cs="Calibri"/>
                <w:sz w:val="20"/>
                <w:szCs w:val="20"/>
              </w:rPr>
              <w:t>Варна</w:t>
            </w:r>
          </w:p>
        </w:tc>
        <w:tc>
          <w:tcPr>
            <w:tcW w:w="1388" w:type="dxa"/>
            <w:shd w:val="clear" w:color="auto" w:fill="auto"/>
          </w:tcPr>
          <w:p w:rsidR="00A73D1C" w:rsidRPr="00E00159" w:rsidRDefault="00A73D1C" w:rsidP="00E00159">
            <w:pPr>
              <w:jc w:val="center"/>
              <w:rPr>
                <w:rFonts w:cs="Calibri"/>
                <w:sz w:val="20"/>
                <w:szCs w:val="20"/>
              </w:rPr>
            </w:pPr>
            <w:r w:rsidRPr="00E00159">
              <w:rPr>
                <w:rFonts w:cs="Calibri"/>
                <w:sz w:val="20"/>
                <w:szCs w:val="20"/>
              </w:rPr>
              <w:t>договор</w:t>
            </w:r>
          </w:p>
        </w:tc>
      </w:tr>
      <w:tr w:rsidR="00A73D1C" w:rsidRPr="00E00159" w:rsidTr="00E00159">
        <w:trPr>
          <w:trHeight w:val="279"/>
        </w:trPr>
        <w:tc>
          <w:tcPr>
            <w:tcW w:w="4403" w:type="dxa"/>
            <w:shd w:val="clear" w:color="auto" w:fill="FFF2CC"/>
          </w:tcPr>
          <w:p w:rsidR="00A73D1C" w:rsidRPr="00E00159" w:rsidRDefault="00A73D1C" w:rsidP="00E00159">
            <w:pPr>
              <w:jc w:val="both"/>
              <w:rPr>
                <w:rFonts w:cs="Calibri"/>
                <w:b/>
                <w:bCs/>
                <w:sz w:val="20"/>
                <w:szCs w:val="20"/>
              </w:rPr>
            </w:pPr>
            <w:r w:rsidRPr="00E00159">
              <w:rPr>
                <w:rFonts w:cs="Calibri"/>
                <w:b/>
                <w:bCs/>
                <w:sz w:val="20"/>
                <w:szCs w:val="20"/>
              </w:rPr>
              <w:t>Население</w:t>
            </w:r>
          </w:p>
        </w:tc>
        <w:tc>
          <w:tcPr>
            <w:tcW w:w="1357" w:type="dxa"/>
            <w:shd w:val="clear" w:color="auto" w:fill="FFF2CC"/>
          </w:tcPr>
          <w:p w:rsidR="00A73D1C" w:rsidRPr="00E00159" w:rsidRDefault="00A73D1C" w:rsidP="00E00159">
            <w:pPr>
              <w:jc w:val="center"/>
              <w:rPr>
                <w:rFonts w:cs="Calibri"/>
                <w:sz w:val="20"/>
                <w:szCs w:val="20"/>
              </w:rPr>
            </w:pPr>
            <w:r w:rsidRPr="00E00159">
              <w:rPr>
                <w:rFonts w:cs="Calibri"/>
                <w:sz w:val="20"/>
                <w:szCs w:val="20"/>
              </w:rPr>
              <w:t>18.68%</w:t>
            </w:r>
          </w:p>
        </w:tc>
        <w:tc>
          <w:tcPr>
            <w:tcW w:w="1277" w:type="dxa"/>
            <w:shd w:val="clear" w:color="auto" w:fill="FFF2CC"/>
          </w:tcPr>
          <w:p w:rsidR="00A73D1C" w:rsidRPr="00E00159" w:rsidRDefault="00A73D1C" w:rsidP="00E00159">
            <w:pPr>
              <w:jc w:val="both"/>
              <w:rPr>
                <w:rFonts w:cs="Calibri"/>
                <w:sz w:val="20"/>
                <w:szCs w:val="20"/>
              </w:rPr>
            </w:pPr>
            <w:r w:rsidRPr="00E00159">
              <w:rPr>
                <w:rFonts w:cs="Calibri"/>
                <w:sz w:val="20"/>
                <w:szCs w:val="20"/>
              </w:rPr>
              <w:t> </w:t>
            </w:r>
          </w:p>
        </w:tc>
        <w:tc>
          <w:tcPr>
            <w:tcW w:w="1298" w:type="dxa"/>
            <w:shd w:val="clear" w:color="auto" w:fill="FFF2CC"/>
          </w:tcPr>
          <w:p w:rsidR="00A73D1C" w:rsidRPr="00E00159" w:rsidRDefault="00A73D1C" w:rsidP="00E00159">
            <w:pPr>
              <w:jc w:val="center"/>
              <w:rPr>
                <w:rFonts w:cs="Calibri"/>
                <w:sz w:val="20"/>
                <w:szCs w:val="20"/>
              </w:rPr>
            </w:pPr>
            <w:r w:rsidRPr="00E00159">
              <w:rPr>
                <w:rFonts w:cs="Calibri"/>
                <w:sz w:val="20"/>
                <w:szCs w:val="20"/>
              </w:rPr>
              <w:t>Варна</w:t>
            </w:r>
          </w:p>
        </w:tc>
        <w:tc>
          <w:tcPr>
            <w:tcW w:w="1388" w:type="dxa"/>
            <w:shd w:val="clear" w:color="auto" w:fill="FFF2CC"/>
          </w:tcPr>
          <w:p w:rsidR="00A73D1C" w:rsidRPr="00E00159" w:rsidRDefault="00A73D1C" w:rsidP="00E00159">
            <w:pPr>
              <w:jc w:val="center"/>
              <w:rPr>
                <w:rFonts w:cs="Calibri"/>
                <w:sz w:val="20"/>
                <w:szCs w:val="20"/>
              </w:rPr>
            </w:pPr>
            <w:r w:rsidRPr="00E00159">
              <w:rPr>
                <w:rFonts w:cs="Calibri"/>
                <w:sz w:val="20"/>
                <w:szCs w:val="20"/>
              </w:rPr>
              <w:t> </w:t>
            </w:r>
          </w:p>
        </w:tc>
      </w:tr>
      <w:tr w:rsidR="00FE1938" w:rsidRPr="00E00159" w:rsidTr="00E00159">
        <w:trPr>
          <w:trHeight w:val="279"/>
        </w:trPr>
        <w:tc>
          <w:tcPr>
            <w:tcW w:w="4403" w:type="dxa"/>
            <w:shd w:val="clear" w:color="auto" w:fill="auto"/>
          </w:tcPr>
          <w:p w:rsidR="00FE1938" w:rsidRPr="00E00159" w:rsidRDefault="00FE1938" w:rsidP="00E00159">
            <w:pPr>
              <w:jc w:val="both"/>
              <w:rPr>
                <w:rFonts w:eastAsia="Times New Roman" w:cs="Calibri"/>
                <w:b/>
                <w:bCs/>
                <w:sz w:val="20"/>
                <w:szCs w:val="20"/>
                <w:lang w:eastAsia="bg-BG"/>
              </w:rPr>
            </w:pPr>
          </w:p>
        </w:tc>
        <w:tc>
          <w:tcPr>
            <w:tcW w:w="1357" w:type="dxa"/>
            <w:shd w:val="clear" w:color="auto" w:fill="auto"/>
          </w:tcPr>
          <w:p w:rsidR="00FE1938" w:rsidRPr="00E00159" w:rsidRDefault="00FE1938" w:rsidP="00E00159">
            <w:pPr>
              <w:jc w:val="both"/>
              <w:rPr>
                <w:rFonts w:eastAsia="Times New Roman" w:cs="Calibri"/>
                <w:sz w:val="20"/>
                <w:szCs w:val="20"/>
                <w:lang w:eastAsia="bg-BG"/>
              </w:rPr>
            </w:pPr>
          </w:p>
        </w:tc>
        <w:tc>
          <w:tcPr>
            <w:tcW w:w="1277" w:type="dxa"/>
            <w:shd w:val="clear" w:color="auto" w:fill="auto"/>
          </w:tcPr>
          <w:p w:rsidR="00FE1938" w:rsidRPr="00E00159" w:rsidRDefault="00FE1938" w:rsidP="00E00159">
            <w:pPr>
              <w:jc w:val="both"/>
              <w:rPr>
                <w:rFonts w:eastAsia="Times New Roman" w:cs="Calibri"/>
                <w:sz w:val="20"/>
                <w:szCs w:val="20"/>
                <w:lang w:eastAsia="bg-BG"/>
              </w:rPr>
            </w:pPr>
          </w:p>
        </w:tc>
        <w:tc>
          <w:tcPr>
            <w:tcW w:w="1298" w:type="dxa"/>
            <w:shd w:val="clear" w:color="auto" w:fill="auto"/>
          </w:tcPr>
          <w:p w:rsidR="00FE1938" w:rsidRPr="00E00159" w:rsidRDefault="00FE1938" w:rsidP="00E00159">
            <w:pPr>
              <w:jc w:val="center"/>
              <w:rPr>
                <w:rFonts w:eastAsia="Times New Roman" w:cs="Calibri"/>
                <w:sz w:val="20"/>
                <w:szCs w:val="20"/>
                <w:lang w:eastAsia="bg-BG"/>
              </w:rPr>
            </w:pPr>
            <w:r w:rsidRPr="00E00159">
              <w:rPr>
                <w:rFonts w:eastAsia="Times New Roman" w:cs="Calibri"/>
                <w:sz w:val="20"/>
                <w:szCs w:val="20"/>
                <w:lang w:eastAsia="bg-BG"/>
              </w:rPr>
              <w:t> </w:t>
            </w:r>
          </w:p>
        </w:tc>
        <w:tc>
          <w:tcPr>
            <w:tcW w:w="1388" w:type="dxa"/>
            <w:shd w:val="clear" w:color="auto" w:fill="auto"/>
          </w:tcPr>
          <w:p w:rsidR="00FE1938" w:rsidRPr="00E00159" w:rsidRDefault="00FE1938" w:rsidP="00E00159">
            <w:pPr>
              <w:jc w:val="center"/>
              <w:rPr>
                <w:rFonts w:eastAsia="Times New Roman" w:cs="Calibri"/>
                <w:sz w:val="20"/>
                <w:szCs w:val="20"/>
                <w:lang w:eastAsia="bg-BG"/>
              </w:rPr>
            </w:pPr>
            <w:r w:rsidRPr="00E00159">
              <w:rPr>
                <w:rFonts w:eastAsia="Times New Roman" w:cs="Calibri"/>
                <w:sz w:val="20"/>
                <w:szCs w:val="20"/>
                <w:lang w:eastAsia="bg-BG"/>
              </w:rPr>
              <w:t> </w:t>
            </w:r>
          </w:p>
        </w:tc>
      </w:tr>
    </w:tbl>
    <w:p w:rsidR="00FE1938" w:rsidRPr="00FD60CA" w:rsidRDefault="00FE1938" w:rsidP="001F2D99">
      <w:pPr>
        <w:pStyle w:val="af2"/>
        <w:ind w:left="180" w:right="180"/>
        <w:rPr>
          <w:rFonts w:ascii="Calibri" w:hAnsi="Calibri"/>
          <w:b/>
          <w:i/>
          <w:color w:val="339966"/>
          <w:sz w:val="24"/>
        </w:rPr>
      </w:pPr>
    </w:p>
    <w:p w:rsidR="007B0CDF" w:rsidRPr="00FD60CA" w:rsidRDefault="007B0CDF" w:rsidP="004A0CAD">
      <w:pPr>
        <w:pStyle w:val="af2"/>
        <w:jc w:val="both"/>
        <w:rPr>
          <w:rFonts w:ascii="Calibri" w:hAnsi="Calibri" w:cs="Calibri"/>
          <w:sz w:val="22"/>
          <w:szCs w:val="22"/>
        </w:rPr>
      </w:pPr>
      <w:r w:rsidRPr="00FD60CA">
        <w:rPr>
          <w:rFonts w:ascii="Calibri" w:hAnsi="Calibri" w:cs="Calibri"/>
          <w:sz w:val="22"/>
          <w:szCs w:val="22"/>
        </w:rPr>
        <w:t xml:space="preserve">Основните доставчици </w:t>
      </w:r>
      <w:r w:rsidR="0015210B" w:rsidRPr="00FD60CA">
        <w:rPr>
          <w:rFonts w:ascii="Calibri" w:hAnsi="Calibri" w:cs="Calibri"/>
          <w:sz w:val="22"/>
          <w:szCs w:val="22"/>
        </w:rPr>
        <w:t xml:space="preserve">за реализиране дейността </w:t>
      </w:r>
      <w:r w:rsidRPr="00FD60CA">
        <w:rPr>
          <w:rFonts w:ascii="Calibri" w:hAnsi="Calibri" w:cs="Calibri"/>
          <w:sz w:val="22"/>
          <w:szCs w:val="22"/>
        </w:rPr>
        <w:t>на  “</w:t>
      </w:r>
      <w:r w:rsidR="00941C30" w:rsidRPr="00FD60CA">
        <w:rPr>
          <w:rFonts w:ascii="Calibri" w:hAnsi="Calibri" w:cs="Calibri"/>
          <w:sz w:val="22"/>
          <w:szCs w:val="22"/>
        </w:rPr>
        <w:t>ДКЦ V Варна Света Екатерина</w:t>
      </w:r>
      <w:r w:rsidRPr="00FD60CA">
        <w:rPr>
          <w:rFonts w:ascii="Calibri" w:hAnsi="Calibri" w:cs="Calibri"/>
          <w:sz w:val="22"/>
          <w:szCs w:val="22"/>
        </w:rPr>
        <w:t>”</w:t>
      </w:r>
      <w:r w:rsidR="00941C30" w:rsidRPr="00FD60CA">
        <w:rPr>
          <w:rFonts w:ascii="Calibri" w:hAnsi="Calibri" w:cs="Calibri"/>
          <w:sz w:val="22"/>
          <w:szCs w:val="22"/>
        </w:rPr>
        <w:t>Е</w:t>
      </w:r>
      <w:r w:rsidRPr="00FD60CA">
        <w:rPr>
          <w:rFonts w:ascii="Calibri" w:hAnsi="Calibri" w:cs="Calibri"/>
          <w:sz w:val="22"/>
          <w:szCs w:val="22"/>
        </w:rPr>
        <w:t xml:space="preserve"> </w:t>
      </w:r>
      <w:r w:rsidR="00FE1938" w:rsidRPr="00FD60CA">
        <w:rPr>
          <w:rFonts w:ascii="Calibri" w:hAnsi="Calibri" w:cs="Calibri"/>
          <w:sz w:val="22"/>
          <w:szCs w:val="22"/>
        </w:rPr>
        <w:t>ОО</w:t>
      </w:r>
      <w:r w:rsidRPr="00FD60CA">
        <w:rPr>
          <w:rFonts w:ascii="Calibri" w:hAnsi="Calibri" w:cs="Calibri"/>
          <w:sz w:val="22"/>
          <w:szCs w:val="22"/>
        </w:rPr>
        <w:t xml:space="preserve">Д, </w:t>
      </w:r>
      <w:r w:rsidR="0015210B" w:rsidRPr="00FD60CA">
        <w:rPr>
          <w:rFonts w:ascii="Calibri" w:hAnsi="Calibri" w:cs="Calibri"/>
          <w:sz w:val="22"/>
          <w:szCs w:val="22"/>
        </w:rPr>
        <w:t xml:space="preserve"> и </w:t>
      </w:r>
      <w:r w:rsidRPr="00FD60CA">
        <w:rPr>
          <w:rFonts w:ascii="Calibri" w:hAnsi="Calibri" w:cs="Calibri"/>
          <w:sz w:val="22"/>
          <w:szCs w:val="22"/>
        </w:rPr>
        <w:t xml:space="preserve">техния относителен дял в общите </w:t>
      </w:r>
      <w:r w:rsidR="00B41CDC" w:rsidRPr="00FD60CA">
        <w:rPr>
          <w:rFonts w:ascii="Calibri" w:hAnsi="Calibri" w:cs="Calibri"/>
          <w:sz w:val="22"/>
          <w:szCs w:val="22"/>
        </w:rPr>
        <w:t>разходи</w:t>
      </w:r>
      <w:r w:rsidRPr="00FD60CA">
        <w:rPr>
          <w:rFonts w:ascii="Calibri" w:hAnsi="Calibri" w:cs="Calibri"/>
          <w:sz w:val="22"/>
          <w:szCs w:val="22"/>
        </w:rPr>
        <w:t xml:space="preserve"> за 2016г. и изменението спрямо 2015г. са както следва:</w:t>
      </w:r>
    </w:p>
    <w:p w:rsidR="007B0CDF" w:rsidRPr="00FD60CA" w:rsidRDefault="007B0CDF" w:rsidP="007B0CDF">
      <w:pPr>
        <w:pStyle w:val="af2"/>
        <w:ind w:left="180" w:right="180"/>
        <w:rPr>
          <w:rFonts w:ascii="Calibri" w:hAnsi="Calibri"/>
          <w:b/>
          <w:i/>
          <w:color w:val="339966"/>
          <w:sz w:val="24"/>
        </w:rPr>
      </w:pPr>
    </w:p>
    <w:p w:rsidR="00FE1938" w:rsidRPr="00FD60CA" w:rsidRDefault="00FE1938" w:rsidP="007B0CDF">
      <w:pPr>
        <w:pStyle w:val="af2"/>
        <w:ind w:left="180" w:right="180"/>
        <w:rPr>
          <w:rFonts w:ascii="Calibri" w:hAnsi="Calibri"/>
          <w:b/>
          <w:i/>
          <w:color w:val="339966"/>
          <w:sz w:val="24"/>
        </w:rPr>
      </w:pPr>
    </w:p>
    <w:tbl>
      <w:tblPr>
        <w:tblW w:w="9631"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5165"/>
        <w:gridCol w:w="1583"/>
        <w:gridCol w:w="1413"/>
        <w:gridCol w:w="1470"/>
      </w:tblGrid>
      <w:tr w:rsidR="00FE1938" w:rsidRPr="00E00159" w:rsidTr="00E00159">
        <w:trPr>
          <w:trHeight w:val="276"/>
        </w:trPr>
        <w:tc>
          <w:tcPr>
            <w:tcW w:w="9631" w:type="dxa"/>
            <w:gridSpan w:val="4"/>
            <w:tcBorders>
              <w:top w:val="single" w:sz="4" w:space="0" w:color="FFC000"/>
              <w:left w:val="single" w:sz="4" w:space="0" w:color="FFC000"/>
              <w:bottom w:val="single" w:sz="4" w:space="0" w:color="FFC000"/>
              <w:right w:val="single" w:sz="4" w:space="0" w:color="FFC000"/>
            </w:tcBorders>
            <w:shd w:val="clear" w:color="auto" w:fill="FFC000"/>
          </w:tcPr>
          <w:p w:rsidR="00FE1938" w:rsidRPr="00E00159" w:rsidRDefault="00FE1938" w:rsidP="00E00159">
            <w:pPr>
              <w:jc w:val="center"/>
              <w:rPr>
                <w:rFonts w:eastAsia="Times New Roman" w:cs="Calibri"/>
                <w:b/>
                <w:bCs/>
                <w:color w:val="FFFFFF"/>
                <w:sz w:val="20"/>
                <w:szCs w:val="20"/>
                <w:lang w:eastAsia="bg-BG"/>
              </w:rPr>
            </w:pPr>
            <w:r w:rsidRPr="00E00159">
              <w:rPr>
                <w:rFonts w:eastAsia="Times New Roman" w:cs="Calibri"/>
                <w:b/>
                <w:bCs/>
                <w:color w:val="FFFFFF"/>
                <w:sz w:val="20"/>
                <w:szCs w:val="20"/>
                <w:lang w:eastAsia="bg-BG"/>
              </w:rPr>
              <w:lastRenderedPageBreak/>
              <w:t>Основни доставчици на</w:t>
            </w:r>
            <w:r w:rsidR="00AC15BC" w:rsidRPr="00E00159">
              <w:rPr>
                <w:rFonts w:eastAsia="Times New Roman" w:cs="Calibri"/>
                <w:b/>
                <w:bCs/>
                <w:color w:val="FFFFFF"/>
                <w:sz w:val="20"/>
                <w:szCs w:val="20"/>
                <w:lang w:eastAsia="bg-BG"/>
              </w:rPr>
              <w:t xml:space="preserve"> </w:t>
            </w:r>
            <w:r w:rsidR="00BC5F61" w:rsidRPr="00E00159">
              <w:rPr>
                <w:rFonts w:eastAsia="Times New Roman" w:cs="Calibri"/>
                <w:b/>
                <w:bCs/>
                <w:color w:val="FFFFFF"/>
                <w:sz w:val="20"/>
                <w:szCs w:val="20"/>
                <w:lang w:eastAsia="bg-BG"/>
              </w:rPr>
              <w:t>"ДКЦ V Варна Света Екатерина."</w:t>
            </w:r>
            <w:r w:rsidR="00AC15BC" w:rsidRPr="00E00159">
              <w:rPr>
                <w:rFonts w:eastAsia="Times New Roman" w:cs="Calibri"/>
                <w:b/>
                <w:bCs/>
                <w:color w:val="FFFFFF"/>
                <w:sz w:val="20"/>
                <w:szCs w:val="20"/>
                <w:lang w:eastAsia="bg-BG"/>
              </w:rPr>
              <w:t xml:space="preserve"> </w:t>
            </w:r>
            <w:r w:rsidR="00BC5F61" w:rsidRPr="00E00159">
              <w:rPr>
                <w:rFonts w:eastAsia="Times New Roman" w:cs="Calibri"/>
                <w:b/>
                <w:bCs/>
                <w:color w:val="FFFFFF"/>
                <w:sz w:val="20"/>
                <w:szCs w:val="20"/>
                <w:lang w:eastAsia="bg-BG"/>
              </w:rPr>
              <w:t>ЕООД</w:t>
            </w:r>
            <w:r w:rsidRPr="00E00159">
              <w:rPr>
                <w:rFonts w:eastAsia="Times New Roman" w:cs="Calibri"/>
                <w:b/>
                <w:bCs/>
                <w:color w:val="FFFFFF"/>
                <w:sz w:val="20"/>
                <w:szCs w:val="20"/>
                <w:lang w:eastAsia="bg-BG"/>
              </w:rPr>
              <w:t>.</w:t>
            </w:r>
          </w:p>
        </w:tc>
      </w:tr>
      <w:tr w:rsidR="00FE1938" w:rsidRPr="00E00159" w:rsidTr="00E00159">
        <w:trPr>
          <w:trHeight w:val="276"/>
        </w:trPr>
        <w:tc>
          <w:tcPr>
            <w:tcW w:w="5165" w:type="dxa"/>
            <w:vMerge w:val="restart"/>
            <w:shd w:val="clear" w:color="auto" w:fill="FFF2CC"/>
            <w:noWrap/>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Наименование</w:t>
            </w:r>
          </w:p>
        </w:tc>
        <w:tc>
          <w:tcPr>
            <w:tcW w:w="4466" w:type="dxa"/>
            <w:gridSpan w:val="3"/>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относителен дял</w:t>
            </w:r>
          </w:p>
        </w:tc>
      </w:tr>
      <w:tr w:rsidR="00FE1938" w:rsidRPr="00E00159" w:rsidTr="00E00159">
        <w:trPr>
          <w:trHeight w:val="537"/>
        </w:trPr>
        <w:tc>
          <w:tcPr>
            <w:tcW w:w="5165" w:type="dxa"/>
            <w:vMerge/>
            <w:shd w:val="clear" w:color="auto" w:fill="auto"/>
          </w:tcPr>
          <w:p w:rsidR="00FE1938" w:rsidRPr="00E00159" w:rsidRDefault="00FE1938" w:rsidP="00FE1938">
            <w:pPr>
              <w:rPr>
                <w:rFonts w:eastAsia="Times New Roman" w:cs="Calibri"/>
                <w:b/>
                <w:bCs/>
                <w:sz w:val="20"/>
                <w:szCs w:val="20"/>
                <w:lang w:eastAsia="bg-BG"/>
              </w:rPr>
            </w:pPr>
          </w:p>
        </w:tc>
        <w:tc>
          <w:tcPr>
            <w:tcW w:w="1583" w:type="dxa"/>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2016</w:t>
            </w:r>
          </w:p>
        </w:tc>
        <w:tc>
          <w:tcPr>
            <w:tcW w:w="1413" w:type="dxa"/>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2015г.</w:t>
            </w:r>
          </w:p>
        </w:tc>
        <w:tc>
          <w:tcPr>
            <w:tcW w:w="1470" w:type="dxa"/>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Изменение %</w:t>
            </w:r>
          </w:p>
        </w:tc>
      </w:tr>
      <w:tr w:rsidR="00FE1938" w:rsidRPr="00E00159" w:rsidTr="00E00159">
        <w:trPr>
          <w:trHeight w:val="276"/>
        </w:trPr>
        <w:tc>
          <w:tcPr>
            <w:tcW w:w="5165" w:type="dxa"/>
            <w:shd w:val="clear" w:color="auto" w:fill="FFF2CC"/>
          </w:tcPr>
          <w:p w:rsidR="00FE1938" w:rsidRPr="00E00159" w:rsidRDefault="00FE1938" w:rsidP="00E00159">
            <w:pPr>
              <w:jc w:val="both"/>
              <w:rPr>
                <w:rFonts w:eastAsia="Times New Roman" w:cs="Calibri"/>
                <w:b/>
                <w:bCs/>
                <w:sz w:val="20"/>
                <w:szCs w:val="20"/>
                <w:lang w:eastAsia="bg-BG"/>
              </w:rPr>
            </w:pPr>
            <w:r w:rsidRPr="00E00159">
              <w:rPr>
                <w:rFonts w:eastAsia="Times New Roman" w:cs="Calibri"/>
                <w:b/>
                <w:bCs/>
                <w:sz w:val="20"/>
                <w:szCs w:val="20"/>
                <w:lang w:eastAsia="bg-BG"/>
              </w:rPr>
              <w:t>суровини</w:t>
            </w:r>
          </w:p>
        </w:tc>
        <w:tc>
          <w:tcPr>
            <w:tcW w:w="1583" w:type="dxa"/>
            <w:shd w:val="clear" w:color="auto" w:fill="FFF2CC"/>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c>
          <w:tcPr>
            <w:tcW w:w="1413" w:type="dxa"/>
            <w:shd w:val="clear" w:color="auto" w:fill="FFF2CC"/>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c>
          <w:tcPr>
            <w:tcW w:w="1470" w:type="dxa"/>
            <w:shd w:val="clear" w:color="auto" w:fill="FFF2CC"/>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r>
      <w:tr w:rsidR="00FE1938" w:rsidRPr="00E00159" w:rsidTr="00E00159">
        <w:trPr>
          <w:trHeight w:val="276"/>
        </w:trPr>
        <w:tc>
          <w:tcPr>
            <w:tcW w:w="5165" w:type="dxa"/>
            <w:shd w:val="clear" w:color="auto" w:fill="auto"/>
          </w:tcPr>
          <w:p w:rsidR="00FE1938" w:rsidRPr="00E00159" w:rsidRDefault="00FE1938" w:rsidP="00E00159">
            <w:pPr>
              <w:jc w:val="both"/>
              <w:rPr>
                <w:rFonts w:eastAsia="Times New Roman" w:cs="Calibri"/>
                <w:b/>
                <w:bCs/>
                <w:sz w:val="20"/>
                <w:szCs w:val="20"/>
                <w:lang w:eastAsia="bg-BG"/>
              </w:rPr>
            </w:pPr>
            <w:r w:rsidRPr="00E00159">
              <w:rPr>
                <w:rFonts w:eastAsia="Times New Roman" w:cs="Calibri"/>
                <w:b/>
                <w:bCs/>
                <w:sz w:val="20"/>
                <w:szCs w:val="20"/>
                <w:lang w:eastAsia="bg-BG"/>
              </w:rPr>
              <w:t>.....................................................</w:t>
            </w:r>
          </w:p>
        </w:tc>
        <w:tc>
          <w:tcPr>
            <w:tcW w:w="1583" w:type="dxa"/>
            <w:shd w:val="clear" w:color="auto" w:fill="auto"/>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c>
          <w:tcPr>
            <w:tcW w:w="1413" w:type="dxa"/>
            <w:shd w:val="clear" w:color="auto" w:fill="auto"/>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c>
          <w:tcPr>
            <w:tcW w:w="1470" w:type="dxa"/>
            <w:shd w:val="clear" w:color="auto" w:fill="auto"/>
          </w:tcPr>
          <w:p w:rsidR="00FE1938" w:rsidRPr="00E00159" w:rsidRDefault="00FE1938" w:rsidP="00E00159">
            <w:pPr>
              <w:jc w:val="center"/>
              <w:rPr>
                <w:rFonts w:eastAsia="Times New Roman" w:cs="Calibri"/>
                <w:sz w:val="20"/>
                <w:szCs w:val="20"/>
                <w:lang w:eastAsia="bg-BG"/>
              </w:rPr>
            </w:pPr>
          </w:p>
        </w:tc>
      </w:tr>
      <w:tr w:rsidR="00FE1938" w:rsidRPr="00E00159" w:rsidTr="00E00159">
        <w:trPr>
          <w:trHeight w:val="276"/>
        </w:trPr>
        <w:tc>
          <w:tcPr>
            <w:tcW w:w="5165" w:type="dxa"/>
            <w:shd w:val="clear" w:color="auto" w:fill="FFF2CC"/>
          </w:tcPr>
          <w:p w:rsidR="00FE1938" w:rsidRPr="00E00159" w:rsidRDefault="00FE1938" w:rsidP="00E00159">
            <w:pPr>
              <w:jc w:val="both"/>
              <w:rPr>
                <w:rFonts w:eastAsia="Times New Roman" w:cs="Calibri"/>
                <w:b/>
                <w:bCs/>
                <w:sz w:val="20"/>
                <w:szCs w:val="20"/>
                <w:lang w:eastAsia="bg-BG"/>
              </w:rPr>
            </w:pPr>
            <w:r w:rsidRPr="00E00159">
              <w:rPr>
                <w:rFonts w:eastAsia="Times New Roman" w:cs="Calibri"/>
                <w:b/>
                <w:bCs/>
                <w:sz w:val="20"/>
                <w:szCs w:val="20"/>
                <w:lang w:eastAsia="bg-BG"/>
              </w:rPr>
              <w:t>материали</w:t>
            </w:r>
          </w:p>
        </w:tc>
        <w:tc>
          <w:tcPr>
            <w:tcW w:w="1583" w:type="dxa"/>
            <w:shd w:val="clear" w:color="auto" w:fill="FFF2CC"/>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c>
          <w:tcPr>
            <w:tcW w:w="1413" w:type="dxa"/>
            <w:shd w:val="clear" w:color="auto" w:fill="FFF2CC"/>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c>
          <w:tcPr>
            <w:tcW w:w="1470" w:type="dxa"/>
            <w:shd w:val="clear" w:color="auto" w:fill="FFF2CC"/>
          </w:tcPr>
          <w:p w:rsidR="00FE1938" w:rsidRPr="00E00159" w:rsidRDefault="00FE1938" w:rsidP="00E00159">
            <w:pPr>
              <w:jc w:val="center"/>
              <w:rPr>
                <w:rFonts w:eastAsia="Times New Roman" w:cs="Calibri"/>
                <w:sz w:val="20"/>
                <w:szCs w:val="20"/>
                <w:lang w:eastAsia="bg-BG"/>
              </w:rPr>
            </w:pPr>
          </w:p>
        </w:tc>
      </w:tr>
      <w:tr w:rsidR="00A73D1C" w:rsidRPr="00E00159" w:rsidTr="00E00159">
        <w:trPr>
          <w:trHeight w:val="276"/>
        </w:trPr>
        <w:tc>
          <w:tcPr>
            <w:tcW w:w="5165" w:type="dxa"/>
            <w:shd w:val="clear" w:color="auto" w:fill="auto"/>
            <w:noWrap/>
          </w:tcPr>
          <w:p w:rsidR="00A73D1C" w:rsidRPr="00E00159" w:rsidRDefault="00A73D1C">
            <w:pPr>
              <w:rPr>
                <w:rFonts w:cs="Calibri"/>
                <w:b/>
                <w:bCs/>
                <w:sz w:val="20"/>
                <w:szCs w:val="20"/>
              </w:rPr>
            </w:pPr>
            <w:proofErr w:type="spellStart"/>
            <w:r w:rsidRPr="00E00159">
              <w:rPr>
                <w:rFonts w:cs="Calibri"/>
                <w:b/>
                <w:bCs/>
                <w:sz w:val="20"/>
                <w:szCs w:val="20"/>
              </w:rPr>
              <w:t>Перфект</w:t>
            </w:r>
            <w:proofErr w:type="spellEnd"/>
            <w:r w:rsidRPr="00E00159">
              <w:rPr>
                <w:rFonts w:cs="Calibri"/>
                <w:b/>
                <w:bCs/>
                <w:sz w:val="20"/>
                <w:szCs w:val="20"/>
              </w:rPr>
              <w:t xml:space="preserve"> Медика ООД</w:t>
            </w:r>
          </w:p>
        </w:tc>
        <w:tc>
          <w:tcPr>
            <w:tcW w:w="1583" w:type="dxa"/>
            <w:shd w:val="clear" w:color="auto" w:fill="auto"/>
            <w:noWrap/>
          </w:tcPr>
          <w:p w:rsidR="00A73D1C" w:rsidRPr="00E00159" w:rsidRDefault="00A73D1C" w:rsidP="00E00159">
            <w:pPr>
              <w:jc w:val="right"/>
              <w:rPr>
                <w:rFonts w:cs="Calibri"/>
                <w:sz w:val="20"/>
                <w:szCs w:val="20"/>
              </w:rPr>
            </w:pPr>
            <w:r w:rsidRPr="00E00159">
              <w:rPr>
                <w:rFonts w:cs="Calibri"/>
                <w:sz w:val="20"/>
                <w:szCs w:val="20"/>
              </w:rPr>
              <w:t>22</w:t>
            </w:r>
          </w:p>
        </w:tc>
        <w:tc>
          <w:tcPr>
            <w:tcW w:w="1413" w:type="dxa"/>
            <w:shd w:val="clear" w:color="auto" w:fill="auto"/>
            <w:noWrap/>
          </w:tcPr>
          <w:p w:rsidR="00A73D1C" w:rsidRPr="00E00159" w:rsidRDefault="00A73D1C" w:rsidP="00E00159">
            <w:pPr>
              <w:jc w:val="right"/>
              <w:rPr>
                <w:rFonts w:cs="Calibri"/>
                <w:sz w:val="20"/>
                <w:szCs w:val="20"/>
              </w:rPr>
            </w:pPr>
            <w:r w:rsidRPr="00E00159">
              <w:rPr>
                <w:rFonts w:cs="Calibri"/>
                <w:sz w:val="20"/>
                <w:szCs w:val="20"/>
              </w:rPr>
              <w:t>20</w:t>
            </w:r>
          </w:p>
        </w:tc>
        <w:tc>
          <w:tcPr>
            <w:tcW w:w="1470" w:type="dxa"/>
            <w:shd w:val="clear" w:color="auto" w:fill="auto"/>
          </w:tcPr>
          <w:p w:rsidR="00A73D1C" w:rsidRPr="00E00159" w:rsidRDefault="00A73D1C" w:rsidP="00E00159">
            <w:pPr>
              <w:jc w:val="center"/>
              <w:rPr>
                <w:rFonts w:cs="Calibri"/>
                <w:sz w:val="20"/>
                <w:szCs w:val="20"/>
              </w:rPr>
            </w:pPr>
            <w:r w:rsidRPr="00E00159">
              <w:rPr>
                <w:rFonts w:cs="Calibri"/>
                <w:sz w:val="20"/>
                <w:szCs w:val="20"/>
              </w:rPr>
              <w:t>110%</w:t>
            </w:r>
          </w:p>
        </w:tc>
      </w:tr>
      <w:tr w:rsidR="00A73D1C" w:rsidRPr="00E00159" w:rsidTr="00E00159">
        <w:trPr>
          <w:trHeight w:val="276"/>
        </w:trPr>
        <w:tc>
          <w:tcPr>
            <w:tcW w:w="5165" w:type="dxa"/>
            <w:shd w:val="clear" w:color="auto" w:fill="FFF2CC"/>
            <w:noWrap/>
          </w:tcPr>
          <w:p w:rsidR="00A73D1C" w:rsidRPr="00E00159" w:rsidRDefault="00A73D1C">
            <w:pPr>
              <w:rPr>
                <w:rFonts w:cs="Calibri"/>
                <w:b/>
                <w:bCs/>
                <w:sz w:val="20"/>
                <w:szCs w:val="20"/>
              </w:rPr>
            </w:pPr>
            <w:r w:rsidRPr="00E00159">
              <w:rPr>
                <w:rFonts w:cs="Calibri"/>
                <w:b/>
                <w:bCs/>
                <w:sz w:val="20"/>
                <w:szCs w:val="20"/>
              </w:rPr>
              <w:t>Ритъм 4-ТБ ООД</w:t>
            </w:r>
          </w:p>
        </w:tc>
        <w:tc>
          <w:tcPr>
            <w:tcW w:w="1583" w:type="dxa"/>
            <w:shd w:val="clear" w:color="auto" w:fill="FFF2CC"/>
            <w:noWrap/>
          </w:tcPr>
          <w:p w:rsidR="00A73D1C" w:rsidRPr="00E00159" w:rsidRDefault="00A73D1C" w:rsidP="00E00159">
            <w:pPr>
              <w:jc w:val="right"/>
              <w:rPr>
                <w:rFonts w:cs="Calibri"/>
                <w:sz w:val="20"/>
                <w:szCs w:val="20"/>
              </w:rPr>
            </w:pPr>
            <w:r w:rsidRPr="00E00159">
              <w:rPr>
                <w:rFonts w:cs="Calibri"/>
                <w:sz w:val="20"/>
                <w:szCs w:val="20"/>
              </w:rPr>
              <w:t>20</w:t>
            </w:r>
          </w:p>
        </w:tc>
        <w:tc>
          <w:tcPr>
            <w:tcW w:w="1413" w:type="dxa"/>
            <w:shd w:val="clear" w:color="auto" w:fill="FFF2CC"/>
            <w:noWrap/>
          </w:tcPr>
          <w:p w:rsidR="00A73D1C" w:rsidRPr="00E00159" w:rsidRDefault="00A73D1C" w:rsidP="00E00159">
            <w:pPr>
              <w:jc w:val="right"/>
              <w:rPr>
                <w:rFonts w:cs="Calibri"/>
                <w:sz w:val="20"/>
                <w:szCs w:val="20"/>
              </w:rPr>
            </w:pPr>
            <w:r w:rsidRPr="00E00159">
              <w:rPr>
                <w:rFonts w:cs="Calibri"/>
                <w:sz w:val="20"/>
                <w:szCs w:val="20"/>
              </w:rPr>
              <w:t>9</w:t>
            </w:r>
          </w:p>
        </w:tc>
        <w:tc>
          <w:tcPr>
            <w:tcW w:w="1470" w:type="dxa"/>
            <w:shd w:val="clear" w:color="auto" w:fill="FFF2CC"/>
          </w:tcPr>
          <w:p w:rsidR="00A73D1C" w:rsidRPr="00E00159" w:rsidRDefault="00A73D1C" w:rsidP="00E00159">
            <w:pPr>
              <w:jc w:val="center"/>
              <w:rPr>
                <w:rFonts w:cs="Calibri"/>
                <w:sz w:val="20"/>
                <w:szCs w:val="20"/>
              </w:rPr>
            </w:pPr>
            <w:r w:rsidRPr="00E00159">
              <w:rPr>
                <w:rFonts w:cs="Calibri"/>
                <w:sz w:val="20"/>
                <w:szCs w:val="20"/>
              </w:rPr>
              <w:t>222%</w:t>
            </w:r>
          </w:p>
        </w:tc>
      </w:tr>
      <w:tr w:rsidR="00FE1938" w:rsidRPr="00E00159" w:rsidTr="00E00159">
        <w:trPr>
          <w:trHeight w:val="276"/>
        </w:trPr>
        <w:tc>
          <w:tcPr>
            <w:tcW w:w="5165" w:type="dxa"/>
            <w:shd w:val="clear" w:color="auto" w:fill="auto"/>
          </w:tcPr>
          <w:p w:rsidR="00FE1938" w:rsidRPr="00E00159" w:rsidRDefault="00FE1938" w:rsidP="00E00159">
            <w:pPr>
              <w:jc w:val="both"/>
              <w:rPr>
                <w:rFonts w:eastAsia="Times New Roman" w:cs="Calibri"/>
                <w:b/>
                <w:bCs/>
                <w:sz w:val="20"/>
                <w:szCs w:val="20"/>
                <w:lang w:eastAsia="bg-BG"/>
              </w:rPr>
            </w:pPr>
            <w:r w:rsidRPr="00E00159">
              <w:rPr>
                <w:rFonts w:eastAsia="Times New Roman" w:cs="Calibri"/>
                <w:b/>
                <w:bCs/>
                <w:sz w:val="20"/>
                <w:szCs w:val="20"/>
                <w:lang w:eastAsia="bg-BG"/>
              </w:rPr>
              <w:t>Общо</w:t>
            </w:r>
          </w:p>
        </w:tc>
        <w:tc>
          <w:tcPr>
            <w:tcW w:w="1583" w:type="dxa"/>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100%</w:t>
            </w:r>
          </w:p>
        </w:tc>
        <w:tc>
          <w:tcPr>
            <w:tcW w:w="1413" w:type="dxa"/>
            <w:shd w:val="clear" w:color="auto" w:fill="auto"/>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100%</w:t>
            </w:r>
          </w:p>
        </w:tc>
        <w:tc>
          <w:tcPr>
            <w:tcW w:w="1470" w:type="dxa"/>
            <w:shd w:val="clear" w:color="auto" w:fill="auto"/>
          </w:tcPr>
          <w:p w:rsidR="00FE1938" w:rsidRPr="00E00159" w:rsidRDefault="00FE1938" w:rsidP="00E00159">
            <w:pPr>
              <w:jc w:val="both"/>
              <w:rPr>
                <w:rFonts w:eastAsia="Times New Roman" w:cs="Calibri"/>
                <w:sz w:val="20"/>
                <w:szCs w:val="20"/>
                <w:lang w:eastAsia="bg-BG"/>
              </w:rPr>
            </w:pPr>
            <w:r w:rsidRPr="00E00159">
              <w:rPr>
                <w:rFonts w:eastAsia="Times New Roman" w:cs="Calibri"/>
                <w:sz w:val="20"/>
                <w:szCs w:val="20"/>
                <w:lang w:eastAsia="bg-BG"/>
              </w:rPr>
              <w:t> </w:t>
            </w:r>
          </w:p>
        </w:tc>
      </w:tr>
    </w:tbl>
    <w:p w:rsidR="00D44046" w:rsidRPr="00FD60CA" w:rsidRDefault="00D44046" w:rsidP="007B0CDF">
      <w:pPr>
        <w:pStyle w:val="af2"/>
        <w:ind w:left="180" w:right="180"/>
        <w:rPr>
          <w:rFonts w:ascii="Calibri" w:hAnsi="Calibri"/>
          <w:b/>
          <w:i/>
          <w:color w:val="339966"/>
          <w:sz w:val="24"/>
        </w:rPr>
      </w:pPr>
    </w:p>
    <w:p w:rsidR="007B0CDF" w:rsidRPr="00FD60CA" w:rsidRDefault="007B0CDF" w:rsidP="004A0CAD">
      <w:pPr>
        <w:pStyle w:val="af2"/>
        <w:jc w:val="both"/>
        <w:rPr>
          <w:rFonts w:ascii="Calibri" w:hAnsi="Calibri" w:cs="Calibri"/>
          <w:sz w:val="22"/>
          <w:szCs w:val="22"/>
        </w:rPr>
      </w:pPr>
      <w:r w:rsidRPr="00FD60CA">
        <w:rPr>
          <w:rFonts w:ascii="Calibri" w:hAnsi="Calibri" w:cs="Calibri"/>
          <w:sz w:val="22"/>
          <w:szCs w:val="22"/>
        </w:rPr>
        <w:t>Видно от таблицата основните доставчици на  “</w:t>
      </w:r>
      <w:r w:rsidR="00941C30" w:rsidRPr="00FD60CA">
        <w:rPr>
          <w:rFonts w:ascii="Calibri" w:hAnsi="Calibri" w:cs="Calibri"/>
          <w:sz w:val="22"/>
          <w:szCs w:val="22"/>
        </w:rPr>
        <w:t>ДКЦ V Варна Света Екатерина</w:t>
      </w:r>
      <w:r w:rsidR="00AC15BC" w:rsidRPr="00FD60CA">
        <w:rPr>
          <w:rFonts w:ascii="Calibri" w:hAnsi="Calibri" w:cs="Calibri"/>
          <w:sz w:val="22"/>
          <w:szCs w:val="22"/>
        </w:rPr>
        <w:t>“ ЕООД</w:t>
      </w:r>
      <w:r w:rsidRPr="00FD60CA">
        <w:rPr>
          <w:rFonts w:ascii="Calibri" w:hAnsi="Calibri" w:cs="Calibri"/>
          <w:sz w:val="22"/>
          <w:szCs w:val="22"/>
        </w:rPr>
        <w:t xml:space="preserve">, чийто относителен дял </w:t>
      </w:r>
      <w:proofErr w:type="spellStart"/>
      <w:r w:rsidRPr="00FD60CA">
        <w:rPr>
          <w:rFonts w:ascii="Calibri" w:hAnsi="Calibri" w:cs="Calibri"/>
          <w:sz w:val="22"/>
          <w:szCs w:val="22"/>
        </w:rPr>
        <w:t>надхърля</w:t>
      </w:r>
      <w:proofErr w:type="spellEnd"/>
      <w:r w:rsidRPr="00FD60CA">
        <w:rPr>
          <w:rFonts w:ascii="Calibri" w:hAnsi="Calibri" w:cs="Calibri"/>
          <w:sz w:val="22"/>
          <w:szCs w:val="22"/>
        </w:rPr>
        <w:t xml:space="preserve"> 10% от разходите за суровини</w:t>
      </w:r>
      <w:r w:rsidR="00B41CDC" w:rsidRPr="00FD60CA">
        <w:rPr>
          <w:rFonts w:ascii="Calibri" w:hAnsi="Calibri" w:cs="Calibri"/>
          <w:sz w:val="22"/>
          <w:szCs w:val="22"/>
        </w:rPr>
        <w:t xml:space="preserve"> и</w:t>
      </w:r>
      <w:r w:rsidRPr="00FD60CA">
        <w:rPr>
          <w:rFonts w:ascii="Calibri" w:hAnsi="Calibri" w:cs="Calibri"/>
          <w:sz w:val="22"/>
          <w:szCs w:val="22"/>
        </w:rPr>
        <w:t xml:space="preserve">  материали както следва:</w:t>
      </w:r>
    </w:p>
    <w:p w:rsidR="00FE1938" w:rsidRPr="00FD60CA" w:rsidRDefault="00FE1938" w:rsidP="004A0CAD">
      <w:pPr>
        <w:pStyle w:val="af2"/>
        <w:jc w:val="both"/>
        <w:rPr>
          <w:rFonts w:ascii="Calibri" w:hAnsi="Calibri" w:cs="Calibri"/>
          <w:sz w:val="22"/>
          <w:szCs w:val="22"/>
        </w:rPr>
      </w:pPr>
    </w:p>
    <w:tbl>
      <w:tblPr>
        <w:tblW w:w="9639"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4397"/>
        <w:gridCol w:w="1355"/>
        <w:gridCol w:w="1203"/>
        <w:gridCol w:w="1296"/>
        <w:gridCol w:w="1388"/>
      </w:tblGrid>
      <w:tr w:rsidR="00FE1938" w:rsidRPr="00E00159" w:rsidTr="00E00159">
        <w:trPr>
          <w:trHeight w:val="615"/>
        </w:trPr>
        <w:tc>
          <w:tcPr>
            <w:tcW w:w="9639" w:type="dxa"/>
            <w:gridSpan w:val="5"/>
            <w:tcBorders>
              <w:top w:val="single" w:sz="4" w:space="0" w:color="FFC000"/>
              <w:left w:val="single" w:sz="4" w:space="0" w:color="FFC000"/>
              <w:bottom w:val="single" w:sz="4" w:space="0" w:color="FFC000"/>
              <w:right w:val="single" w:sz="4" w:space="0" w:color="FFC000"/>
            </w:tcBorders>
            <w:shd w:val="clear" w:color="auto" w:fill="FFC000"/>
          </w:tcPr>
          <w:p w:rsidR="00FE1938" w:rsidRPr="00E00159" w:rsidRDefault="00FE1938" w:rsidP="00E00159">
            <w:pPr>
              <w:jc w:val="center"/>
              <w:rPr>
                <w:rFonts w:eastAsia="Times New Roman" w:cs="Calibri"/>
                <w:b/>
                <w:bCs/>
                <w:color w:val="FFFFFF"/>
                <w:sz w:val="20"/>
                <w:szCs w:val="20"/>
                <w:lang w:eastAsia="bg-BG"/>
              </w:rPr>
            </w:pPr>
            <w:r w:rsidRPr="00E00159">
              <w:rPr>
                <w:rFonts w:eastAsia="Times New Roman" w:cs="Calibri"/>
                <w:b/>
                <w:bCs/>
                <w:color w:val="FFFFFF"/>
                <w:sz w:val="20"/>
                <w:szCs w:val="20"/>
                <w:lang w:eastAsia="bg-BG"/>
              </w:rPr>
              <w:t xml:space="preserve">Основни доставчици на </w:t>
            </w:r>
            <w:r w:rsidR="00BC5F61" w:rsidRPr="00E00159">
              <w:rPr>
                <w:rFonts w:eastAsia="Times New Roman" w:cs="Calibri"/>
                <w:b/>
                <w:bCs/>
                <w:color w:val="FFFFFF"/>
                <w:sz w:val="20"/>
                <w:szCs w:val="20"/>
                <w:lang w:eastAsia="bg-BG"/>
              </w:rPr>
              <w:t>"ДКЦ V Варна Света Екатерина."</w:t>
            </w:r>
            <w:r w:rsidR="00AC15BC" w:rsidRPr="00E00159">
              <w:rPr>
                <w:rFonts w:eastAsia="Times New Roman" w:cs="Calibri"/>
                <w:b/>
                <w:bCs/>
                <w:color w:val="FFFFFF"/>
                <w:sz w:val="20"/>
                <w:szCs w:val="20"/>
                <w:lang w:eastAsia="bg-BG"/>
              </w:rPr>
              <w:t xml:space="preserve"> </w:t>
            </w:r>
            <w:r w:rsidR="00BC5F61" w:rsidRPr="00E00159">
              <w:rPr>
                <w:rFonts w:eastAsia="Times New Roman" w:cs="Calibri"/>
                <w:b/>
                <w:bCs/>
                <w:color w:val="FFFFFF"/>
                <w:sz w:val="20"/>
                <w:szCs w:val="20"/>
                <w:lang w:eastAsia="bg-BG"/>
              </w:rPr>
              <w:t xml:space="preserve">ЕООД </w:t>
            </w:r>
            <w:r w:rsidRPr="00E00159">
              <w:rPr>
                <w:rFonts w:eastAsia="Times New Roman" w:cs="Calibri"/>
                <w:b/>
                <w:bCs/>
                <w:color w:val="FFFFFF"/>
                <w:sz w:val="20"/>
                <w:szCs w:val="20"/>
                <w:lang w:eastAsia="bg-BG"/>
              </w:rPr>
              <w:t xml:space="preserve">с относителен дял над 10% от разходите за суровини/ материали </w:t>
            </w:r>
          </w:p>
        </w:tc>
      </w:tr>
      <w:tr w:rsidR="00FE1938" w:rsidRPr="00E00159" w:rsidTr="00E00159">
        <w:trPr>
          <w:trHeight w:val="1061"/>
        </w:trPr>
        <w:tc>
          <w:tcPr>
            <w:tcW w:w="4397" w:type="dxa"/>
            <w:shd w:val="clear" w:color="auto" w:fill="FFF2CC"/>
            <w:noWrap/>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Наименование</w:t>
            </w:r>
          </w:p>
        </w:tc>
        <w:tc>
          <w:tcPr>
            <w:tcW w:w="1355"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относителен дял %</w:t>
            </w:r>
          </w:p>
        </w:tc>
        <w:tc>
          <w:tcPr>
            <w:tcW w:w="1203"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ЕИК</w:t>
            </w:r>
          </w:p>
        </w:tc>
        <w:tc>
          <w:tcPr>
            <w:tcW w:w="1296"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седалище и адрес на управление</w:t>
            </w:r>
          </w:p>
        </w:tc>
        <w:tc>
          <w:tcPr>
            <w:tcW w:w="1388" w:type="dxa"/>
            <w:shd w:val="clear" w:color="auto" w:fill="FFF2CC"/>
          </w:tcPr>
          <w:p w:rsidR="00FE1938" w:rsidRPr="00E00159" w:rsidRDefault="00FE1938" w:rsidP="00E00159">
            <w:pPr>
              <w:jc w:val="center"/>
              <w:rPr>
                <w:rFonts w:eastAsia="Times New Roman" w:cs="Calibri"/>
                <w:b/>
                <w:bCs/>
                <w:sz w:val="20"/>
                <w:szCs w:val="20"/>
                <w:lang w:eastAsia="bg-BG"/>
              </w:rPr>
            </w:pPr>
            <w:r w:rsidRPr="00E00159">
              <w:rPr>
                <w:rFonts w:eastAsia="Times New Roman" w:cs="Calibri"/>
                <w:b/>
                <w:bCs/>
                <w:sz w:val="20"/>
                <w:szCs w:val="20"/>
                <w:lang w:eastAsia="bg-BG"/>
              </w:rPr>
              <w:t xml:space="preserve">връзка / </w:t>
            </w:r>
            <w:proofErr w:type="spellStart"/>
            <w:r w:rsidRPr="00E00159">
              <w:rPr>
                <w:rFonts w:eastAsia="Times New Roman" w:cs="Calibri"/>
                <w:b/>
                <w:bCs/>
                <w:sz w:val="20"/>
                <w:szCs w:val="20"/>
                <w:lang w:eastAsia="bg-BG"/>
              </w:rPr>
              <w:t>взаимоотно-шения</w:t>
            </w:r>
            <w:proofErr w:type="spellEnd"/>
            <w:r w:rsidRPr="00E00159">
              <w:rPr>
                <w:rFonts w:eastAsia="Times New Roman" w:cs="Calibri"/>
                <w:b/>
                <w:bCs/>
                <w:sz w:val="20"/>
                <w:szCs w:val="20"/>
                <w:lang w:eastAsia="bg-BG"/>
              </w:rPr>
              <w:t xml:space="preserve"> с дружеството</w:t>
            </w:r>
          </w:p>
        </w:tc>
      </w:tr>
      <w:tr w:rsidR="00A73D1C" w:rsidRPr="00E00159" w:rsidTr="00E00159">
        <w:trPr>
          <w:trHeight w:val="276"/>
        </w:trPr>
        <w:tc>
          <w:tcPr>
            <w:tcW w:w="4397" w:type="dxa"/>
            <w:shd w:val="clear" w:color="auto" w:fill="auto"/>
          </w:tcPr>
          <w:p w:rsidR="00A73D1C" w:rsidRPr="00E00159" w:rsidRDefault="00A73D1C" w:rsidP="00E00159">
            <w:pPr>
              <w:jc w:val="both"/>
              <w:rPr>
                <w:rFonts w:cs="Calibri"/>
                <w:b/>
                <w:bCs/>
                <w:sz w:val="20"/>
                <w:szCs w:val="20"/>
              </w:rPr>
            </w:pPr>
            <w:proofErr w:type="spellStart"/>
            <w:r w:rsidRPr="00E00159">
              <w:rPr>
                <w:rFonts w:cs="Calibri"/>
                <w:b/>
                <w:bCs/>
                <w:sz w:val="20"/>
                <w:szCs w:val="20"/>
              </w:rPr>
              <w:t>Перфект</w:t>
            </w:r>
            <w:proofErr w:type="spellEnd"/>
            <w:r w:rsidRPr="00E00159">
              <w:rPr>
                <w:rFonts w:cs="Calibri"/>
                <w:b/>
                <w:bCs/>
                <w:sz w:val="20"/>
                <w:szCs w:val="20"/>
              </w:rPr>
              <w:t xml:space="preserve"> Медика ООД</w:t>
            </w:r>
          </w:p>
        </w:tc>
        <w:tc>
          <w:tcPr>
            <w:tcW w:w="1355" w:type="dxa"/>
            <w:shd w:val="clear" w:color="auto" w:fill="auto"/>
          </w:tcPr>
          <w:p w:rsidR="00A73D1C" w:rsidRPr="00E00159" w:rsidRDefault="00A73D1C" w:rsidP="00E00159">
            <w:pPr>
              <w:jc w:val="center"/>
              <w:rPr>
                <w:rFonts w:cs="Calibri"/>
                <w:sz w:val="20"/>
                <w:szCs w:val="20"/>
              </w:rPr>
            </w:pPr>
            <w:r w:rsidRPr="00E00159">
              <w:rPr>
                <w:rFonts w:cs="Calibri"/>
                <w:sz w:val="20"/>
                <w:szCs w:val="20"/>
              </w:rPr>
              <w:t>19%</w:t>
            </w:r>
          </w:p>
        </w:tc>
        <w:tc>
          <w:tcPr>
            <w:tcW w:w="1203" w:type="dxa"/>
            <w:shd w:val="clear" w:color="auto" w:fill="auto"/>
          </w:tcPr>
          <w:p w:rsidR="00A73D1C" w:rsidRPr="00E00159" w:rsidRDefault="00A73D1C" w:rsidP="00E00159">
            <w:pPr>
              <w:jc w:val="both"/>
              <w:rPr>
                <w:rFonts w:cs="Calibri"/>
                <w:sz w:val="20"/>
                <w:szCs w:val="20"/>
              </w:rPr>
            </w:pPr>
            <w:r w:rsidRPr="00E00159">
              <w:rPr>
                <w:rFonts w:cs="Calibri"/>
                <w:sz w:val="20"/>
                <w:szCs w:val="20"/>
              </w:rPr>
              <w:t>833101609</w:t>
            </w:r>
          </w:p>
        </w:tc>
        <w:tc>
          <w:tcPr>
            <w:tcW w:w="1296" w:type="dxa"/>
            <w:shd w:val="clear" w:color="auto" w:fill="auto"/>
          </w:tcPr>
          <w:p w:rsidR="00A73D1C" w:rsidRPr="00E00159" w:rsidRDefault="00A73D1C" w:rsidP="00E00159">
            <w:pPr>
              <w:jc w:val="center"/>
              <w:rPr>
                <w:rFonts w:cs="Calibri"/>
                <w:sz w:val="20"/>
                <w:szCs w:val="20"/>
              </w:rPr>
            </w:pPr>
            <w:r w:rsidRPr="00E00159">
              <w:rPr>
                <w:rFonts w:cs="Calibri"/>
                <w:sz w:val="20"/>
                <w:szCs w:val="20"/>
              </w:rPr>
              <w:t>Стара Загора</w:t>
            </w:r>
          </w:p>
        </w:tc>
        <w:tc>
          <w:tcPr>
            <w:tcW w:w="1388" w:type="dxa"/>
            <w:shd w:val="clear" w:color="auto" w:fill="auto"/>
          </w:tcPr>
          <w:p w:rsidR="00A73D1C" w:rsidRPr="00E00159" w:rsidRDefault="00A73D1C" w:rsidP="00E00159">
            <w:pPr>
              <w:jc w:val="center"/>
              <w:rPr>
                <w:rFonts w:cs="Calibri"/>
                <w:sz w:val="20"/>
                <w:szCs w:val="20"/>
              </w:rPr>
            </w:pPr>
            <w:r w:rsidRPr="00E00159">
              <w:rPr>
                <w:rFonts w:cs="Calibri"/>
                <w:sz w:val="20"/>
                <w:szCs w:val="20"/>
              </w:rPr>
              <w:t>договор</w:t>
            </w:r>
          </w:p>
        </w:tc>
      </w:tr>
      <w:tr w:rsidR="00A73D1C" w:rsidRPr="00E00159" w:rsidTr="00E00159">
        <w:trPr>
          <w:trHeight w:val="276"/>
        </w:trPr>
        <w:tc>
          <w:tcPr>
            <w:tcW w:w="4397" w:type="dxa"/>
            <w:shd w:val="clear" w:color="auto" w:fill="FFF2CC"/>
          </w:tcPr>
          <w:p w:rsidR="00A73D1C" w:rsidRPr="00E00159" w:rsidRDefault="00A73D1C" w:rsidP="00E00159">
            <w:pPr>
              <w:jc w:val="both"/>
              <w:rPr>
                <w:rFonts w:cs="Calibri"/>
                <w:b/>
                <w:bCs/>
                <w:sz w:val="20"/>
                <w:szCs w:val="20"/>
              </w:rPr>
            </w:pPr>
            <w:r w:rsidRPr="00E00159">
              <w:rPr>
                <w:rFonts w:cs="Calibri"/>
                <w:b/>
                <w:bCs/>
                <w:sz w:val="20"/>
                <w:szCs w:val="20"/>
              </w:rPr>
              <w:t>Ритъм 4-ТБ ООД</w:t>
            </w:r>
          </w:p>
        </w:tc>
        <w:tc>
          <w:tcPr>
            <w:tcW w:w="1355" w:type="dxa"/>
            <w:shd w:val="clear" w:color="auto" w:fill="FFF2CC"/>
          </w:tcPr>
          <w:p w:rsidR="00A73D1C" w:rsidRPr="00E00159" w:rsidRDefault="00A73D1C" w:rsidP="00E00159">
            <w:pPr>
              <w:jc w:val="center"/>
              <w:rPr>
                <w:rFonts w:cs="Calibri"/>
                <w:sz w:val="20"/>
                <w:szCs w:val="20"/>
              </w:rPr>
            </w:pPr>
            <w:r w:rsidRPr="00E00159">
              <w:rPr>
                <w:rFonts w:cs="Calibri"/>
                <w:sz w:val="20"/>
                <w:szCs w:val="20"/>
              </w:rPr>
              <w:t>18%</w:t>
            </w:r>
          </w:p>
        </w:tc>
        <w:tc>
          <w:tcPr>
            <w:tcW w:w="1203" w:type="dxa"/>
            <w:shd w:val="clear" w:color="auto" w:fill="FFF2CC"/>
          </w:tcPr>
          <w:p w:rsidR="00A73D1C" w:rsidRPr="00E00159" w:rsidRDefault="00A73D1C" w:rsidP="00E00159">
            <w:pPr>
              <w:jc w:val="both"/>
              <w:rPr>
                <w:rFonts w:cs="Calibri"/>
                <w:sz w:val="20"/>
                <w:szCs w:val="20"/>
              </w:rPr>
            </w:pPr>
            <w:r w:rsidRPr="00E00159">
              <w:rPr>
                <w:rFonts w:cs="Calibri"/>
                <w:sz w:val="20"/>
                <w:szCs w:val="20"/>
              </w:rPr>
              <w:t>123655865</w:t>
            </w:r>
          </w:p>
        </w:tc>
        <w:tc>
          <w:tcPr>
            <w:tcW w:w="1296" w:type="dxa"/>
            <w:shd w:val="clear" w:color="auto" w:fill="FFF2CC"/>
          </w:tcPr>
          <w:p w:rsidR="00A73D1C" w:rsidRPr="00E00159" w:rsidRDefault="00A73D1C" w:rsidP="00E00159">
            <w:pPr>
              <w:jc w:val="center"/>
              <w:rPr>
                <w:rFonts w:cs="Calibri"/>
                <w:sz w:val="20"/>
                <w:szCs w:val="20"/>
              </w:rPr>
            </w:pPr>
            <w:r w:rsidRPr="00E00159">
              <w:rPr>
                <w:rFonts w:cs="Calibri"/>
                <w:sz w:val="20"/>
                <w:szCs w:val="20"/>
              </w:rPr>
              <w:t>Стара Загора</w:t>
            </w:r>
          </w:p>
        </w:tc>
        <w:tc>
          <w:tcPr>
            <w:tcW w:w="1388" w:type="dxa"/>
            <w:shd w:val="clear" w:color="auto" w:fill="FFF2CC"/>
          </w:tcPr>
          <w:p w:rsidR="00A73D1C" w:rsidRPr="00E00159" w:rsidRDefault="00A73D1C" w:rsidP="00E00159">
            <w:pPr>
              <w:jc w:val="center"/>
              <w:rPr>
                <w:rFonts w:cs="Calibri"/>
                <w:sz w:val="20"/>
                <w:szCs w:val="20"/>
              </w:rPr>
            </w:pPr>
            <w:r w:rsidRPr="00E00159">
              <w:rPr>
                <w:rFonts w:cs="Calibri"/>
                <w:sz w:val="20"/>
                <w:szCs w:val="20"/>
              </w:rPr>
              <w:t>договор</w:t>
            </w:r>
          </w:p>
        </w:tc>
      </w:tr>
    </w:tbl>
    <w:p w:rsidR="007B0CDF" w:rsidRPr="00FD60CA" w:rsidRDefault="007B0CDF" w:rsidP="001F2D99">
      <w:pPr>
        <w:pStyle w:val="af2"/>
        <w:ind w:left="180" w:right="180"/>
        <w:rPr>
          <w:rFonts w:ascii="Calibri" w:hAnsi="Calibri"/>
          <w:b/>
          <w:i/>
          <w:color w:val="339966"/>
          <w:sz w:val="24"/>
        </w:rPr>
      </w:pPr>
    </w:p>
    <w:p w:rsidR="001B0DDE" w:rsidRPr="006E085E" w:rsidRDefault="001B0DDE" w:rsidP="002228B1">
      <w:pPr>
        <w:pStyle w:val="a3"/>
        <w:numPr>
          <w:ilvl w:val="0"/>
          <w:numId w:val="19"/>
        </w:numPr>
        <w:autoSpaceDE w:val="0"/>
        <w:autoSpaceDN w:val="0"/>
        <w:adjustRightInd w:val="0"/>
        <w:ind w:left="426" w:hanging="426"/>
        <w:jc w:val="both"/>
        <w:rPr>
          <w:rFonts w:cs="Calibri"/>
          <w:b/>
          <w:bCs/>
          <w:color w:val="E36C0A"/>
          <w:sz w:val="24"/>
          <w:szCs w:val="24"/>
          <w:lang w:val="bg-BG" w:eastAsia="bg-BG"/>
          <w14:shadow w14:blurRad="50800" w14:dist="38100" w14:dir="2700000" w14:sx="100000" w14:sy="100000" w14:kx="0" w14:ky="0" w14:algn="tl">
            <w14:srgbClr w14:val="000000">
              <w14:alpha w14:val="60000"/>
            </w14:srgbClr>
          </w14:shadow>
        </w:rPr>
      </w:pPr>
      <w:r w:rsidRPr="006E085E">
        <w:rPr>
          <w:rFonts w:cs="Calibri"/>
          <w:b/>
          <w:bCs/>
          <w:color w:val="E36C0A"/>
          <w:sz w:val="24"/>
          <w:szCs w:val="24"/>
          <w:lang w:val="bg-BG" w:eastAsia="bg-BG"/>
          <w14:shadow w14:blurRad="50800" w14:dist="38100" w14:dir="2700000" w14:sx="100000" w14:sy="100000" w14:kx="0" w14:ky="0" w14:algn="tl">
            <w14:srgbClr w14:val="000000">
              <w14:alpha w14:val="60000"/>
            </w14:srgbClr>
          </w14:shadow>
        </w:rPr>
        <w:t>РИСКОВЕ, ПРЕД КОИТО Е ИЗПРАВЕНО ДРУЖЕСТВОТО</w:t>
      </w:r>
    </w:p>
    <w:p w:rsidR="001B0DDE" w:rsidRPr="00FD60CA" w:rsidRDefault="001B0DDE" w:rsidP="001B0DDE">
      <w:pPr>
        <w:pStyle w:val="af2"/>
        <w:rPr>
          <w:rFonts w:ascii="Calibri" w:hAnsi="Calibri"/>
          <w:sz w:val="22"/>
          <w:szCs w:val="22"/>
        </w:rPr>
      </w:pPr>
    </w:p>
    <w:p w:rsidR="001B0DDE" w:rsidRPr="00FD60CA" w:rsidRDefault="001B0DDE" w:rsidP="001B0DDE">
      <w:pPr>
        <w:pStyle w:val="af2"/>
        <w:jc w:val="both"/>
        <w:rPr>
          <w:rFonts w:ascii="Calibri" w:hAnsi="Calibri"/>
          <w:sz w:val="22"/>
          <w:szCs w:val="22"/>
        </w:rPr>
      </w:pPr>
      <w:r w:rsidRPr="00FD60CA">
        <w:rPr>
          <w:rFonts w:ascii="Calibri" w:hAnsi="Calibri"/>
          <w:sz w:val="22"/>
          <w:szCs w:val="22"/>
        </w:rPr>
        <w:t xml:space="preserve">При осъществяване на дейността си </w:t>
      </w:r>
      <w:r w:rsidRPr="00FD60CA">
        <w:rPr>
          <w:rFonts w:ascii="Calibri" w:hAnsi="Calibri" w:cs="Calibri"/>
          <w:sz w:val="22"/>
          <w:szCs w:val="22"/>
        </w:rPr>
        <w:t>“</w:t>
      </w:r>
      <w:r w:rsidR="004A436B" w:rsidRPr="00FD60CA">
        <w:rPr>
          <w:rFonts w:ascii="Calibri" w:hAnsi="Calibri" w:cs="Calibri"/>
          <w:sz w:val="22"/>
          <w:szCs w:val="22"/>
        </w:rPr>
        <w:t>ДКЦ V Варна</w:t>
      </w:r>
      <w:r w:rsidR="00AC15BC" w:rsidRPr="00FD60CA">
        <w:rPr>
          <w:rFonts w:ascii="Calibri" w:hAnsi="Calibri" w:cs="Calibri"/>
          <w:sz w:val="22"/>
          <w:szCs w:val="22"/>
        </w:rPr>
        <w:t xml:space="preserve"> -</w:t>
      </w:r>
      <w:r w:rsidR="004A436B" w:rsidRPr="00FD60CA">
        <w:rPr>
          <w:rFonts w:ascii="Calibri" w:hAnsi="Calibri" w:cs="Calibri"/>
          <w:sz w:val="22"/>
          <w:szCs w:val="22"/>
        </w:rPr>
        <w:t xml:space="preserve"> Света Екатерина</w:t>
      </w:r>
      <w:r w:rsidRPr="00FD60CA">
        <w:rPr>
          <w:rFonts w:ascii="Calibri" w:hAnsi="Calibri" w:cs="Calibri"/>
          <w:sz w:val="22"/>
          <w:szCs w:val="22"/>
        </w:rPr>
        <w:t>”</w:t>
      </w:r>
      <w:r w:rsidR="00AC15BC" w:rsidRPr="00FD60CA">
        <w:rPr>
          <w:rFonts w:ascii="Calibri" w:hAnsi="Calibri" w:cs="Calibri"/>
          <w:sz w:val="22"/>
          <w:szCs w:val="22"/>
        </w:rPr>
        <w:t xml:space="preserve"> </w:t>
      </w:r>
      <w:r w:rsidR="004A436B" w:rsidRPr="00FD60CA">
        <w:rPr>
          <w:rFonts w:ascii="Calibri" w:hAnsi="Calibri" w:cs="Calibri"/>
          <w:sz w:val="22"/>
          <w:szCs w:val="22"/>
        </w:rPr>
        <w:t>Е</w:t>
      </w:r>
      <w:r w:rsidR="00FE1938" w:rsidRPr="00FD60CA">
        <w:rPr>
          <w:rFonts w:ascii="Calibri" w:hAnsi="Calibri" w:cs="Calibri"/>
          <w:sz w:val="22"/>
          <w:szCs w:val="22"/>
        </w:rPr>
        <w:t xml:space="preserve">ООД </w:t>
      </w:r>
      <w:r w:rsidRPr="00FD60CA">
        <w:rPr>
          <w:rFonts w:ascii="Calibri" w:hAnsi="Calibri"/>
          <w:sz w:val="22"/>
          <w:szCs w:val="22"/>
        </w:rPr>
        <w:t>е изложено на определени рискове, които оказват въздействие върху неговите резултати.</w:t>
      </w:r>
    </w:p>
    <w:p w:rsidR="001B0DDE" w:rsidRPr="00FD60CA" w:rsidRDefault="001B0DDE" w:rsidP="001B0DDE">
      <w:pPr>
        <w:pStyle w:val="af2"/>
        <w:jc w:val="both"/>
        <w:rPr>
          <w:rFonts w:ascii="Calibri" w:hAnsi="Calibri"/>
          <w:sz w:val="22"/>
          <w:szCs w:val="22"/>
        </w:rPr>
      </w:pPr>
    </w:p>
    <w:p w:rsidR="001B0DDE" w:rsidRPr="00FD60CA" w:rsidRDefault="001B0DDE" w:rsidP="002228B1">
      <w:pPr>
        <w:pStyle w:val="af2"/>
        <w:numPr>
          <w:ilvl w:val="0"/>
          <w:numId w:val="20"/>
        </w:numPr>
        <w:jc w:val="both"/>
        <w:rPr>
          <w:rFonts w:ascii="Calibri" w:hAnsi="Calibri"/>
          <w:b/>
          <w:color w:val="E36C0A"/>
          <w:sz w:val="22"/>
          <w:szCs w:val="22"/>
          <w:u w:val="single"/>
        </w:rPr>
      </w:pPr>
      <w:r w:rsidRPr="00FD60CA">
        <w:rPr>
          <w:rFonts w:ascii="Calibri" w:hAnsi="Calibri"/>
          <w:b/>
          <w:color w:val="E36C0A"/>
          <w:sz w:val="22"/>
          <w:szCs w:val="22"/>
          <w:u w:val="single"/>
        </w:rPr>
        <w:t>Систематични рискове:</w:t>
      </w:r>
    </w:p>
    <w:p w:rsidR="001B0DDE" w:rsidRPr="00FD60CA" w:rsidRDefault="001B0DDE" w:rsidP="001B0DDE">
      <w:pPr>
        <w:tabs>
          <w:tab w:val="left" w:pos="1680"/>
        </w:tabs>
        <w:jc w:val="both"/>
        <w:rPr>
          <w:b/>
        </w:rPr>
      </w:pPr>
      <w:r w:rsidRPr="00FD60CA">
        <w:tab/>
      </w:r>
    </w:p>
    <w:p w:rsidR="001B0DDE" w:rsidRPr="00FD60CA" w:rsidRDefault="001B0DDE" w:rsidP="002228B1">
      <w:pPr>
        <w:numPr>
          <w:ilvl w:val="0"/>
          <w:numId w:val="22"/>
        </w:numPr>
        <w:tabs>
          <w:tab w:val="left" w:pos="426"/>
        </w:tabs>
        <w:ind w:hanging="4973"/>
        <w:jc w:val="both"/>
        <w:rPr>
          <w:b/>
          <w:color w:val="E36C0A"/>
        </w:rPr>
      </w:pPr>
      <w:r w:rsidRPr="00FD60CA">
        <w:rPr>
          <w:b/>
          <w:color w:val="E36C0A"/>
        </w:rPr>
        <w:t>Политически риск:</w:t>
      </w:r>
    </w:p>
    <w:p w:rsidR="001B0DDE" w:rsidRPr="00FD60CA" w:rsidRDefault="001B0DDE" w:rsidP="001B0DDE">
      <w:pPr>
        <w:jc w:val="both"/>
        <w:rPr>
          <w:b/>
        </w:rPr>
      </w:pPr>
    </w:p>
    <w:p w:rsidR="00B41CDC" w:rsidRPr="00FD60CA" w:rsidRDefault="00B41CDC" w:rsidP="00B41CDC">
      <w:pPr>
        <w:pStyle w:val="af6"/>
        <w:ind w:left="0"/>
        <w:jc w:val="both"/>
      </w:pPr>
      <w:r w:rsidRPr="00FD60CA">
        <w:t>Политическият риск отразява влиянието на политическите процеси в страната, които от своя страна влияят върху възвръщаемостта на инвестициите. Определящ фактор за дейността на даден отрасъл и респективно дейността на фирмата е формулираната от правителството дългосрочна икономическа програма, както и волята да се осъществяват набелязаните приоритетни стъпки. Степента на политическия риск се асоциира с вероятността за промени в неблагоприятна посока на водената от правителството икономическа политика или в по-неблагоприятния случай - смяна на правителството и като следствие от това с опасността от негативни промени в инвестиционния климат.</w:t>
      </w:r>
      <w:r w:rsidR="0015210B" w:rsidRPr="00FD60CA">
        <w:t xml:space="preserve"> Политически риск е и смяна в модела на финансиране на системата на здравеопазване и  работа на ЛЗ в </w:t>
      </w:r>
      <w:proofErr w:type="spellStart"/>
      <w:r w:rsidR="0015210B" w:rsidRPr="00FD60CA">
        <w:t>рестриктивен</w:t>
      </w:r>
      <w:proofErr w:type="spellEnd"/>
      <w:r w:rsidR="0015210B" w:rsidRPr="00FD60CA">
        <w:t xml:space="preserve"> дефицитен режим.</w:t>
      </w:r>
    </w:p>
    <w:p w:rsidR="001B0DDE" w:rsidRPr="00FD60CA" w:rsidRDefault="00B41CDC" w:rsidP="00B41CDC">
      <w:pPr>
        <w:pStyle w:val="af6"/>
        <w:ind w:left="0"/>
        <w:jc w:val="both"/>
      </w:pPr>
      <w:r w:rsidRPr="00FD60CA">
        <w:t>В условията на международна нестабилност, породе</w:t>
      </w:r>
      <w:r w:rsidR="00892FF7" w:rsidRPr="00FD60CA">
        <w:t xml:space="preserve">на и от надигащия се тероризъм, и бежанската криза, </w:t>
      </w:r>
      <w:r w:rsidRPr="00FD60CA">
        <w:t>политическият риск зависи от мерките, които правителството предприема</w:t>
      </w:r>
      <w:r w:rsidRPr="00FD60CA">
        <w:rPr>
          <w:color w:val="800000"/>
        </w:rPr>
        <w:t xml:space="preserve"> </w:t>
      </w:r>
      <w:r w:rsidRPr="00FD60CA">
        <w:t>за противодействие и за ограничаване на негативните ефекти от кризата. Икономическата и фискална политика на правителството е насочена към</w:t>
      </w:r>
      <w:r w:rsidR="001B0DDE" w:rsidRPr="00FD60CA">
        <w:t>:</w:t>
      </w:r>
    </w:p>
    <w:p w:rsidR="001B0DDE" w:rsidRPr="00FD60CA" w:rsidRDefault="001B0DDE" w:rsidP="002228B1">
      <w:pPr>
        <w:pStyle w:val="af6"/>
        <w:numPr>
          <w:ilvl w:val="0"/>
          <w:numId w:val="23"/>
        </w:numPr>
        <w:spacing w:after="0"/>
        <w:jc w:val="both"/>
      </w:pPr>
      <w:r w:rsidRPr="00FD60CA">
        <w:lastRenderedPageBreak/>
        <w:t>постигане на трайна макроикономическа устойчивост;</w:t>
      </w:r>
    </w:p>
    <w:p w:rsidR="001B0DDE" w:rsidRPr="00FD60CA" w:rsidRDefault="001B0DDE" w:rsidP="002228B1">
      <w:pPr>
        <w:pStyle w:val="af6"/>
        <w:numPr>
          <w:ilvl w:val="0"/>
          <w:numId w:val="23"/>
        </w:numPr>
        <w:spacing w:after="0"/>
        <w:jc w:val="both"/>
      </w:pPr>
      <w:r w:rsidRPr="00FD60CA">
        <w:t>стимулиране конкурентоспособността на икономиката;</w:t>
      </w:r>
    </w:p>
    <w:p w:rsidR="001B0DDE" w:rsidRPr="00FD60CA" w:rsidRDefault="001B0DDE" w:rsidP="002228B1">
      <w:pPr>
        <w:pStyle w:val="af6"/>
        <w:numPr>
          <w:ilvl w:val="0"/>
          <w:numId w:val="23"/>
        </w:numPr>
        <w:spacing w:after="0"/>
        <w:jc w:val="both"/>
      </w:pPr>
      <w:r w:rsidRPr="00FD60CA">
        <w:t>подобряване качеството на социалните системи и стандарта на живот.</w:t>
      </w:r>
    </w:p>
    <w:p w:rsidR="001B0DDE" w:rsidRPr="00FD60CA" w:rsidRDefault="001B0DDE" w:rsidP="001B0DDE">
      <w:pPr>
        <w:pStyle w:val="af6"/>
        <w:ind w:left="0"/>
        <w:jc w:val="both"/>
      </w:pPr>
    </w:p>
    <w:p w:rsidR="001B0DDE" w:rsidRPr="00FD60CA" w:rsidRDefault="001B0DDE" w:rsidP="001B0DDE">
      <w:pPr>
        <w:pStyle w:val="af6"/>
        <w:ind w:left="0"/>
        <w:jc w:val="both"/>
      </w:pPr>
      <w:r w:rsidRPr="00FD60CA">
        <w:t xml:space="preserve">Основните политически рискове за България засягат: </w:t>
      </w:r>
    </w:p>
    <w:p w:rsidR="001B0DDE" w:rsidRPr="00FD60CA" w:rsidRDefault="001B0DDE" w:rsidP="002228B1">
      <w:pPr>
        <w:pStyle w:val="af6"/>
        <w:numPr>
          <w:ilvl w:val="0"/>
          <w:numId w:val="4"/>
        </w:numPr>
        <w:tabs>
          <w:tab w:val="left" w:pos="284"/>
        </w:tabs>
        <w:spacing w:after="0"/>
        <w:ind w:left="284" w:hanging="284"/>
        <w:jc w:val="both"/>
      </w:pPr>
      <w:r w:rsidRPr="00FD60CA">
        <w:t xml:space="preserve">Стабилността на българското правителство - от това до голяма степен зависи изпълнението на заложените големи енергийни и инфраструктурни проекти, тъй като те са пряко зависими от подкрепата на  правителствения орган. Политическата несигурност кара правителството да се </w:t>
      </w:r>
      <w:proofErr w:type="spellStart"/>
      <w:r w:rsidRPr="00FD60CA">
        <w:t>концентриа</w:t>
      </w:r>
      <w:proofErr w:type="spellEnd"/>
      <w:r w:rsidRPr="00FD60CA">
        <w:t xml:space="preserve"> върху популистки мерки с цел да се хареса на избирателите за сметка на разходи, които да </w:t>
      </w:r>
      <w:proofErr w:type="spellStart"/>
      <w:r w:rsidRPr="00FD60CA">
        <w:t>доведадат</w:t>
      </w:r>
      <w:proofErr w:type="spellEnd"/>
      <w:r w:rsidRPr="00FD60CA">
        <w:t xml:space="preserve"> до растеж в по-дългосрочен план. Бюджет, който да се хареса на всички – и на протестиращите за повече социални помощи, и на протестиращите за по-малко корумпирана</w:t>
      </w:r>
      <w:r w:rsidRPr="00FD60CA">
        <w:rPr>
          <w:rFonts w:cs="Tahoma"/>
          <w:color w:val="000000"/>
          <w:highlight w:val="yellow"/>
        </w:rPr>
        <w:t xml:space="preserve"> </w:t>
      </w:r>
      <w:r w:rsidRPr="00FD60CA">
        <w:t>държава, и на бизнеса. На пръв поглед с финансовата рамка на държавата за следващите години правителството се е опитало да постигне точно това: да увеличи социалните плащания, като едновременно с това маркира някакви намерения за реформи в администрацията, образованието и здравеопазването.</w:t>
      </w:r>
    </w:p>
    <w:p w:rsidR="001B0DDE" w:rsidRPr="00FD60CA" w:rsidRDefault="001B0DDE" w:rsidP="002228B1">
      <w:pPr>
        <w:pStyle w:val="af6"/>
        <w:numPr>
          <w:ilvl w:val="0"/>
          <w:numId w:val="4"/>
        </w:numPr>
        <w:tabs>
          <w:tab w:val="left" w:pos="284"/>
        </w:tabs>
        <w:spacing w:after="0"/>
        <w:ind w:left="284" w:hanging="284"/>
        <w:jc w:val="both"/>
      </w:pPr>
      <w:r w:rsidRPr="00FD60CA">
        <w:rPr>
          <w:i/>
        </w:rPr>
        <w:t>Бавното възстановяване от икономическата криза</w:t>
      </w:r>
      <w:r w:rsidRPr="00FD60CA">
        <w:t>. В тази насока следва да се обърне внимание на: действителния растеж – дали ще отговори на правителствените прогнози; очакваното покачване на износа; възможността на правителството да взима изгодни заеми на международните пазари; полаганите усилия за умерено възстановяване на вътрешното потребление;</w:t>
      </w:r>
    </w:p>
    <w:p w:rsidR="001B0DDE" w:rsidRPr="00FD60CA" w:rsidRDefault="001B0DDE" w:rsidP="002228B1">
      <w:pPr>
        <w:pStyle w:val="af6"/>
        <w:numPr>
          <w:ilvl w:val="0"/>
          <w:numId w:val="4"/>
        </w:numPr>
        <w:tabs>
          <w:tab w:val="left" w:pos="284"/>
        </w:tabs>
        <w:spacing w:after="0"/>
        <w:ind w:left="284" w:hanging="284"/>
        <w:jc w:val="both"/>
      </w:pPr>
      <w:r w:rsidRPr="00FD60CA">
        <w:rPr>
          <w:i/>
        </w:rPr>
        <w:t>Извършените реформи и оптимизирането на процеса по усвояване на средства от ЕС</w:t>
      </w:r>
      <w:r w:rsidRPr="00FD60CA">
        <w:t>. Наблюдение на: реформите в неефективните пенсионно-осигурителни системи, здравната система и образованието; административната координация при финансирането на проекти от ЕС, подобряване процеса на отпускане, координиране и управление на средствата по европейски програми;</w:t>
      </w:r>
    </w:p>
    <w:p w:rsidR="001B0DDE" w:rsidRPr="00FD60CA" w:rsidRDefault="001B0DDE" w:rsidP="002228B1">
      <w:pPr>
        <w:pStyle w:val="af6"/>
        <w:numPr>
          <w:ilvl w:val="0"/>
          <w:numId w:val="4"/>
        </w:numPr>
        <w:tabs>
          <w:tab w:val="left" w:pos="284"/>
        </w:tabs>
        <w:spacing w:after="0"/>
        <w:ind w:left="284" w:hanging="284"/>
        <w:jc w:val="both"/>
      </w:pPr>
      <w:r w:rsidRPr="00FD60CA">
        <w:rPr>
          <w:i/>
        </w:rPr>
        <w:t xml:space="preserve">Борбата срещу корупционните практики и </w:t>
      </w:r>
      <w:proofErr w:type="spellStart"/>
      <w:r w:rsidRPr="00FD60CA">
        <w:rPr>
          <w:i/>
        </w:rPr>
        <w:t>организиранатаи</w:t>
      </w:r>
      <w:proofErr w:type="spellEnd"/>
      <w:r w:rsidRPr="00FD60CA">
        <w:rPr>
          <w:i/>
        </w:rPr>
        <w:t xml:space="preserve"> битова престъпност </w:t>
      </w:r>
      <w:r w:rsidRPr="00FD60CA">
        <w:t>-  резултатите рефлектират върху доверието на Европа и чуждестранните инвеститори;</w:t>
      </w:r>
    </w:p>
    <w:p w:rsidR="001B0DDE" w:rsidRPr="00FD60CA" w:rsidRDefault="001B0DDE" w:rsidP="002228B1">
      <w:pPr>
        <w:pStyle w:val="af6"/>
        <w:numPr>
          <w:ilvl w:val="0"/>
          <w:numId w:val="4"/>
        </w:numPr>
        <w:tabs>
          <w:tab w:val="left" w:pos="284"/>
        </w:tabs>
        <w:spacing w:after="0"/>
        <w:ind w:left="284" w:hanging="284"/>
        <w:jc w:val="both"/>
      </w:pPr>
      <w:r w:rsidRPr="00FD60CA">
        <w:rPr>
          <w:rFonts w:cs="Calibri"/>
        </w:rPr>
        <w:t>Оценката на международните рейтингови агенции за стабилността на публичните финанси на страната.</w:t>
      </w:r>
    </w:p>
    <w:p w:rsidR="001B0DDE" w:rsidRPr="00FD60CA" w:rsidRDefault="001B0DDE" w:rsidP="002228B1">
      <w:pPr>
        <w:pStyle w:val="af6"/>
        <w:numPr>
          <w:ilvl w:val="0"/>
          <w:numId w:val="4"/>
        </w:numPr>
        <w:tabs>
          <w:tab w:val="left" w:pos="284"/>
        </w:tabs>
        <w:spacing w:after="0"/>
        <w:ind w:left="284" w:hanging="284"/>
        <w:jc w:val="both"/>
      </w:pPr>
      <w:r w:rsidRPr="00FD60CA">
        <w:rPr>
          <w:rFonts w:cs="Calibri"/>
        </w:rPr>
        <w:t>Правителствата се ангажират с деклариране, че ще продължават да провежда консервативна и дисциплинирана фискална политика, поддържаща референтни нива на бюджетен дефицит и стабилност в трансфера на публични финанси.</w:t>
      </w:r>
    </w:p>
    <w:p w:rsidR="001B0DDE" w:rsidRPr="00FD60CA" w:rsidRDefault="001B0DDE" w:rsidP="001B0DDE">
      <w:pPr>
        <w:pStyle w:val="af6"/>
        <w:tabs>
          <w:tab w:val="num" w:pos="540"/>
        </w:tabs>
        <w:spacing w:after="0"/>
        <w:ind w:left="0"/>
        <w:jc w:val="both"/>
        <w:rPr>
          <w:rFonts w:cs="Calibri"/>
        </w:rPr>
      </w:pPr>
    </w:p>
    <w:p w:rsidR="001B0DDE" w:rsidRPr="00FD60CA" w:rsidRDefault="001B0DDE" w:rsidP="002228B1">
      <w:pPr>
        <w:pStyle w:val="af6"/>
        <w:numPr>
          <w:ilvl w:val="0"/>
          <w:numId w:val="5"/>
        </w:numPr>
        <w:tabs>
          <w:tab w:val="num" w:pos="284"/>
        </w:tabs>
        <w:spacing w:after="0"/>
        <w:ind w:left="284" w:hanging="284"/>
        <w:jc w:val="both"/>
        <w:rPr>
          <w:i/>
          <w:color w:val="76923C"/>
        </w:rPr>
      </w:pPr>
      <w:r w:rsidRPr="00FD60CA">
        <w:rPr>
          <w:i/>
        </w:rPr>
        <w:t>На база посоченото и познаването на политическата среда в страната, към момента на изготвяне на настоящия доклад, оценяваме политическия риск като</w:t>
      </w:r>
      <w:r w:rsidRPr="00FD60CA">
        <w:rPr>
          <w:b/>
          <w:i/>
          <w:color w:val="00B050"/>
        </w:rPr>
        <w:t xml:space="preserve">: </w:t>
      </w:r>
      <w:r w:rsidRPr="00FD60CA">
        <w:rPr>
          <w:b/>
          <w:i/>
          <w:color w:val="E36C0A"/>
        </w:rPr>
        <w:t>среден риск</w:t>
      </w:r>
      <w:r w:rsidRPr="00FD60CA">
        <w:rPr>
          <w:i/>
          <w:color w:val="E36C0A"/>
        </w:rPr>
        <w:t>.</w:t>
      </w:r>
    </w:p>
    <w:p w:rsidR="001B0DDE" w:rsidRPr="00FD60CA" w:rsidRDefault="001B0DDE" w:rsidP="001B0DDE">
      <w:pPr>
        <w:pStyle w:val="af6"/>
        <w:ind w:left="0"/>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Макроикономически рискове:</w:t>
      </w:r>
    </w:p>
    <w:p w:rsidR="001B0DDE" w:rsidRPr="00FD60CA" w:rsidRDefault="001B0DDE" w:rsidP="001B0DDE">
      <w:pPr>
        <w:tabs>
          <w:tab w:val="left" w:pos="426"/>
        </w:tabs>
        <w:jc w:val="both"/>
        <w:rPr>
          <w:b/>
          <w:color w:val="000000"/>
        </w:rPr>
      </w:pPr>
    </w:p>
    <w:p w:rsidR="00B41CDC" w:rsidRPr="00FD60CA" w:rsidRDefault="00B41CDC" w:rsidP="00B41CDC">
      <w:pPr>
        <w:pStyle w:val="af6"/>
        <w:ind w:left="0"/>
        <w:jc w:val="both"/>
      </w:pPr>
      <w:r w:rsidRPr="00FD60CA">
        <w:t>Икономиката на България като малка държава е силно зависима от европейската и световната икономика. Подобрението на водещите индикатори за еврозоната формират очаквания за нейното бавно и постепенно възстановяване. В краткосрочен план вътрешното търсене се очаква да бъде благоприятно повлияно от забавянето на инфлационните процеси.</w:t>
      </w:r>
    </w:p>
    <w:p w:rsidR="00B41CDC" w:rsidRPr="00FD60CA" w:rsidRDefault="00B41CDC" w:rsidP="00B41CDC">
      <w:pPr>
        <w:pStyle w:val="af6"/>
        <w:ind w:left="0"/>
        <w:jc w:val="both"/>
      </w:pPr>
      <w:r w:rsidRPr="00FD60CA">
        <w:t xml:space="preserve"> </w:t>
      </w:r>
      <w:proofErr w:type="spellStart"/>
      <w:r w:rsidRPr="00FD60CA">
        <w:t>Конюктурноводещите</w:t>
      </w:r>
      <w:proofErr w:type="spellEnd"/>
      <w:r w:rsidRPr="00FD60CA">
        <w:t xml:space="preserve"> индикатори показаха известно подобрение през последните месеци, но основните пазарни движещи сили се очаква да останат силно променливи. Темповете на възстановяване на световната икономика се очаква да останат умерени. В същото време, с нарастване на структурните предизвикателства, икономическата активност в </w:t>
      </w:r>
      <w:proofErr w:type="spellStart"/>
      <w:r w:rsidRPr="00FD60CA">
        <w:t>развивашите</w:t>
      </w:r>
      <w:proofErr w:type="spellEnd"/>
      <w:r w:rsidRPr="00FD60CA">
        <w:t xml:space="preserve"> се страни показа известна загуба на инерция. </w:t>
      </w:r>
    </w:p>
    <w:p w:rsidR="00B41CDC" w:rsidRPr="00FD60CA" w:rsidRDefault="00B41CDC" w:rsidP="00B41CDC">
      <w:pPr>
        <w:pStyle w:val="af6"/>
        <w:ind w:left="0"/>
        <w:jc w:val="both"/>
      </w:pPr>
      <w:r w:rsidRPr="00FD60CA">
        <w:lastRenderedPageBreak/>
        <w:t>Пазарните обеми, както и маржове се очаква да продължат да бъдат под натиск, независимо      от очакваното възстановяване на икономиката.</w:t>
      </w:r>
    </w:p>
    <w:p w:rsidR="00B41CDC" w:rsidRPr="00FD60CA" w:rsidRDefault="00B41CDC" w:rsidP="00B41CDC">
      <w:pPr>
        <w:pStyle w:val="af6"/>
        <w:ind w:left="0"/>
        <w:jc w:val="both"/>
      </w:pPr>
      <w:r w:rsidRPr="00FD60CA">
        <w:t>Очакванията за бизнес климата са предпазливо оптимистични.</w:t>
      </w:r>
    </w:p>
    <w:p w:rsidR="00B41CDC" w:rsidRPr="00FD60CA" w:rsidRDefault="00B41CDC" w:rsidP="00B41CDC">
      <w:pPr>
        <w:pStyle w:val="af6"/>
        <w:ind w:left="0"/>
        <w:jc w:val="both"/>
      </w:pPr>
      <w:r w:rsidRPr="00FD60CA">
        <w:t>Най-голяма все още част от икономическия растеж се дължи на ударното усвояване на европейски средства.</w:t>
      </w:r>
    </w:p>
    <w:p w:rsidR="001B0DDE" w:rsidRPr="00FD60CA" w:rsidRDefault="00B41CDC" w:rsidP="00B41CDC">
      <w:pPr>
        <w:pStyle w:val="af6"/>
        <w:ind w:left="0"/>
        <w:jc w:val="both"/>
      </w:pPr>
      <w:r w:rsidRPr="00FD60CA">
        <w:t>Според министерство на финансите, рамката на бюджета за 2017г. "е изготвена на база консервативна прогноза за основните макроикономически показатели</w:t>
      </w:r>
      <w:r w:rsidR="001B0DDE" w:rsidRPr="00FD60CA">
        <w:t>".</w:t>
      </w:r>
    </w:p>
    <w:p w:rsidR="00B41CDC" w:rsidRPr="00FD60CA" w:rsidRDefault="00B41CDC" w:rsidP="00B41CDC">
      <w:pPr>
        <w:pStyle w:val="af6"/>
        <w:ind w:left="0"/>
        <w:jc w:val="both"/>
        <w:rPr>
          <w:rFonts w:cs="Calibri"/>
        </w:rPr>
      </w:pPr>
    </w:p>
    <w:p w:rsidR="001B0DDE" w:rsidRPr="00FD60CA" w:rsidRDefault="001B0DDE" w:rsidP="002228B1">
      <w:pPr>
        <w:pStyle w:val="af6"/>
        <w:numPr>
          <w:ilvl w:val="0"/>
          <w:numId w:val="2"/>
        </w:numPr>
        <w:tabs>
          <w:tab w:val="clear" w:pos="3690"/>
          <w:tab w:val="left" w:pos="284"/>
          <w:tab w:val="num" w:pos="540"/>
        </w:tabs>
        <w:spacing w:after="0"/>
        <w:ind w:left="284" w:hanging="284"/>
        <w:jc w:val="both"/>
        <w:rPr>
          <w:i/>
          <w:color w:val="76923C"/>
        </w:rPr>
      </w:pPr>
      <w:r w:rsidRPr="00FD60CA">
        <w:rPr>
          <w:i/>
        </w:rPr>
        <w:t xml:space="preserve">На база посоченото и познаването на </w:t>
      </w:r>
      <w:r w:rsidR="00B41CDC" w:rsidRPr="00FD60CA">
        <w:rPr>
          <w:i/>
        </w:rPr>
        <w:t>икономическата</w:t>
      </w:r>
      <w:r w:rsidRPr="00FD60CA">
        <w:rPr>
          <w:i/>
        </w:rPr>
        <w:t xml:space="preserve"> среда в страната, към момента на изготвяне на настоящия доклад, оценяваме </w:t>
      </w:r>
      <w:r w:rsidR="00B41CDC" w:rsidRPr="00FD60CA">
        <w:rPr>
          <w:i/>
        </w:rPr>
        <w:t>валутния</w:t>
      </w:r>
      <w:r w:rsidRPr="00FD60CA">
        <w:rPr>
          <w:i/>
        </w:rPr>
        <w:t xml:space="preserve"> риск като</w:t>
      </w:r>
      <w:r w:rsidRPr="00FD60CA">
        <w:rPr>
          <w:b/>
          <w:i/>
        </w:rPr>
        <w:t>:</w:t>
      </w:r>
      <w:r w:rsidRPr="00FD60CA">
        <w:rPr>
          <w:b/>
          <w:i/>
          <w:color w:val="339966"/>
        </w:rPr>
        <w:t xml:space="preserve"> </w:t>
      </w:r>
      <w:r w:rsidRPr="00FD60CA">
        <w:rPr>
          <w:b/>
          <w:i/>
          <w:color w:val="E36C0A"/>
        </w:rPr>
        <w:t xml:space="preserve"> без риск</w:t>
      </w:r>
      <w:r w:rsidRPr="00FD60CA">
        <w:rPr>
          <w:i/>
          <w:color w:val="E36C0A"/>
        </w:rPr>
        <w:t>.</w:t>
      </w:r>
    </w:p>
    <w:p w:rsidR="001B0DDE" w:rsidRPr="00FD60CA" w:rsidRDefault="001B0DDE" w:rsidP="001B0DDE">
      <w:pPr>
        <w:pStyle w:val="af6"/>
        <w:ind w:left="0"/>
      </w:pPr>
    </w:p>
    <w:p w:rsidR="001B0DDE" w:rsidRPr="00FD60CA" w:rsidRDefault="001B0DDE" w:rsidP="002228B1">
      <w:pPr>
        <w:pStyle w:val="af6"/>
        <w:numPr>
          <w:ilvl w:val="0"/>
          <w:numId w:val="6"/>
        </w:numPr>
        <w:tabs>
          <w:tab w:val="num" w:pos="567"/>
        </w:tabs>
        <w:spacing w:after="0"/>
        <w:ind w:left="567" w:hanging="283"/>
        <w:jc w:val="both"/>
        <w:rPr>
          <w:b/>
        </w:rPr>
      </w:pPr>
      <w:r w:rsidRPr="00FD60CA">
        <w:rPr>
          <w:b/>
        </w:rPr>
        <w:t>Инфлационен риск:</w:t>
      </w:r>
    </w:p>
    <w:p w:rsidR="001B0DDE" w:rsidRPr="00FD60CA" w:rsidRDefault="001B0DDE" w:rsidP="001B0DDE">
      <w:pPr>
        <w:jc w:val="both"/>
      </w:pPr>
    </w:p>
    <w:p w:rsidR="00B41CDC" w:rsidRPr="00FD60CA" w:rsidRDefault="00B41CDC" w:rsidP="00B41CDC">
      <w:pPr>
        <w:pStyle w:val="af6"/>
        <w:ind w:left="0"/>
        <w:jc w:val="both"/>
      </w:pPr>
      <w:r w:rsidRPr="00FD60CA">
        <w:t xml:space="preserve">Инфлацията в страната е важен фактор, </w:t>
      </w:r>
      <w:proofErr w:type="spellStart"/>
      <w:r w:rsidRPr="00FD60CA">
        <w:t>касаещ</w:t>
      </w:r>
      <w:proofErr w:type="spellEnd"/>
      <w:r w:rsidRPr="00FD60CA">
        <w:t xml:space="preserve"> реалната възвращаемост на инвестициите в България. Основните рискове, свързани с инфлацията се отнасят до развитието на международните цени и до темпа на икономически растеж в страната. </w:t>
      </w:r>
      <w:r w:rsidRPr="00FD60CA">
        <w:rPr>
          <w:i/>
        </w:rPr>
        <w:t xml:space="preserve">Средногодишната инфлация остана  ниска под влияние на благоприятната </w:t>
      </w:r>
      <w:proofErr w:type="spellStart"/>
      <w:r w:rsidRPr="00FD60CA">
        <w:rPr>
          <w:i/>
        </w:rPr>
        <w:t>конюктура</w:t>
      </w:r>
      <w:proofErr w:type="spellEnd"/>
      <w:r w:rsidRPr="00FD60CA">
        <w:rPr>
          <w:i/>
        </w:rPr>
        <w:t xml:space="preserve"> на международните пазари на </w:t>
      </w:r>
      <w:r w:rsidRPr="00FD60CA">
        <w:t xml:space="preserve">суровини. Цената на петрола пада поради факта, че държавите в ОПЕК и извън картела се задължават да споразумението за понижение на добива, което влиза в сила от 1 януари </w:t>
      </w:r>
      <w:r w:rsidR="00AC15BC" w:rsidRPr="00FD60CA">
        <w:t>2017г.</w:t>
      </w:r>
      <w:r w:rsidRPr="00FD60CA">
        <w:t xml:space="preserve"> Свиването на продукцията в рамките на общо 1,8 млн. барела дневно ще бъде осъществено на няколко етапа.  Това косвено се отразява и върху цените на горивата, а оттам върху разполагаемия доход на хората, които могат да купуват стоки и услуги с по-висока добавена стойност. Това положение може да е временно предвид несигурната политическа обстановка в Близкия изток, която би довела до повишаване цената на петрола.</w:t>
      </w:r>
    </w:p>
    <w:p w:rsidR="00B41CDC" w:rsidRPr="00FD60CA" w:rsidRDefault="00B41CDC" w:rsidP="00B41CDC">
      <w:pPr>
        <w:spacing w:before="100" w:beforeAutospacing="1" w:after="100" w:afterAutospacing="1"/>
        <w:jc w:val="both"/>
        <w:outlineLvl w:val="1"/>
      </w:pPr>
      <w:r w:rsidRPr="00FD60CA">
        <w:t>Слаб оптимизъм дава Българската енергийна борса, която реално заработи от началото на годината. Възможността за сключване на двустранни договори на борсата ще увеличи търгуваните количества, а се очаква това да се отрази и на цената - в посока надолу. Но съществува опасност от структурни изкривявания на енергийния пазар, а от там и промяна в логиката на икономическия живот.</w:t>
      </w:r>
    </w:p>
    <w:p w:rsidR="001B0DDE" w:rsidRPr="00FD60CA" w:rsidRDefault="00B41CDC" w:rsidP="00B41CDC">
      <w:pPr>
        <w:tabs>
          <w:tab w:val="center" w:pos="9781"/>
        </w:tabs>
        <w:jc w:val="both"/>
      </w:pPr>
      <w:r w:rsidRPr="00FD60CA">
        <w:t>В същото време ниският икономически растеж на българската икономика запазва базисната инфлация на ниско равнище към днешна дата, тъй като домакинствата се адаптираха към несигурната икономическа среда и продължават да спестяват, свивайки вътрешното потребление</w:t>
      </w:r>
      <w:r w:rsidR="001B0DDE" w:rsidRPr="00FD60CA">
        <w:t xml:space="preserve">. </w:t>
      </w:r>
    </w:p>
    <w:p w:rsidR="00A8419E" w:rsidRPr="00FD60CA" w:rsidRDefault="00A8419E" w:rsidP="00F63E6D">
      <w:pPr>
        <w:tabs>
          <w:tab w:val="center" w:pos="9781"/>
        </w:tabs>
        <w:jc w:val="both"/>
      </w:pPr>
    </w:p>
    <w:tbl>
      <w:tblPr>
        <w:tblW w:w="9613"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871"/>
        <w:gridCol w:w="910"/>
        <w:gridCol w:w="871"/>
        <w:gridCol w:w="870"/>
        <w:gridCol w:w="870"/>
        <w:gridCol w:w="870"/>
        <w:gridCol w:w="870"/>
        <w:gridCol w:w="870"/>
        <w:gridCol w:w="870"/>
        <w:gridCol w:w="870"/>
        <w:gridCol w:w="871"/>
      </w:tblGrid>
      <w:tr w:rsidR="00D44046" w:rsidRPr="00E00159" w:rsidTr="00E00159">
        <w:trPr>
          <w:trHeight w:val="311"/>
        </w:trPr>
        <w:tc>
          <w:tcPr>
            <w:tcW w:w="9613" w:type="dxa"/>
            <w:gridSpan w:val="11"/>
            <w:tcBorders>
              <w:top w:val="single" w:sz="4" w:space="0" w:color="FFC000"/>
              <w:left w:val="single" w:sz="4" w:space="0" w:color="FFC000"/>
              <w:bottom w:val="single" w:sz="4" w:space="0" w:color="FFC000"/>
              <w:right w:val="single" w:sz="4" w:space="0" w:color="FFC000"/>
            </w:tcBorders>
            <w:shd w:val="clear" w:color="auto" w:fill="FFC000"/>
          </w:tcPr>
          <w:p w:rsidR="00D44046" w:rsidRPr="00E00159" w:rsidRDefault="00D44046"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Годишна инфлация, измерена чрез Индекс на потребителските цени, по години</w:t>
            </w:r>
          </w:p>
        </w:tc>
      </w:tr>
      <w:tr w:rsidR="00A8419E" w:rsidRPr="00E00159" w:rsidTr="00E00159">
        <w:trPr>
          <w:trHeight w:val="311"/>
        </w:trPr>
        <w:tc>
          <w:tcPr>
            <w:tcW w:w="871"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2006 г.</w:t>
            </w:r>
          </w:p>
        </w:tc>
        <w:tc>
          <w:tcPr>
            <w:tcW w:w="91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2007 г.</w:t>
            </w:r>
          </w:p>
        </w:tc>
        <w:tc>
          <w:tcPr>
            <w:tcW w:w="871"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2008 г.</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2009 г.</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2010 г.</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2011 г.</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 xml:space="preserve">2012 г. </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 xml:space="preserve">2013 г. </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 xml:space="preserve">2014 г. </w:t>
            </w:r>
          </w:p>
        </w:tc>
        <w:tc>
          <w:tcPr>
            <w:tcW w:w="870" w:type="dxa"/>
            <w:shd w:val="clear" w:color="auto" w:fill="FFF2CC"/>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2015 г.</w:t>
            </w:r>
          </w:p>
        </w:tc>
        <w:tc>
          <w:tcPr>
            <w:tcW w:w="870" w:type="dxa"/>
            <w:shd w:val="clear" w:color="auto" w:fill="FFF2CC"/>
          </w:tcPr>
          <w:p w:rsidR="00A8419E" w:rsidRPr="00E00159" w:rsidRDefault="00AC15BC"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2016г.</w:t>
            </w:r>
          </w:p>
        </w:tc>
      </w:tr>
      <w:tr w:rsidR="00A8419E" w:rsidRPr="00E00159" w:rsidTr="00E00159">
        <w:trPr>
          <w:trHeight w:val="329"/>
        </w:trPr>
        <w:tc>
          <w:tcPr>
            <w:tcW w:w="871" w:type="dxa"/>
            <w:shd w:val="clear" w:color="auto" w:fill="auto"/>
          </w:tcPr>
          <w:p w:rsidR="00A8419E" w:rsidRPr="00E00159" w:rsidRDefault="00A8419E" w:rsidP="00E00159">
            <w:pPr>
              <w:jc w:val="center"/>
              <w:rPr>
                <w:rFonts w:eastAsia="Times New Roman" w:cs="Calibri"/>
                <w:b/>
                <w:bCs/>
                <w:color w:val="000000"/>
                <w:sz w:val="20"/>
                <w:szCs w:val="20"/>
                <w:lang w:eastAsia="bg-BG"/>
              </w:rPr>
            </w:pPr>
            <w:r w:rsidRPr="00E00159">
              <w:rPr>
                <w:rFonts w:eastAsia="Times New Roman" w:cs="Calibri"/>
                <w:b/>
                <w:bCs/>
                <w:color w:val="000000"/>
                <w:sz w:val="20"/>
                <w:szCs w:val="20"/>
                <w:lang w:eastAsia="bg-BG"/>
              </w:rPr>
              <w:t>6.50%</w:t>
            </w:r>
          </w:p>
        </w:tc>
        <w:tc>
          <w:tcPr>
            <w:tcW w:w="91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12.50%</w:t>
            </w:r>
          </w:p>
        </w:tc>
        <w:tc>
          <w:tcPr>
            <w:tcW w:w="871"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7.80%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0.60%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4.50%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2.80%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4.20%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-1.60%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-0.90%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-0.40%</w:t>
            </w:r>
          </w:p>
        </w:tc>
        <w:tc>
          <w:tcPr>
            <w:tcW w:w="870" w:type="dxa"/>
            <w:shd w:val="clear" w:color="auto" w:fill="auto"/>
          </w:tcPr>
          <w:p w:rsidR="00A8419E" w:rsidRPr="00E00159" w:rsidRDefault="00A8419E" w:rsidP="00E00159">
            <w:pPr>
              <w:jc w:val="center"/>
              <w:rPr>
                <w:rFonts w:eastAsia="Times New Roman" w:cs="Calibri"/>
                <w:color w:val="000000"/>
                <w:sz w:val="20"/>
                <w:szCs w:val="20"/>
                <w:lang w:eastAsia="bg-BG"/>
              </w:rPr>
            </w:pPr>
            <w:r w:rsidRPr="00E00159">
              <w:rPr>
                <w:rFonts w:eastAsia="Times New Roman" w:cs="Calibri"/>
                <w:color w:val="000000"/>
                <w:sz w:val="20"/>
                <w:szCs w:val="20"/>
                <w:lang w:eastAsia="bg-BG"/>
              </w:rPr>
              <w:t>-0.80%</w:t>
            </w:r>
          </w:p>
        </w:tc>
      </w:tr>
    </w:tbl>
    <w:p w:rsidR="001B0DDE" w:rsidRPr="00FD60CA" w:rsidRDefault="001B0DDE" w:rsidP="00B41CDC">
      <w:pPr>
        <w:pStyle w:val="af6"/>
        <w:ind w:left="0" w:right="284"/>
        <w:jc w:val="right"/>
        <w:rPr>
          <w:i/>
          <w:sz w:val="20"/>
          <w:szCs w:val="20"/>
        </w:rPr>
      </w:pPr>
      <w:r w:rsidRPr="00FD60CA">
        <w:rPr>
          <w:i/>
          <w:sz w:val="20"/>
          <w:szCs w:val="20"/>
        </w:rPr>
        <w:t>Източник: НСИ</w:t>
      </w:r>
    </w:p>
    <w:p w:rsidR="001B0DDE" w:rsidRPr="00FD60CA" w:rsidRDefault="001B0DDE" w:rsidP="00A8419E">
      <w:pPr>
        <w:pStyle w:val="af6"/>
        <w:ind w:left="0"/>
        <w:jc w:val="both"/>
        <w:rPr>
          <w:i/>
        </w:rPr>
      </w:pPr>
      <w:r w:rsidRPr="00FD60CA">
        <w:t xml:space="preserve">Силно негативен момент както за икономиката, така и за бюджета е, че страната още не е излязла от </w:t>
      </w:r>
      <w:proofErr w:type="spellStart"/>
      <w:r w:rsidRPr="00FD60CA">
        <w:t>дефлационните</w:t>
      </w:r>
      <w:proofErr w:type="spellEnd"/>
      <w:r w:rsidRPr="00FD60CA">
        <w:t xml:space="preserve"> процеси. Според МФ вече има сигнали за оттласкване, най-вече заради повишените цени на електроенергията. Повишаването на инфлационните очаквания предполага засилване на инвестициите в икономиката и нарастване на търсенето на работна ръка, което вече се забелязва</w:t>
      </w:r>
      <w:r w:rsidRPr="00FD60CA">
        <w:rPr>
          <w:i/>
        </w:rPr>
        <w:t>.</w:t>
      </w:r>
    </w:p>
    <w:p w:rsidR="001B0DDE" w:rsidRPr="00FD60CA" w:rsidRDefault="001B0DDE" w:rsidP="002228B1">
      <w:pPr>
        <w:pStyle w:val="af6"/>
        <w:numPr>
          <w:ilvl w:val="0"/>
          <w:numId w:val="2"/>
        </w:numPr>
        <w:tabs>
          <w:tab w:val="clear" w:pos="3690"/>
          <w:tab w:val="num" w:pos="284"/>
        </w:tabs>
        <w:spacing w:after="0"/>
        <w:ind w:left="284" w:hanging="284"/>
        <w:jc w:val="both"/>
        <w:rPr>
          <w:b/>
          <w:i/>
          <w:color w:val="E36C0A"/>
        </w:rPr>
      </w:pPr>
      <w:r w:rsidRPr="00FD60CA">
        <w:rPr>
          <w:i/>
        </w:rPr>
        <w:lastRenderedPageBreak/>
        <w:t>На база посоченото по-горе, към момента на изготвяне на настоящия доклад, оценяваме инфлационния  риск като</w:t>
      </w:r>
      <w:r w:rsidRPr="00FD60CA">
        <w:rPr>
          <w:i/>
          <w:color w:val="76923C"/>
        </w:rPr>
        <w:t xml:space="preserve">: </w:t>
      </w:r>
      <w:r w:rsidRPr="00FD60CA">
        <w:rPr>
          <w:b/>
          <w:i/>
          <w:color w:val="E36C0A"/>
        </w:rPr>
        <w:t xml:space="preserve">нисък </w:t>
      </w:r>
    </w:p>
    <w:p w:rsidR="001B0DDE" w:rsidRPr="00FD60CA" w:rsidRDefault="001B0DDE" w:rsidP="001B0DDE">
      <w:pPr>
        <w:pStyle w:val="af6"/>
        <w:ind w:left="0"/>
        <w:rPr>
          <w:b/>
          <w:color w:val="632423"/>
        </w:rPr>
      </w:pPr>
    </w:p>
    <w:p w:rsidR="001B0DDE" w:rsidRPr="00FD60CA" w:rsidRDefault="001B0DDE" w:rsidP="002228B1">
      <w:pPr>
        <w:pStyle w:val="af6"/>
        <w:numPr>
          <w:ilvl w:val="0"/>
          <w:numId w:val="6"/>
        </w:numPr>
        <w:tabs>
          <w:tab w:val="num" w:pos="567"/>
        </w:tabs>
        <w:spacing w:after="0"/>
        <w:ind w:left="567" w:hanging="283"/>
        <w:jc w:val="both"/>
        <w:rPr>
          <w:b/>
        </w:rPr>
      </w:pPr>
      <w:r w:rsidRPr="00FD60CA">
        <w:rPr>
          <w:b/>
        </w:rPr>
        <w:t>Риск от лицензионни режими:</w:t>
      </w:r>
    </w:p>
    <w:p w:rsidR="001B0DDE" w:rsidRPr="00FD60CA" w:rsidRDefault="001B0DDE" w:rsidP="001B0DDE">
      <w:pPr>
        <w:pStyle w:val="af6"/>
        <w:ind w:left="0"/>
        <w:rPr>
          <w:b/>
        </w:rPr>
      </w:pPr>
    </w:p>
    <w:p w:rsidR="00B22ACD" w:rsidRPr="00FD60CA" w:rsidRDefault="001B0DDE" w:rsidP="00B22ACD">
      <w:pPr>
        <w:pStyle w:val="af2"/>
        <w:jc w:val="both"/>
        <w:rPr>
          <w:rFonts w:ascii="Calibri" w:hAnsi="Calibri"/>
          <w:sz w:val="22"/>
          <w:szCs w:val="22"/>
        </w:rPr>
      </w:pPr>
      <w:r w:rsidRPr="00FD60CA">
        <w:rPr>
          <w:rFonts w:ascii="Calibri" w:hAnsi="Calibri"/>
          <w:sz w:val="22"/>
          <w:szCs w:val="22"/>
        </w:rPr>
        <w:t xml:space="preserve">Отговорните власти провеждат политика по намаляване броя на </w:t>
      </w:r>
      <w:proofErr w:type="spellStart"/>
      <w:r w:rsidRPr="00FD60CA">
        <w:rPr>
          <w:rFonts w:ascii="Calibri" w:hAnsi="Calibri"/>
          <w:sz w:val="22"/>
          <w:szCs w:val="22"/>
        </w:rPr>
        <w:t>отежняващите</w:t>
      </w:r>
      <w:proofErr w:type="spellEnd"/>
      <w:r w:rsidRPr="00FD60CA">
        <w:rPr>
          <w:rFonts w:ascii="Calibri" w:hAnsi="Calibri"/>
          <w:sz w:val="22"/>
          <w:szCs w:val="22"/>
        </w:rPr>
        <w:t xml:space="preserve"> лицензии и разрешителни,</w:t>
      </w:r>
      <w:r w:rsidRPr="00FD60CA">
        <w:rPr>
          <w:sz w:val="22"/>
          <w:szCs w:val="22"/>
        </w:rPr>
        <w:t xml:space="preserve"> </w:t>
      </w:r>
      <w:r w:rsidRPr="00FD60CA">
        <w:rPr>
          <w:rFonts w:ascii="Calibri" w:hAnsi="Calibri"/>
          <w:sz w:val="22"/>
          <w:szCs w:val="22"/>
        </w:rPr>
        <w:t xml:space="preserve">и опростяване на тези, които останат в сила. Това ще окаже благоприятно влияние върху ограничаването на бюрокрацията и корупционните практики. Създадена е и информационна система - административен регистър на регулаторните режими (лицензионни, разрешителни, регистрационни, </w:t>
      </w:r>
      <w:proofErr w:type="spellStart"/>
      <w:r w:rsidRPr="00FD60CA">
        <w:rPr>
          <w:rFonts w:ascii="Calibri" w:hAnsi="Calibri"/>
          <w:sz w:val="22"/>
          <w:szCs w:val="22"/>
        </w:rPr>
        <w:t>съгласувателни</w:t>
      </w:r>
      <w:proofErr w:type="spellEnd"/>
      <w:r w:rsidRPr="00FD60CA">
        <w:rPr>
          <w:rFonts w:ascii="Calibri" w:hAnsi="Calibri"/>
          <w:sz w:val="22"/>
          <w:szCs w:val="22"/>
        </w:rPr>
        <w:t>).</w:t>
      </w:r>
    </w:p>
    <w:p w:rsidR="00B22ACD" w:rsidRPr="00FD60CA" w:rsidRDefault="00B22ACD" w:rsidP="00B22ACD">
      <w:pPr>
        <w:pStyle w:val="af2"/>
        <w:jc w:val="both"/>
        <w:rPr>
          <w:rFonts w:ascii="Calibri" w:hAnsi="Calibri"/>
          <w:sz w:val="22"/>
          <w:szCs w:val="22"/>
        </w:rPr>
      </w:pPr>
    </w:p>
    <w:p w:rsidR="001B0DDE" w:rsidRPr="00FD60CA" w:rsidRDefault="007B1077" w:rsidP="002228B1">
      <w:pPr>
        <w:pStyle w:val="af6"/>
        <w:numPr>
          <w:ilvl w:val="0"/>
          <w:numId w:val="2"/>
        </w:numPr>
        <w:tabs>
          <w:tab w:val="clear" w:pos="3690"/>
          <w:tab w:val="num" w:pos="284"/>
        </w:tabs>
        <w:spacing w:after="0"/>
        <w:ind w:left="284" w:hanging="284"/>
        <w:jc w:val="both"/>
        <w:rPr>
          <w:i/>
          <w:color w:val="E36C0A"/>
        </w:rPr>
      </w:pPr>
      <w:r w:rsidRPr="00FD60CA">
        <w:rPr>
          <w:i/>
        </w:rPr>
        <w:t>н</w:t>
      </w:r>
      <w:r w:rsidR="001B0DDE" w:rsidRPr="00FD60CA">
        <w:rPr>
          <w:i/>
        </w:rPr>
        <w:t>а база посоченото по-горе и познаването на регулаторната среда, към момента на изготвяне на настоящия доклад, оценяваме риска от лицензионни режими като</w:t>
      </w:r>
      <w:r w:rsidR="001B0DDE" w:rsidRPr="00FD60CA">
        <w:rPr>
          <w:b/>
          <w:i/>
          <w:color w:val="E36C0A"/>
        </w:rPr>
        <w:t xml:space="preserve"> нисък риск.</w:t>
      </w:r>
    </w:p>
    <w:p w:rsidR="001B0DDE" w:rsidRPr="00FD60CA" w:rsidRDefault="001B0DDE" w:rsidP="001B0DDE">
      <w:pPr>
        <w:pStyle w:val="af6"/>
        <w:ind w:left="0"/>
        <w:rPr>
          <w:b/>
        </w:rPr>
      </w:pPr>
    </w:p>
    <w:p w:rsidR="001B0DDE" w:rsidRPr="00FD60CA" w:rsidRDefault="001B0DDE" w:rsidP="002228B1">
      <w:pPr>
        <w:pStyle w:val="af6"/>
        <w:numPr>
          <w:ilvl w:val="0"/>
          <w:numId w:val="6"/>
        </w:numPr>
        <w:tabs>
          <w:tab w:val="num" w:pos="567"/>
        </w:tabs>
        <w:spacing w:after="0"/>
        <w:ind w:left="567" w:hanging="283"/>
        <w:jc w:val="both"/>
        <w:rPr>
          <w:b/>
        </w:rPr>
      </w:pPr>
      <w:r w:rsidRPr="00FD60CA">
        <w:rPr>
          <w:b/>
        </w:rPr>
        <w:t>Други рискове, свързани с влиянието на основните макроикономически фактори:</w:t>
      </w:r>
    </w:p>
    <w:p w:rsidR="001B0DDE" w:rsidRPr="00FD60CA" w:rsidRDefault="001B0DDE" w:rsidP="00B22ACD">
      <w:pPr>
        <w:pStyle w:val="af6"/>
        <w:spacing w:after="0"/>
        <w:ind w:left="0"/>
        <w:jc w:val="both"/>
        <w:rPr>
          <w:b/>
        </w:rPr>
      </w:pPr>
    </w:p>
    <w:p w:rsidR="00B41CDC" w:rsidRPr="00FD60CA" w:rsidRDefault="00B41CDC" w:rsidP="00B41CDC">
      <w:pPr>
        <w:pStyle w:val="ab"/>
        <w:spacing w:before="0" w:beforeAutospacing="0" w:after="0" w:afterAutospacing="0"/>
        <w:rPr>
          <w:rFonts w:ascii="Calibri" w:hAnsi="Calibri"/>
          <w:color w:val="auto"/>
          <w:sz w:val="22"/>
          <w:szCs w:val="22"/>
        </w:rPr>
      </w:pPr>
      <w:r w:rsidRPr="00FD60CA">
        <w:rPr>
          <w:rFonts w:ascii="Calibri" w:hAnsi="Calibri"/>
          <w:color w:val="auto"/>
          <w:sz w:val="22"/>
          <w:szCs w:val="22"/>
        </w:rPr>
        <w:t xml:space="preserve">Рискът, асоцииран със степента на стабилност и перспективите за растеж на националната икономика, влияе съществено при формиране на нагласите и поведението на инвеститорите. </w:t>
      </w:r>
    </w:p>
    <w:p w:rsidR="00B41CDC" w:rsidRPr="00FD60CA" w:rsidRDefault="00B41CDC" w:rsidP="00B41CDC">
      <w:pPr>
        <w:pStyle w:val="ab"/>
        <w:spacing w:before="0" w:beforeAutospacing="0" w:after="0" w:afterAutospacing="0"/>
        <w:rPr>
          <w:rFonts w:ascii="Calibri" w:hAnsi="Calibri"/>
          <w:color w:val="auto"/>
          <w:sz w:val="22"/>
          <w:szCs w:val="22"/>
        </w:rPr>
      </w:pPr>
    </w:p>
    <w:p w:rsidR="00B41CDC" w:rsidRPr="00FD60CA" w:rsidRDefault="00B41CDC" w:rsidP="00B41CDC">
      <w:pPr>
        <w:pStyle w:val="af6"/>
        <w:spacing w:after="0"/>
        <w:ind w:left="0"/>
        <w:jc w:val="both"/>
      </w:pPr>
      <w:r w:rsidRPr="00FD60CA">
        <w:t xml:space="preserve">Прогнозите на експертите за 2017г. са икономиката ще продължи да расте макар и леко да забавя темпото, постигнато през последните две години. И ако през изминалата 2016г. напредъкът се е движел  основно от износ и потребление, очакванията за </w:t>
      </w:r>
      <w:r w:rsidR="00AC15BC" w:rsidRPr="00FD60CA">
        <w:t>2017г.</w:t>
      </w:r>
      <w:r w:rsidRPr="00FD60CA">
        <w:t xml:space="preserve"> са водещо да е вътрешното търсене. Аргументът - подобрени условия на пазара на труда. В допълнение лихвите по кредити и депозити ще останат ниски, като очакванията са заемите за фирмите и домакинствата да нараснат с по-високи темпове през новата година, което също ще повлияе на потреблението. То от своя страна ще доведе до умерена, но положителна инфлация през новата </w:t>
      </w:r>
      <w:r w:rsidR="00AC15BC" w:rsidRPr="00FD60CA">
        <w:t>2017г.</w:t>
      </w:r>
      <w:r w:rsidRPr="00FD60CA">
        <w:t xml:space="preserve"> Очакванията са тя да бъде допълнително подкрепена и от по-високите цени на петрола след срещата на ОПЕК в края на ноември миналата година. Прогнозите са за забавяне на ръста на износа, което може да има относително негативно влияние върху някои от експортните сектори в икономиката.</w:t>
      </w:r>
    </w:p>
    <w:p w:rsidR="00B41CDC" w:rsidRPr="00FD60CA" w:rsidRDefault="00B41CDC" w:rsidP="00B41CDC">
      <w:pPr>
        <w:pStyle w:val="af6"/>
        <w:spacing w:after="0"/>
        <w:ind w:left="0"/>
        <w:jc w:val="both"/>
      </w:pPr>
    </w:p>
    <w:p w:rsidR="00B41CDC" w:rsidRPr="00FD60CA" w:rsidRDefault="00B41CDC" w:rsidP="00B41CDC">
      <w:pPr>
        <w:pStyle w:val="af6"/>
        <w:ind w:left="0"/>
        <w:jc w:val="both"/>
      </w:pPr>
      <w:r w:rsidRPr="00FD60CA">
        <w:t xml:space="preserve">Ако има двигател на икономиката, който през последната година не се активира, това са инвестициите. Очакванията обаче са през </w:t>
      </w:r>
      <w:r w:rsidR="00AC15BC" w:rsidRPr="00FD60CA">
        <w:t>2017г.</w:t>
      </w:r>
      <w:r w:rsidRPr="00FD60CA">
        <w:t xml:space="preserve"> да има леко ускорение - заради </w:t>
      </w:r>
      <w:proofErr w:type="spellStart"/>
      <w:r w:rsidRPr="00FD60CA">
        <w:t>еврофондовете</w:t>
      </w:r>
      <w:proofErr w:type="spellEnd"/>
      <w:r w:rsidRPr="00FD60CA">
        <w:t xml:space="preserve"> и ниската цена на кредита. Според някои анализатори политическата несигурност може да отложи този процес за по-късен момент от годината. Други са по-оптимистично настроени – виждат политическите промени като шанс да се поведе дискусия за устойчиво развитие на страната - например как ръстът на икономиката да е по-бърз, по-балансиран и да се усеща от повече хора.</w:t>
      </w:r>
    </w:p>
    <w:p w:rsidR="00B41CDC" w:rsidRPr="00FD60CA" w:rsidRDefault="00B41CDC" w:rsidP="00B41CDC">
      <w:pPr>
        <w:pStyle w:val="af6"/>
        <w:ind w:left="0"/>
        <w:jc w:val="both"/>
      </w:pPr>
      <w:r w:rsidRPr="00FD60CA">
        <w:t xml:space="preserve">В същото време външните рискове за икономиката остават същите като през </w:t>
      </w:r>
      <w:r w:rsidR="00AC15BC" w:rsidRPr="00FD60CA">
        <w:t>2016г.</w:t>
      </w:r>
      <w:r w:rsidRPr="00FD60CA">
        <w:t xml:space="preserve"> - свързани с по-ниския икономически растеж в Китай, забавяне на еврозоната и продължаващо влошаване на икономиката на Турция.</w:t>
      </w:r>
    </w:p>
    <w:p w:rsidR="001B0DDE" w:rsidRPr="00FD60CA" w:rsidRDefault="00B41CDC" w:rsidP="00B41CDC">
      <w:pPr>
        <w:pStyle w:val="af6"/>
        <w:numPr>
          <w:ilvl w:val="0"/>
          <w:numId w:val="3"/>
        </w:numPr>
        <w:spacing w:after="0"/>
        <w:ind w:left="284" w:hanging="284"/>
        <w:jc w:val="both"/>
      </w:pPr>
      <w:r w:rsidRPr="00FD60CA">
        <w:t>Очакванията на повечето иконом</w:t>
      </w:r>
      <w:r w:rsidR="00AC15BC" w:rsidRPr="00FD60CA">
        <w:t>исти и организации са през 2017</w:t>
      </w:r>
      <w:r w:rsidRPr="00FD60CA">
        <w:t xml:space="preserve">г. БВП на България да расте с между 2.7% и 2.9%. Има и по-оптимистични прогнози, тъй като според анализатори икономическият цикъл на България все още е във фаза на растеж, а пикът й ще е към края на </w:t>
      </w:r>
      <w:r w:rsidR="00AC15BC" w:rsidRPr="00FD60CA">
        <w:t>2017г.</w:t>
      </w:r>
      <w:r w:rsidRPr="00FD60CA">
        <w:t xml:space="preserve"> - началото на 2018 г</w:t>
      </w:r>
      <w:r w:rsidR="001B0DDE" w:rsidRPr="00FD60CA">
        <w:t>.</w:t>
      </w:r>
    </w:p>
    <w:p w:rsidR="001B0DDE" w:rsidRPr="00FD60CA" w:rsidRDefault="001B0DDE" w:rsidP="001B0DDE">
      <w:pPr>
        <w:pStyle w:val="af6"/>
        <w:ind w:left="0"/>
        <w:rPr>
          <w:b/>
        </w:rPr>
      </w:pPr>
    </w:p>
    <w:p w:rsidR="001B0DDE" w:rsidRPr="00FD60CA" w:rsidRDefault="001B0DDE" w:rsidP="002228B1">
      <w:pPr>
        <w:pStyle w:val="af6"/>
        <w:numPr>
          <w:ilvl w:val="0"/>
          <w:numId w:val="2"/>
        </w:numPr>
        <w:tabs>
          <w:tab w:val="clear" w:pos="3690"/>
          <w:tab w:val="num" w:pos="284"/>
        </w:tabs>
        <w:spacing w:after="0"/>
        <w:ind w:left="284" w:hanging="284"/>
        <w:jc w:val="both"/>
        <w:rPr>
          <w:b/>
          <w:color w:val="E36C0A"/>
          <w:u w:val="single"/>
        </w:rPr>
      </w:pPr>
      <w:r w:rsidRPr="00FD60CA">
        <w:rPr>
          <w:i/>
        </w:rPr>
        <w:t>На база посоченото по-горе, към момента на изготвяне на настоящия доклад, оценяваме другите рискове, свързани с влиянието на основни макроикономически фактори като</w:t>
      </w:r>
      <w:r w:rsidRPr="00FD60CA">
        <w:rPr>
          <w:i/>
          <w:color w:val="76923C"/>
        </w:rPr>
        <w:t xml:space="preserve">: </w:t>
      </w:r>
      <w:r w:rsidRPr="00FD60CA">
        <w:rPr>
          <w:b/>
          <w:i/>
          <w:color w:val="E36C0A"/>
        </w:rPr>
        <w:t xml:space="preserve"> ниски </w:t>
      </w:r>
    </w:p>
    <w:p w:rsidR="001B0DDE" w:rsidRPr="00FD60CA" w:rsidRDefault="001B0DDE" w:rsidP="001B0DDE">
      <w:pPr>
        <w:pStyle w:val="af6"/>
        <w:ind w:left="0"/>
        <w:rPr>
          <w:b/>
          <w:color w:val="E36C0A"/>
          <w:u w:val="single"/>
        </w:rPr>
      </w:pPr>
    </w:p>
    <w:p w:rsidR="001B0DDE" w:rsidRPr="00FD60CA" w:rsidRDefault="001B0DDE" w:rsidP="002228B1">
      <w:pPr>
        <w:pStyle w:val="af2"/>
        <w:numPr>
          <w:ilvl w:val="0"/>
          <w:numId w:val="20"/>
        </w:numPr>
        <w:jc w:val="both"/>
        <w:rPr>
          <w:rFonts w:ascii="Calibri" w:hAnsi="Calibri"/>
          <w:b/>
          <w:color w:val="E36C0A"/>
          <w:sz w:val="22"/>
          <w:szCs w:val="22"/>
          <w:u w:val="single"/>
        </w:rPr>
      </w:pPr>
      <w:r w:rsidRPr="00FD60CA">
        <w:rPr>
          <w:rFonts w:ascii="Calibri" w:hAnsi="Calibri"/>
          <w:b/>
          <w:color w:val="E36C0A"/>
          <w:sz w:val="22"/>
          <w:szCs w:val="22"/>
          <w:u w:val="single"/>
        </w:rPr>
        <w:t>Несистематични (микроикономически) рискове:</w:t>
      </w:r>
    </w:p>
    <w:p w:rsidR="007F1EC6" w:rsidRPr="00FD60CA" w:rsidRDefault="007F1EC6" w:rsidP="007F1EC6">
      <w:pPr>
        <w:pStyle w:val="af2"/>
        <w:jc w:val="both"/>
        <w:rPr>
          <w:rFonts w:ascii="Calibri" w:hAnsi="Calibri"/>
          <w:b/>
          <w:color w:val="76923C"/>
          <w:sz w:val="22"/>
          <w:szCs w:val="22"/>
          <w:u w:val="single"/>
        </w:rPr>
      </w:pPr>
    </w:p>
    <w:p w:rsidR="001B0DDE" w:rsidRPr="00FD60CA" w:rsidRDefault="001B0DDE" w:rsidP="007F1EC6">
      <w:pPr>
        <w:pStyle w:val="af6"/>
        <w:ind w:left="0"/>
        <w:jc w:val="both"/>
      </w:pPr>
      <w:r w:rsidRPr="00FD60CA">
        <w:t xml:space="preserve">Традиционно несистематичните рискове се разглеждат на две нива – отраслов риск, </w:t>
      </w:r>
      <w:proofErr w:type="spellStart"/>
      <w:r w:rsidRPr="00FD60CA">
        <w:t>касаещ</w:t>
      </w:r>
      <w:proofErr w:type="spellEnd"/>
      <w:r w:rsidRPr="00FD60CA">
        <w:t xml:space="preserve"> </w:t>
      </w:r>
      <w:proofErr w:type="spellStart"/>
      <w:r w:rsidRPr="00FD60CA">
        <w:t>несигурностите</w:t>
      </w:r>
      <w:proofErr w:type="spellEnd"/>
      <w:r w:rsidRPr="00FD60CA">
        <w:t xml:space="preserve"> в развитието на отрасъла ни и общ фирмен риск, произтичащ от спецификите на дружеството ни.</w:t>
      </w:r>
    </w:p>
    <w:p w:rsidR="001B0DDE" w:rsidRPr="00FD60CA" w:rsidRDefault="001B0DDE" w:rsidP="007F1EC6">
      <w:pPr>
        <w:pStyle w:val="2"/>
        <w:ind w:right="0"/>
        <w:rPr>
          <w:rFonts w:ascii="Calibri" w:hAnsi="Calibri"/>
          <w:b w:val="0"/>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Отраслов (секторен) риск:</w:t>
      </w:r>
    </w:p>
    <w:p w:rsidR="007F1EC6" w:rsidRPr="00FD60CA" w:rsidRDefault="007F1EC6" w:rsidP="007F1EC6">
      <w:pPr>
        <w:pStyle w:val="af6"/>
        <w:spacing w:after="0"/>
        <w:ind w:left="0"/>
        <w:jc w:val="both"/>
      </w:pPr>
    </w:p>
    <w:p w:rsidR="001B0DDE" w:rsidRPr="00FD60CA" w:rsidRDefault="001B0DDE" w:rsidP="007F1EC6">
      <w:pPr>
        <w:pStyle w:val="af6"/>
        <w:spacing w:after="0"/>
        <w:ind w:left="0"/>
        <w:jc w:val="both"/>
      </w:pPr>
      <w:r w:rsidRPr="00FD60CA">
        <w:t xml:space="preserve">Появява се във вероятността от негативни тенденции в развитието на отрасъла като цяло, технологичната обезпеченост, нормативната база, конкурентната среда и характеристиките на пазарната среда за продуктите и суровините, употребявани в отрасъла. Рискът се свързва преди всичко с отражението върху възможността за реализиране на доходи в рамките на отрасъла и по-конкретно на технологичните промени или измененията в специфичната нормативна база. </w:t>
      </w:r>
    </w:p>
    <w:p w:rsidR="007F1EC6" w:rsidRPr="00FD60CA" w:rsidRDefault="007F1EC6" w:rsidP="007F1EC6">
      <w:pPr>
        <w:pStyle w:val="af6"/>
        <w:spacing w:after="0"/>
        <w:ind w:left="0"/>
        <w:jc w:val="both"/>
      </w:pPr>
    </w:p>
    <w:p w:rsidR="001B0DDE" w:rsidRPr="00FD60CA" w:rsidRDefault="001B0DDE" w:rsidP="007F1EC6">
      <w:pPr>
        <w:pStyle w:val="af6"/>
        <w:ind w:left="0"/>
        <w:jc w:val="both"/>
      </w:pPr>
      <w:r w:rsidRPr="00FD60CA">
        <w:t xml:space="preserve">Отраслите с голям потенциал в България, които следва да се стимулират от правителството са: туризъм, селско стопанство, IT сектор, иновации и </w:t>
      </w:r>
      <w:proofErr w:type="spellStart"/>
      <w:r w:rsidRPr="00FD60CA">
        <w:t>аутсорсинг</w:t>
      </w:r>
      <w:proofErr w:type="spellEnd"/>
      <w:r w:rsidRPr="00FD60CA">
        <w:t xml:space="preserve"> на услуги.</w:t>
      </w:r>
    </w:p>
    <w:p w:rsidR="001B0DDE" w:rsidRPr="00FD60CA" w:rsidRDefault="001B0DDE" w:rsidP="002228B1">
      <w:pPr>
        <w:pStyle w:val="af6"/>
        <w:numPr>
          <w:ilvl w:val="0"/>
          <w:numId w:val="2"/>
        </w:numPr>
        <w:tabs>
          <w:tab w:val="clear" w:pos="3690"/>
          <w:tab w:val="num" w:pos="284"/>
        </w:tabs>
        <w:spacing w:after="0"/>
        <w:ind w:left="284" w:hanging="284"/>
        <w:jc w:val="both"/>
        <w:rPr>
          <w:i/>
          <w:color w:val="E36C0A"/>
        </w:rPr>
      </w:pPr>
      <w:r w:rsidRPr="00FD60CA">
        <w:rPr>
          <w:i/>
        </w:rPr>
        <w:t xml:space="preserve">На база посоченото по-горе и спецификата на отрасъла ни, към момента на изготвяне на настоящия доклад, оценяваме отрасловия риск като: </w:t>
      </w:r>
      <w:r w:rsidRPr="00FD60CA">
        <w:rPr>
          <w:b/>
          <w:i/>
          <w:color w:val="E36C0A"/>
        </w:rPr>
        <w:t>без риск.</w:t>
      </w:r>
    </w:p>
    <w:p w:rsidR="00757417" w:rsidRPr="00FD60CA" w:rsidRDefault="00757417" w:rsidP="00757417">
      <w:pPr>
        <w:pStyle w:val="af6"/>
        <w:spacing w:after="0"/>
        <w:jc w:val="both"/>
        <w:rPr>
          <w:i/>
          <w:color w:val="E36C0A"/>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Технологичен риск:</w:t>
      </w:r>
    </w:p>
    <w:p w:rsidR="001B0DDE" w:rsidRPr="00FD60CA" w:rsidRDefault="001B0DDE" w:rsidP="007F1EC6">
      <w:pPr>
        <w:jc w:val="both"/>
        <w:rPr>
          <w:b/>
          <w:i/>
          <w:color w:val="000000"/>
        </w:rPr>
      </w:pPr>
    </w:p>
    <w:p w:rsidR="001B0DDE" w:rsidRPr="00FD60CA" w:rsidRDefault="001B0DDE" w:rsidP="007F1EC6">
      <w:pPr>
        <w:pStyle w:val="af2"/>
        <w:jc w:val="both"/>
        <w:rPr>
          <w:rFonts w:ascii="Calibri" w:hAnsi="Calibri"/>
          <w:color w:val="000000"/>
          <w:kern w:val="2"/>
          <w:sz w:val="22"/>
          <w:szCs w:val="22"/>
        </w:rPr>
      </w:pPr>
      <w:r w:rsidRPr="00FD60CA">
        <w:rPr>
          <w:rFonts w:ascii="Calibri" w:hAnsi="Calibri"/>
          <w:color w:val="000000"/>
          <w:kern w:val="2"/>
          <w:sz w:val="22"/>
          <w:szCs w:val="22"/>
        </w:rPr>
        <w:t>Технологичният риск е производен от необходимите нови технологии за обслужване дейността на дружеството и от скоростта, с която се развиват те. Налице е обратна зависимост на този риск спрямо  технологичното фирмено обезпечение.</w:t>
      </w:r>
    </w:p>
    <w:p w:rsidR="001B0DDE" w:rsidRPr="00FD60CA" w:rsidRDefault="001B0DDE" w:rsidP="007F1EC6">
      <w:pPr>
        <w:pStyle w:val="af2"/>
        <w:jc w:val="both"/>
        <w:rPr>
          <w:rFonts w:ascii="Calibri" w:hAnsi="Calibri"/>
          <w:color w:val="000000"/>
          <w:kern w:val="2"/>
          <w:sz w:val="22"/>
          <w:szCs w:val="22"/>
        </w:rPr>
      </w:pPr>
    </w:p>
    <w:p w:rsidR="001B0DDE" w:rsidRPr="00FD60CA" w:rsidRDefault="001B0DDE" w:rsidP="002228B1">
      <w:pPr>
        <w:pStyle w:val="af6"/>
        <w:numPr>
          <w:ilvl w:val="0"/>
          <w:numId w:val="2"/>
        </w:numPr>
        <w:tabs>
          <w:tab w:val="clear" w:pos="3690"/>
          <w:tab w:val="num" w:pos="284"/>
        </w:tabs>
        <w:spacing w:after="0"/>
        <w:ind w:left="284" w:hanging="284"/>
        <w:jc w:val="both"/>
        <w:rPr>
          <w:i/>
          <w:color w:val="E36C0A"/>
        </w:rPr>
      </w:pPr>
      <w:r w:rsidRPr="00FD60CA">
        <w:rPr>
          <w:i/>
        </w:rPr>
        <w:t xml:space="preserve">На база използваните от дружеството ни технологии и познаването на технологичните тенденции на развитие на бранша, към момента на изготвяне на настоящия доклад оценяваме технологичния риск като: </w:t>
      </w:r>
      <w:r w:rsidRPr="00FD60CA">
        <w:rPr>
          <w:b/>
          <w:i/>
          <w:color w:val="E36C0A"/>
        </w:rPr>
        <w:t xml:space="preserve">нисък </w:t>
      </w:r>
    </w:p>
    <w:p w:rsidR="001B0DDE" w:rsidRPr="00FD60CA" w:rsidRDefault="001B0DDE" w:rsidP="007F1EC6">
      <w:pPr>
        <w:pStyle w:val="af2"/>
        <w:jc w:val="both"/>
        <w:rPr>
          <w:rFonts w:ascii="Calibri" w:hAnsi="Calibri"/>
          <w:b/>
          <w:color w:val="000000"/>
          <w:kern w:val="2"/>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Фирмен риск:</w:t>
      </w:r>
    </w:p>
    <w:p w:rsidR="001B0DDE" w:rsidRPr="00FD60CA" w:rsidRDefault="001B0DDE" w:rsidP="007F1EC6">
      <w:pPr>
        <w:jc w:val="both"/>
        <w:rPr>
          <w:b/>
          <w:i/>
          <w:color w:val="000000"/>
        </w:rPr>
      </w:pPr>
    </w:p>
    <w:p w:rsidR="001B0DDE" w:rsidRPr="00FD60CA" w:rsidRDefault="001B0DDE" w:rsidP="007F1EC6">
      <w:pPr>
        <w:pStyle w:val="af6"/>
        <w:ind w:left="0"/>
        <w:jc w:val="both"/>
        <w:rPr>
          <w:color w:val="000000"/>
          <w:kern w:val="2"/>
        </w:rPr>
      </w:pPr>
      <w:r w:rsidRPr="00FD60CA">
        <w:rPr>
          <w:color w:val="000000"/>
          <w:kern w:val="2"/>
        </w:rPr>
        <w:t xml:space="preserve">Свързан е с характера на основната дейност на дружеството, с технологията и </w:t>
      </w:r>
      <w:r w:rsidRPr="00FD60CA">
        <w:t>организацията</w:t>
      </w:r>
      <w:r w:rsidRPr="00FD60CA">
        <w:rPr>
          <w:color w:val="000000"/>
          <w:kern w:val="2"/>
        </w:rPr>
        <w:t xml:space="preserve"> на цялостната му активност, както и с обезпечеността на дружеството с финансови ресурси. </w:t>
      </w:r>
      <w:proofErr w:type="spellStart"/>
      <w:r w:rsidRPr="00FD60CA">
        <w:rPr>
          <w:color w:val="000000"/>
          <w:kern w:val="2"/>
        </w:rPr>
        <w:t>Подкатегории</w:t>
      </w:r>
      <w:proofErr w:type="spellEnd"/>
      <w:r w:rsidRPr="00FD60CA">
        <w:rPr>
          <w:color w:val="000000"/>
          <w:kern w:val="2"/>
        </w:rPr>
        <w:t xml:space="preserve"> на фирмения риск са: бизнес риск и финансов риск. Основният фирмен риск е свързан със способността на дружеството да генерира приходи, а оттам и положителен финансов резултат. </w:t>
      </w:r>
    </w:p>
    <w:p w:rsidR="001B0DDE" w:rsidRPr="00FD60CA" w:rsidRDefault="001B0DDE" w:rsidP="007F1EC6">
      <w:pPr>
        <w:pStyle w:val="af6"/>
        <w:ind w:left="0"/>
        <w:jc w:val="both"/>
        <w:rPr>
          <w:color w:val="000000"/>
          <w:kern w:val="2"/>
        </w:rPr>
      </w:pPr>
      <w:r w:rsidRPr="00FD60CA">
        <w:rPr>
          <w:color w:val="000000"/>
          <w:kern w:val="2"/>
        </w:rPr>
        <w:t>Управлението на фирмения риск за дружеството ни засяга анализа на услугите, които се предлагат от „</w:t>
      </w:r>
      <w:r w:rsidR="00F25D14" w:rsidRPr="00FD60CA">
        <w:rPr>
          <w:color w:val="000000"/>
          <w:kern w:val="2"/>
        </w:rPr>
        <w:t>ДКЦ V Варна Света Екатерина</w:t>
      </w:r>
      <w:r w:rsidR="00AC15BC" w:rsidRPr="00FD60CA">
        <w:rPr>
          <w:color w:val="000000"/>
          <w:kern w:val="2"/>
        </w:rPr>
        <w:t>“ ЕООД</w:t>
      </w:r>
      <w:r w:rsidRPr="00FD60CA">
        <w:rPr>
          <w:color w:val="000000"/>
          <w:kern w:val="2"/>
        </w:rPr>
        <w:t>, обезпечеността с човешки ресурси, управленските решения на оперативно и стратегическо ниво, контрола върху прилагането на приетите планове и стратегии за развитие.</w:t>
      </w:r>
    </w:p>
    <w:p w:rsidR="001B0DDE" w:rsidRPr="00FD60CA" w:rsidRDefault="001B0DDE" w:rsidP="002228B1">
      <w:pPr>
        <w:pStyle w:val="af6"/>
        <w:numPr>
          <w:ilvl w:val="0"/>
          <w:numId w:val="2"/>
        </w:numPr>
        <w:tabs>
          <w:tab w:val="clear" w:pos="3690"/>
          <w:tab w:val="num" w:pos="284"/>
        </w:tabs>
        <w:spacing w:after="0"/>
        <w:ind w:left="284" w:hanging="284"/>
        <w:jc w:val="both"/>
        <w:rPr>
          <w:b/>
          <w:i/>
          <w:color w:val="E36C0A"/>
        </w:rPr>
      </w:pPr>
      <w:r w:rsidRPr="00FD60CA">
        <w:rPr>
          <w:i/>
        </w:rPr>
        <w:t xml:space="preserve">На база посоченото по-горе и спецификата на дейността ни, към момента на изготвяне на настоящия доклад оценяваме фирмения риск като: </w:t>
      </w:r>
      <w:r w:rsidRPr="00FD60CA">
        <w:rPr>
          <w:b/>
          <w:i/>
          <w:color w:val="E36C0A"/>
        </w:rPr>
        <w:t xml:space="preserve">нисък </w:t>
      </w:r>
    </w:p>
    <w:p w:rsidR="001B0DDE" w:rsidRPr="00FD60CA" w:rsidRDefault="001B0DDE" w:rsidP="007F1EC6">
      <w:pPr>
        <w:jc w:val="both"/>
        <w:rPr>
          <w:b/>
          <w:i/>
          <w:color w:val="000000"/>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Финансов риск:</w:t>
      </w:r>
    </w:p>
    <w:p w:rsidR="001B0DDE" w:rsidRPr="00FD60CA" w:rsidRDefault="001B0DDE" w:rsidP="007F1EC6">
      <w:pPr>
        <w:jc w:val="both"/>
        <w:rPr>
          <w:b/>
        </w:rPr>
      </w:pPr>
    </w:p>
    <w:p w:rsidR="00B41CDC" w:rsidRPr="00FD60CA" w:rsidRDefault="00B41CDC" w:rsidP="00B41CDC">
      <w:pPr>
        <w:pStyle w:val="af6"/>
        <w:ind w:left="0"/>
        <w:jc w:val="both"/>
        <w:rPr>
          <w:bCs/>
        </w:rPr>
      </w:pPr>
      <w:r w:rsidRPr="00FD60CA">
        <w:rPr>
          <w:bCs/>
        </w:rPr>
        <w:lastRenderedPageBreak/>
        <w:t>Финансовият риск на дружеството е свързан с възможността от влошаване на събираемостта на вземанията и изплащането на задълженията към банковите и др. институции, което би могло да доведе до затруднено финансово състояние.</w:t>
      </w:r>
    </w:p>
    <w:p w:rsidR="00B41CDC" w:rsidRPr="00FD60CA" w:rsidRDefault="00B41CDC" w:rsidP="00B41CDC">
      <w:pPr>
        <w:pStyle w:val="af6"/>
        <w:ind w:left="0"/>
        <w:jc w:val="both"/>
        <w:rPr>
          <w:color w:val="000000"/>
          <w:kern w:val="2"/>
        </w:rPr>
      </w:pPr>
      <w:r w:rsidRPr="00FD60CA">
        <w:rPr>
          <w:bCs/>
        </w:rPr>
        <w:t xml:space="preserve">Като основен </w:t>
      </w:r>
      <w:r w:rsidRPr="00FD60CA">
        <w:rPr>
          <w:color w:val="000000"/>
          <w:kern w:val="2"/>
        </w:rPr>
        <w:t xml:space="preserve">проблем в макроикономически аспект са високите стойности на </w:t>
      </w:r>
      <w:proofErr w:type="spellStart"/>
      <w:r w:rsidRPr="00FD60CA">
        <w:rPr>
          <w:color w:val="000000"/>
          <w:kern w:val="2"/>
        </w:rPr>
        <w:t>междуфирмена</w:t>
      </w:r>
      <w:proofErr w:type="spellEnd"/>
      <w:r w:rsidRPr="00FD60CA">
        <w:rPr>
          <w:color w:val="000000"/>
          <w:kern w:val="2"/>
        </w:rPr>
        <w:t xml:space="preserve"> задлъжнялост. Негативен ефект върху предприятията и задлъжнялостта имат ниският ръст на БВП, неблагоприятният бизнес климат, свиването на инвестициите, нарастването на случаите с фактическа неплатежоспособност, фалитите и бавните процедури по несъстоятелност. Броят на необслужените кредити остава висок. Положително влияние върху задлъжнялостта може да се очаква от засилването на износа, ниските петролни цени, получаването на средства от ЕС и евентуалното ускоряване на икономическия ръст у нас благодарение на постепенното икономическо подобрение в страните на ЕС. Но основно решение на проблема засега е ускореното усвояване на </w:t>
      </w:r>
      <w:proofErr w:type="spellStart"/>
      <w:r w:rsidRPr="00FD60CA">
        <w:rPr>
          <w:color w:val="000000"/>
          <w:kern w:val="2"/>
        </w:rPr>
        <w:t>еврофондове</w:t>
      </w:r>
      <w:proofErr w:type="spellEnd"/>
      <w:r w:rsidRPr="00FD60CA">
        <w:rPr>
          <w:color w:val="000000"/>
          <w:kern w:val="2"/>
        </w:rPr>
        <w:t xml:space="preserve"> и по-достъпното, </w:t>
      </w:r>
      <w:proofErr w:type="spellStart"/>
      <w:r w:rsidRPr="00FD60CA">
        <w:rPr>
          <w:color w:val="000000"/>
          <w:kern w:val="2"/>
        </w:rPr>
        <w:t>нисколихвено</w:t>
      </w:r>
      <w:proofErr w:type="spellEnd"/>
      <w:r w:rsidRPr="00FD60CA">
        <w:rPr>
          <w:color w:val="000000"/>
          <w:kern w:val="2"/>
        </w:rPr>
        <w:t xml:space="preserve">, банково финансиране за бизнеса, както и директивното налагане на срокове за разплащане. </w:t>
      </w:r>
    </w:p>
    <w:p w:rsidR="001B0DDE" w:rsidRPr="00FD60CA" w:rsidRDefault="00B41CDC" w:rsidP="00B41CDC">
      <w:pPr>
        <w:pStyle w:val="af6"/>
        <w:ind w:left="0"/>
        <w:jc w:val="both"/>
      </w:pPr>
      <w:r w:rsidRPr="00FD60CA">
        <w:rPr>
          <w:bCs/>
        </w:rPr>
        <w:t>Управлението на финансовия риск за дружеството ни е фокусирано върху оптимизиране на оперативните разходи /повишаване събираемостта на вземанията/ определяне на адекватни и конкурентоспособни цени на продуктите и услугите, адекватна оценка на формите на поддържане на свободни ликвидни средства</w:t>
      </w:r>
      <w:r w:rsidR="001B0DDE" w:rsidRPr="00FD60CA">
        <w:rPr>
          <w:bCs/>
        </w:rPr>
        <w:t>.</w:t>
      </w:r>
    </w:p>
    <w:p w:rsidR="001B0DDE" w:rsidRPr="00FD60CA" w:rsidRDefault="001B0DDE" w:rsidP="002228B1">
      <w:pPr>
        <w:pStyle w:val="af6"/>
        <w:numPr>
          <w:ilvl w:val="0"/>
          <w:numId w:val="2"/>
        </w:numPr>
        <w:tabs>
          <w:tab w:val="clear" w:pos="3690"/>
          <w:tab w:val="num" w:pos="284"/>
        </w:tabs>
        <w:spacing w:after="0"/>
        <w:ind w:left="284" w:hanging="284"/>
        <w:jc w:val="both"/>
        <w:rPr>
          <w:i/>
          <w:color w:val="E36C0A"/>
        </w:rPr>
      </w:pPr>
      <w:r w:rsidRPr="00FD60CA">
        <w:rPr>
          <w:i/>
        </w:rPr>
        <w:t xml:space="preserve">На база посоченото по-горе и анализа на финансовото ни състояние, към момента на изготвяне на настоящия доклад оценяваме финансовия риск като: </w:t>
      </w:r>
      <w:r w:rsidRPr="00FD60CA">
        <w:rPr>
          <w:b/>
          <w:i/>
          <w:color w:val="E36C0A"/>
        </w:rPr>
        <w:t>среден риск.</w:t>
      </w:r>
    </w:p>
    <w:p w:rsidR="001B0DDE" w:rsidRPr="00FD60CA" w:rsidRDefault="001B0DDE" w:rsidP="007F1EC6">
      <w:pPr>
        <w:pStyle w:val="af2"/>
        <w:jc w:val="both"/>
        <w:rPr>
          <w:rFonts w:ascii="Calibri" w:hAnsi="Calibri"/>
          <w:color w:val="632423"/>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Ликвиден риск:</w:t>
      </w:r>
    </w:p>
    <w:p w:rsidR="001B0DDE" w:rsidRPr="00FD60CA" w:rsidRDefault="001B0DDE" w:rsidP="007F1EC6">
      <w:pPr>
        <w:pStyle w:val="af2"/>
        <w:jc w:val="both"/>
        <w:rPr>
          <w:rFonts w:ascii="Calibri" w:hAnsi="Calibri"/>
          <w:sz w:val="22"/>
          <w:szCs w:val="22"/>
        </w:rPr>
      </w:pPr>
    </w:p>
    <w:p w:rsidR="001B0DDE" w:rsidRPr="00FD60CA" w:rsidRDefault="001B0DDE" w:rsidP="007F1EC6">
      <w:pPr>
        <w:pStyle w:val="af6"/>
        <w:ind w:left="0"/>
        <w:jc w:val="both"/>
        <w:rPr>
          <w:kern w:val="2"/>
        </w:rPr>
      </w:pPr>
      <w:r w:rsidRPr="00FD60CA">
        <w:rPr>
          <w:kern w:val="2"/>
        </w:rPr>
        <w:t xml:space="preserve">Неспособността на дружеството да покрива насрещните си задължения съгласно техния падеж е израз на ликвиден риск. Ликвидността зависи главно от наличието в дружеството на парични средства или на съответните им алтернативи. Другият основен фактор, който влияе силно  е свързан с привлечения капитал. Той трябва да се поддържа в оптимално равнище, като се контролира както нивото на заемните средства, така и стойностите на задълженията към доставчиците и от клиентите на </w:t>
      </w:r>
      <w:r w:rsidR="004C09D1" w:rsidRPr="00FD60CA">
        <w:rPr>
          <w:kern w:val="2"/>
        </w:rPr>
        <w:t>дружеството</w:t>
      </w:r>
      <w:r w:rsidRPr="00FD60CA">
        <w:rPr>
          <w:kern w:val="2"/>
        </w:rPr>
        <w:t>.</w:t>
      </w:r>
    </w:p>
    <w:p w:rsidR="001B0DDE" w:rsidRPr="00FD60CA" w:rsidRDefault="001B0DDE" w:rsidP="007F1EC6">
      <w:pPr>
        <w:pStyle w:val="af6"/>
        <w:ind w:left="0"/>
        <w:jc w:val="both"/>
        <w:rPr>
          <w:kern w:val="2"/>
        </w:rPr>
      </w:pPr>
      <w:r w:rsidRPr="00FD60CA">
        <w:rPr>
          <w:kern w:val="2"/>
        </w:rPr>
        <w:t xml:space="preserve">Управлението на ликвидния риск </w:t>
      </w:r>
      <w:r w:rsidRPr="00FD60CA">
        <w:rPr>
          <w:bCs/>
        </w:rPr>
        <w:t xml:space="preserve">за дружеството ни </w:t>
      </w:r>
      <w:r w:rsidRPr="00FD60CA">
        <w:rPr>
          <w:kern w:val="2"/>
        </w:rPr>
        <w:t xml:space="preserve">изисква консервативна политика по ликвидността чрез постоянно поддържане на оптимален ликвиден запас парични средства, добра способност за финансиране на фирмената дейност, осигуряване и поддържане на адекватни кредитни ресурси, ежедневен мониторинг на наличните парични средства, предстоящи </w:t>
      </w:r>
      <w:r w:rsidR="004C09D1" w:rsidRPr="00FD60CA">
        <w:rPr>
          <w:kern w:val="2"/>
        </w:rPr>
        <w:t>плащания и падежи.</w:t>
      </w:r>
    </w:p>
    <w:p w:rsidR="001B0DDE" w:rsidRPr="00FD60CA" w:rsidRDefault="001B0DDE" w:rsidP="002228B1">
      <w:pPr>
        <w:pStyle w:val="af6"/>
        <w:numPr>
          <w:ilvl w:val="0"/>
          <w:numId w:val="2"/>
        </w:numPr>
        <w:tabs>
          <w:tab w:val="clear" w:pos="3690"/>
        </w:tabs>
        <w:spacing w:after="0"/>
        <w:ind w:left="284" w:hanging="284"/>
        <w:jc w:val="both"/>
        <w:rPr>
          <w:i/>
          <w:color w:val="E36C0A"/>
        </w:rPr>
      </w:pPr>
      <w:r w:rsidRPr="00FD60CA">
        <w:rPr>
          <w:i/>
        </w:rPr>
        <w:t>На база посоченото по-горе и анализа на задълженията на дружеството ни, както и съотношението между собствения ни и привлечен капитал, към момента на изготвяне на настоящия доклад оценяваме ликвидния риск като:</w:t>
      </w:r>
      <w:r w:rsidRPr="00FD60CA">
        <w:rPr>
          <w:b/>
          <w:i/>
          <w:color w:val="339966"/>
        </w:rPr>
        <w:t xml:space="preserve"> </w:t>
      </w:r>
      <w:r w:rsidRPr="00FD60CA">
        <w:rPr>
          <w:b/>
          <w:i/>
          <w:color w:val="E36C0A"/>
        </w:rPr>
        <w:t xml:space="preserve"> нисък риск.</w:t>
      </w:r>
    </w:p>
    <w:p w:rsidR="001B0DDE" w:rsidRPr="00FD60CA" w:rsidRDefault="001B0DDE" w:rsidP="007F1EC6">
      <w:pPr>
        <w:pStyle w:val="af2"/>
        <w:jc w:val="both"/>
        <w:rPr>
          <w:rFonts w:ascii="Calibri" w:hAnsi="Calibri"/>
          <w:b/>
          <w:color w:val="000000"/>
          <w:kern w:val="2"/>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Ценови риск:</w:t>
      </w:r>
    </w:p>
    <w:p w:rsidR="001B0DDE" w:rsidRPr="00FD60CA" w:rsidRDefault="001B0DDE" w:rsidP="007F1EC6">
      <w:pPr>
        <w:pStyle w:val="af2"/>
        <w:ind w:firstLine="720"/>
        <w:jc w:val="both"/>
        <w:rPr>
          <w:rFonts w:ascii="Calibri" w:hAnsi="Calibri"/>
          <w:b/>
          <w:color w:val="000000"/>
          <w:kern w:val="2"/>
          <w:sz w:val="22"/>
          <w:szCs w:val="22"/>
        </w:rPr>
      </w:pPr>
    </w:p>
    <w:p w:rsidR="001B0DDE" w:rsidRPr="00FD60CA" w:rsidRDefault="001B0DDE" w:rsidP="007F1EC6">
      <w:pPr>
        <w:pStyle w:val="af6"/>
        <w:ind w:left="0"/>
        <w:jc w:val="both"/>
        <w:rPr>
          <w:color w:val="000000"/>
          <w:kern w:val="2"/>
        </w:rPr>
      </w:pPr>
      <w:r w:rsidRPr="00FD60CA">
        <w:rPr>
          <w:color w:val="000000"/>
          <w:kern w:val="2"/>
        </w:rPr>
        <w:t xml:space="preserve">Ценовият риск се определя в две направления: по отношение на пазарната конюнктура и по отношение на вътрешнофирмените производствени разходи. Продажната цена трябва да бъде съобразена </w:t>
      </w:r>
      <w:r w:rsidRPr="00FD60CA">
        <w:rPr>
          <w:kern w:val="2"/>
        </w:rPr>
        <w:t xml:space="preserve">и с двата фактора, </w:t>
      </w:r>
      <w:r w:rsidRPr="00FD60CA">
        <w:rPr>
          <w:color w:val="000000"/>
          <w:kern w:val="2"/>
        </w:rPr>
        <w:t xml:space="preserve">като </w:t>
      </w:r>
      <w:r w:rsidRPr="00FD60CA">
        <w:rPr>
          <w:kern w:val="2"/>
        </w:rPr>
        <w:t>се цели</w:t>
      </w:r>
      <w:r w:rsidRPr="00FD60CA">
        <w:rPr>
          <w:color w:val="0000FF"/>
          <w:kern w:val="2"/>
        </w:rPr>
        <w:t xml:space="preserve"> </w:t>
      </w:r>
      <w:r w:rsidRPr="00FD60CA">
        <w:rPr>
          <w:color w:val="000000"/>
          <w:kern w:val="2"/>
        </w:rPr>
        <w:t>тя да покрива разходите на предприятието и да носи определена норма на печалба. Цената, съответно не следва да се отдалечава значително от дефинираната на пазара, тъй като това ще рефлектира върху търсенето на фирмените продукти/услуги.</w:t>
      </w:r>
    </w:p>
    <w:p w:rsidR="001B0DDE" w:rsidRPr="00FD60CA" w:rsidRDefault="001B0DDE" w:rsidP="007F1EC6">
      <w:pPr>
        <w:pStyle w:val="af6"/>
        <w:ind w:left="0"/>
        <w:jc w:val="both"/>
        <w:rPr>
          <w:kern w:val="2"/>
        </w:rPr>
      </w:pPr>
      <w:r w:rsidRPr="00FD60CA">
        <w:rPr>
          <w:kern w:val="2"/>
        </w:rPr>
        <w:lastRenderedPageBreak/>
        <w:t xml:space="preserve">Управлението на ценовия риск </w:t>
      </w:r>
      <w:r w:rsidRPr="00FD60CA">
        <w:rPr>
          <w:bCs/>
        </w:rPr>
        <w:t xml:space="preserve">за дружеството ни </w:t>
      </w:r>
      <w:r w:rsidRPr="00FD60CA">
        <w:rPr>
          <w:kern w:val="2"/>
        </w:rPr>
        <w:t>изисква периодичен анализ и предоговаряне на договорните параметри с клиенти и доставчици съобразно пазарните промени.</w:t>
      </w:r>
    </w:p>
    <w:p w:rsidR="001B0DDE" w:rsidRPr="00FD60CA" w:rsidRDefault="001B0DDE" w:rsidP="002228B1">
      <w:pPr>
        <w:pStyle w:val="af6"/>
        <w:numPr>
          <w:ilvl w:val="0"/>
          <w:numId w:val="2"/>
        </w:numPr>
        <w:tabs>
          <w:tab w:val="clear" w:pos="3690"/>
          <w:tab w:val="num" w:pos="284"/>
        </w:tabs>
        <w:spacing w:after="0"/>
        <w:ind w:left="284" w:hanging="284"/>
        <w:jc w:val="both"/>
        <w:rPr>
          <w:i/>
          <w:color w:val="E36C0A"/>
        </w:rPr>
      </w:pPr>
      <w:r w:rsidRPr="00FD60CA">
        <w:rPr>
          <w:i/>
        </w:rPr>
        <w:t xml:space="preserve">На база посоченото по-горе, пазарната конюнктура, както и себестойността на произведената от нас продукция / предлагани услуги, както и нивото на вътрешнофирмени разходи и нивото на печалбата ни, към момента на изготвяне на настоящия доклад оценяваме ценовия риск като: </w:t>
      </w:r>
      <w:r w:rsidRPr="00FD60CA">
        <w:rPr>
          <w:b/>
          <w:i/>
          <w:color w:val="E36C0A"/>
        </w:rPr>
        <w:t>нисък риск.</w:t>
      </w:r>
    </w:p>
    <w:p w:rsidR="001B0DDE" w:rsidRPr="00FD60CA" w:rsidRDefault="001B0DDE" w:rsidP="007F1EC6">
      <w:pPr>
        <w:pStyle w:val="af2"/>
        <w:jc w:val="both"/>
        <w:rPr>
          <w:rFonts w:ascii="Calibri" w:hAnsi="Calibri"/>
          <w:b/>
          <w:color w:val="000000"/>
          <w:kern w:val="2"/>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Риск</w:t>
      </w:r>
      <w:r w:rsidR="004C09D1" w:rsidRPr="00FD60CA">
        <w:rPr>
          <w:b/>
          <w:color w:val="E36C0A"/>
        </w:rPr>
        <w:t>,</w:t>
      </w:r>
      <w:r w:rsidRPr="00FD60CA">
        <w:rPr>
          <w:b/>
          <w:color w:val="E36C0A"/>
        </w:rPr>
        <w:t xml:space="preserve"> свързан с паричния поток:</w:t>
      </w:r>
    </w:p>
    <w:p w:rsidR="001B0DDE" w:rsidRPr="00FD60CA" w:rsidRDefault="001B0DDE" w:rsidP="007F1EC6">
      <w:pPr>
        <w:pStyle w:val="af2"/>
        <w:ind w:firstLine="720"/>
        <w:jc w:val="both"/>
        <w:rPr>
          <w:rFonts w:ascii="Calibri" w:hAnsi="Calibri"/>
          <w:b/>
          <w:color w:val="000000"/>
          <w:kern w:val="2"/>
          <w:sz w:val="22"/>
          <w:szCs w:val="22"/>
        </w:rPr>
      </w:pPr>
    </w:p>
    <w:p w:rsidR="001B0DDE" w:rsidRPr="00FD60CA" w:rsidRDefault="001B0DDE" w:rsidP="007F1EC6">
      <w:pPr>
        <w:pStyle w:val="af2"/>
        <w:jc w:val="both"/>
        <w:rPr>
          <w:rFonts w:ascii="Calibri" w:hAnsi="Calibri"/>
          <w:color w:val="000000"/>
          <w:kern w:val="2"/>
          <w:sz w:val="22"/>
          <w:szCs w:val="22"/>
        </w:rPr>
      </w:pPr>
      <w:r w:rsidRPr="00FD60CA">
        <w:rPr>
          <w:rFonts w:ascii="Calibri" w:hAnsi="Calibri"/>
          <w:color w:val="000000"/>
          <w:kern w:val="2"/>
          <w:sz w:val="22"/>
          <w:szCs w:val="22"/>
        </w:rPr>
        <w:t xml:space="preserve">Рискът, свързан с паричния поток разглежда проблемите с наличните парични средства в дружеството. Тук от съществено значение е договорната политика, която следва да защитава фирмените финанси, като гарантира регулярни входящи потоци от страна на клиенти, както и навременни плащания на задълженията. </w:t>
      </w:r>
    </w:p>
    <w:p w:rsidR="001B0DDE" w:rsidRPr="00FD60CA" w:rsidRDefault="001B0DDE" w:rsidP="007F1EC6">
      <w:pPr>
        <w:pStyle w:val="af2"/>
        <w:jc w:val="both"/>
        <w:rPr>
          <w:rFonts w:ascii="Calibri" w:hAnsi="Calibri"/>
          <w:color w:val="000000"/>
          <w:kern w:val="2"/>
          <w:sz w:val="22"/>
          <w:szCs w:val="22"/>
        </w:rPr>
      </w:pPr>
    </w:p>
    <w:p w:rsidR="001B0DDE" w:rsidRPr="00FD60CA" w:rsidRDefault="001B0DDE" w:rsidP="007F1EC6">
      <w:pPr>
        <w:pStyle w:val="af2"/>
        <w:jc w:val="both"/>
        <w:rPr>
          <w:rFonts w:ascii="Calibri" w:hAnsi="Calibri"/>
          <w:color w:val="000000"/>
          <w:kern w:val="2"/>
          <w:sz w:val="22"/>
          <w:szCs w:val="22"/>
        </w:rPr>
      </w:pPr>
      <w:r w:rsidRPr="00FD60CA">
        <w:rPr>
          <w:rFonts w:ascii="Calibri" w:hAnsi="Calibri"/>
          <w:color w:val="000000"/>
          <w:kern w:val="2"/>
          <w:sz w:val="22"/>
          <w:szCs w:val="22"/>
        </w:rPr>
        <w:t>Управлението на риска, свързан с паричните потоци за дружеството ни изисква поддържане на положителна стойност на ликвидността, т.е. готовност за посрещане на текущите задължения.</w:t>
      </w:r>
    </w:p>
    <w:p w:rsidR="001B0DDE" w:rsidRPr="00FD60CA" w:rsidRDefault="001B0DDE" w:rsidP="007F1EC6">
      <w:pPr>
        <w:pStyle w:val="af2"/>
        <w:jc w:val="both"/>
        <w:rPr>
          <w:rFonts w:ascii="Calibri" w:hAnsi="Calibri"/>
          <w:color w:val="000000"/>
          <w:kern w:val="2"/>
          <w:sz w:val="22"/>
          <w:szCs w:val="22"/>
        </w:rPr>
      </w:pPr>
    </w:p>
    <w:p w:rsidR="001B0DDE" w:rsidRPr="00FD60CA" w:rsidRDefault="001B0DDE" w:rsidP="002228B1">
      <w:pPr>
        <w:pStyle w:val="af6"/>
        <w:numPr>
          <w:ilvl w:val="0"/>
          <w:numId w:val="2"/>
        </w:numPr>
        <w:tabs>
          <w:tab w:val="clear" w:pos="3690"/>
          <w:tab w:val="num" w:pos="284"/>
        </w:tabs>
        <w:spacing w:after="0"/>
        <w:ind w:left="284" w:hanging="284"/>
        <w:jc w:val="both"/>
        <w:rPr>
          <w:i/>
          <w:color w:val="548DD4"/>
        </w:rPr>
      </w:pPr>
      <w:r w:rsidRPr="00FD60CA">
        <w:rPr>
          <w:i/>
        </w:rPr>
        <w:t xml:space="preserve">На база посоченото по-горе и анализа на входящите и изходящите ни парични потоци, към момента на изготвяне на настоящия доклад оценяваме риска, свързан с паричния поток като: </w:t>
      </w:r>
      <w:r w:rsidRPr="00FD60CA">
        <w:rPr>
          <w:b/>
          <w:i/>
          <w:color w:val="E36C0A"/>
        </w:rPr>
        <w:t>среден риск</w:t>
      </w:r>
      <w:r w:rsidRPr="00FD60CA">
        <w:rPr>
          <w:i/>
          <w:color w:val="E36C0A"/>
        </w:rPr>
        <w:t>.</w:t>
      </w:r>
    </w:p>
    <w:p w:rsidR="001B0DDE" w:rsidRPr="00FD60CA" w:rsidRDefault="001B0DDE" w:rsidP="007F1EC6">
      <w:pPr>
        <w:pStyle w:val="af2"/>
        <w:jc w:val="both"/>
        <w:rPr>
          <w:rFonts w:ascii="Calibri" w:hAnsi="Calibri"/>
          <w:b/>
          <w:color w:val="000000"/>
          <w:kern w:val="2"/>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Кредитен риск:</w:t>
      </w:r>
    </w:p>
    <w:p w:rsidR="001B0DDE" w:rsidRPr="00FD60CA" w:rsidRDefault="001B0DDE" w:rsidP="007F1EC6">
      <w:pPr>
        <w:pStyle w:val="af2"/>
        <w:ind w:firstLine="720"/>
        <w:jc w:val="both"/>
        <w:rPr>
          <w:rFonts w:ascii="Calibri" w:hAnsi="Calibri"/>
          <w:b/>
          <w:color w:val="000000"/>
          <w:kern w:val="2"/>
          <w:sz w:val="22"/>
          <w:szCs w:val="22"/>
        </w:rPr>
      </w:pPr>
    </w:p>
    <w:p w:rsidR="00B41CDC" w:rsidRPr="00FD60CA" w:rsidRDefault="00B41CDC" w:rsidP="00B41CDC">
      <w:pPr>
        <w:pStyle w:val="af6"/>
        <w:ind w:left="0"/>
        <w:jc w:val="both"/>
      </w:pPr>
      <w:r w:rsidRPr="00FD60CA">
        <w:t>Ако дружеството използва заемни средства, то тогава е изложено на кредитен риск. Възниква, когато съществува вероятност кредитополучателят да не изпълнява съзнателно или да е в невъзможност да изпълни поетия от него ангажимент по сключения договор за заем или когато клиентите на дружеството не са в състояние да изплатят изцяло или в обичайно предвидимите срокове дължимите от тях суми.</w:t>
      </w:r>
    </w:p>
    <w:p w:rsidR="001B0DDE" w:rsidRPr="00FD60CA" w:rsidRDefault="00B41CDC" w:rsidP="00B41CDC">
      <w:pPr>
        <w:pStyle w:val="af6"/>
        <w:ind w:left="0"/>
        <w:jc w:val="both"/>
      </w:pPr>
      <w:r w:rsidRPr="00FD60CA">
        <w:rPr>
          <w:kern w:val="2"/>
        </w:rPr>
        <w:t xml:space="preserve">Управлението на кредитния риск </w:t>
      </w:r>
      <w:r w:rsidRPr="00FD60CA">
        <w:rPr>
          <w:bCs/>
        </w:rPr>
        <w:t xml:space="preserve">за дружеството ни </w:t>
      </w:r>
      <w:r w:rsidRPr="00FD60CA">
        <w:rPr>
          <w:kern w:val="2"/>
        </w:rPr>
        <w:t>изисква предоставяне на отсрочени плащания (продажби с отложен падеж) на клиенти с дългогодишна история и партньорски взаимоотношения, добро финансово състояние и липса на нарушения по спазване на кредитния период. Кредитната ни политика има отношение към събираемостта на вземанията, които следва да се контролират текущо чрез ежедневен преглед на откритите позиции по клиенти и извършените плащания</w:t>
      </w:r>
      <w:r w:rsidR="001B0DDE" w:rsidRPr="00FD60CA">
        <w:rPr>
          <w:kern w:val="2"/>
        </w:rPr>
        <w:t>.</w:t>
      </w:r>
    </w:p>
    <w:p w:rsidR="001B0DDE" w:rsidRPr="00FD60CA" w:rsidRDefault="001B0DDE" w:rsidP="002228B1">
      <w:pPr>
        <w:pStyle w:val="af6"/>
        <w:numPr>
          <w:ilvl w:val="0"/>
          <w:numId w:val="2"/>
        </w:numPr>
        <w:tabs>
          <w:tab w:val="clear" w:pos="3690"/>
          <w:tab w:val="left" w:pos="284"/>
        </w:tabs>
        <w:spacing w:after="0"/>
        <w:ind w:left="284" w:hanging="284"/>
        <w:jc w:val="both"/>
        <w:rPr>
          <w:i/>
          <w:color w:val="E36C0A"/>
        </w:rPr>
      </w:pPr>
      <w:r w:rsidRPr="00FD60CA">
        <w:rPr>
          <w:i/>
        </w:rPr>
        <w:t xml:space="preserve">На база посоченото по-горе, познаването на кредитната политика на банките, състоянието на </w:t>
      </w:r>
      <w:proofErr w:type="spellStart"/>
      <w:r w:rsidRPr="00FD60CA">
        <w:rPr>
          <w:i/>
        </w:rPr>
        <w:t>банковавата</w:t>
      </w:r>
      <w:proofErr w:type="spellEnd"/>
      <w:r w:rsidRPr="00FD60CA">
        <w:rPr>
          <w:i/>
        </w:rPr>
        <w:t xml:space="preserve"> система по време на финансова криза, както и кредитната политика на дружеството, към момента на изготвяне на настоящия доклад оценяваме кредитния риск като: </w:t>
      </w:r>
      <w:r w:rsidRPr="00FD60CA">
        <w:rPr>
          <w:b/>
          <w:i/>
          <w:color w:val="E36C0A"/>
        </w:rPr>
        <w:t xml:space="preserve"> без риск.</w:t>
      </w:r>
    </w:p>
    <w:p w:rsidR="001B0DDE" w:rsidRPr="00FD60CA" w:rsidRDefault="001B0DDE" w:rsidP="007F1EC6">
      <w:pPr>
        <w:pStyle w:val="af6"/>
        <w:ind w:left="0"/>
        <w:jc w:val="both"/>
        <w:rPr>
          <w:i/>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Инвестиционен риск:</w:t>
      </w:r>
    </w:p>
    <w:p w:rsidR="001B0DDE" w:rsidRPr="00FD60CA" w:rsidRDefault="001B0DDE" w:rsidP="007F1EC6">
      <w:pPr>
        <w:pStyle w:val="af2"/>
        <w:ind w:firstLine="720"/>
        <w:jc w:val="both"/>
        <w:rPr>
          <w:rFonts w:ascii="Calibri" w:hAnsi="Calibri"/>
          <w:b/>
          <w:color w:val="000000"/>
          <w:kern w:val="2"/>
          <w:sz w:val="22"/>
          <w:szCs w:val="22"/>
        </w:rPr>
      </w:pPr>
    </w:p>
    <w:p w:rsidR="001B0DDE" w:rsidRPr="00FD60CA" w:rsidRDefault="001B0DDE" w:rsidP="007F1EC6">
      <w:pPr>
        <w:pStyle w:val="af2"/>
        <w:jc w:val="both"/>
        <w:rPr>
          <w:rFonts w:ascii="Calibri" w:hAnsi="Calibri"/>
          <w:color w:val="000000"/>
          <w:kern w:val="2"/>
          <w:sz w:val="22"/>
          <w:szCs w:val="22"/>
        </w:rPr>
      </w:pPr>
      <w:r w:rsidRPr="00FD60CA">
        <w:rPr>
          <w:rFonts w:ascii="Calibri" w:hAnsi="Calibri"/>
          <w:color w:val="000000"/>
          <w:kern w:val="2"/>
          <w:sz w:val="22"/>
          <w:szCs w:val="22"/>
        </w:rPr>
        <w:t xml:space="preserve">Инвестиционният риск се изразява в това дали реалната доходност от направена инвестиция се различава </w:t>
      </w:r>
      <w:r w:rsidRPr="00FD60CA">
        <w:rPr>
          <w:rFonts w:ascii="Calibri" w:hAnsi="Calibri"/>
          <w:kern w:val="2"/>
          <w:sz w:val="22"/>
          <w:szCs w:val="22"/>
        </w:rPr>
        <w:t>от</w:t>
      </w:r>
      <w:r w:rsidRPr="00FD60CA">
        <w:rPr>
          <w:rFonts w:ascii="Calibri" w:hAnsi="Calibri"/>
          <w:color w:val="0000FF"/>
          <w:kern w:val="2"/>
          <w:sz w:val="22"/>
          <w:szCs w:val="22"/>
        </w:rPr>
        <w:t xml:space="preserve"> </w:t>
      </w:r>
      <w:r w:rsidRPr="00FD60CA">
        <w:rPr>
          <w:rFonts w:ascii="Calibri" w:hAnsi="Calibri"/>
          <w:kern w:val="2"/>
          <w:sz w:val="22"/>
          <w:szCs w:val="22"/>
        </w:rPr>
        <w:t>предварително планираната</w:t>
      </w:r>
      <w:r w:rsidRPr="00FD60CA">
        <w:rPr>
          <w:rFonts w:ascii="Calibri" w:hAnsi="Calibri"/>
          <w:color w:val="000000"/>
          <w:kern w:val="2"/>
          <w:sz w:val="22"/>
          <w:szCs w:val="22"/>
        </w:rPr>
        <w:t xml:space="preserve"> такава. Поради дефицита на финансов ресурс и съществуващата финансова криза, банките не финансират много от проектите, класирани по новите рискови матрици. Налага се преразглеждане на планираните инвестиции и специално внимание върху тези с критична значимост за успеха на дружеството и върху тези с бърза възвръщаемост.</w:t>
      </w:r>
    </w:p>
    <w:p w:rsidR="001B0DDE" w:rsidRPr="00FD60CA" w:rsidRDefault="001B0DDE" w:rsidP="007F1EC6">
      <w:pPr>
        <w:pStyle w:val="af2"/>
        <w:jc w:val="both"/>
        <w:rPr>
          <w:rFonts w:ascii="Calibri" w:hAnsi="Calibri"/>
          <w:color w:val="000000"/>
          <w:kern w:val="2"/>
          <w:sz w:val="22"/>
          <w:szCs w:val="22"/>
        </w:rPr>
      </w:pPr>
    </w:p>
    <w:p w:rsidR="001B0DDE" w:rsidRPr="00FD60CA" w:rsidRDefault="001B0DDE" w:rsidP="007F1EC6">
      <w:pPr>
        <w:pStyle w:val="af2"/>
        <w:jc w:val="both"/>
        <w:rPr>
          <w:rFonts w:ascii="Calibri" w:hAnsi="Calibri"/>
          <w:color w:val="000000"/>
          <w:kern w:val="2"/>
          <w:sz w:val="22"/>
          <w:szCs w:val="22"/>
        </w:rPr>
      </w:pPr>
      <w:r w:rsidRPr="00FD60CA">
        <w:rPr>
          <w:rFonts w:ascii="Calibri" w:hAnsi="Calibri"/>
          <w:color w:val="000000"/>
          <w:kern w:val="2"/>
          <w:sz w:val="22"/>
          <w:szCs w:val="22"/>
        </w:rPr>
        <w:lastRenderedPageBreak/>
        <w:t>За управление на инвестиционния риск</w:t>
      </w:r>
      <w:r w:rsidR="004C09D1" w:rsidRPr="00FD60CA">
        <w:rPr>
          <w:rFonts w:ascii="Calibri" w:hAnsi="Calibri"/>
          <w:color w:val="000000"/>
          <w:kern w:val="2"/>
          <w:sz w:val="22"/>
          <w:szCs w:val="22"/>
        </w:rPr>
        <w:t xml:space="preserve"> се</w:t>
      </w:r>
      <w:r w:rsidRPr="00FD60CA">
        <w:rPr>
          <w:rFonts w:ascii="Calibri" w:hAnsi="Calibri"/>
          <w:color w:val="000000"/>
          <w:kern w:val="2"/>
          <w:sz w:val="22"/>
          <w:szCs w:val="22"/>
        </w:rPr>
        <w:t xml:space="preserve"> прил</w:t>
      </w:r>
      <w:r w:rsidR="004C09D1" w:rsidRPr="00FD60CA">
        <w:rPr>
          <w:rFonts w:ascii="Calibri" w:hAnsi="Calibri"/>
          <w:color w:val="000000"/>
          <w:kern w:val="2"/>
          <w:sz w:val="22"/>
          <w:szCs w:val="22"/>
        </w:rPr>
        <w:t>ага</w:t>
      </w:r>
      <w:r w:rsidRPr="00FD60CA">
        <w:rPr>
          <w:rFonts w:ascii="Calibri" w:hAnsi="Calibri"/>
          <w:color w:val="000000"/>
          <w:kern w:val="2"/>
          <w:sz w:val="22"/>
          <w:szCs w:val="22"/>
        </w:rPr>
        <w:t xml:space="preserve"> </w:t>
      </w:r>
      <w:r w:rsidR="004C09D1" w:rsidRPr="00FD60CA">
        <w:rPr>
          <w:rFonts w:ascii="Calibri" w:hAnsi="Calibri"/>
          <w:color w:val="000000"/>
          <w:kern w:val="2"/>
          <w:sz w:val="22"/>
          <w:szCs w:val="22"/>
        </w:rPr>
        <w:t>политика на</w:t>
      </w:r>
      <w:r w:rsidRPr="00FD60CA">
        <w:rPr>
          <w:rFonts w:ascii="Calibri" w:hAnsi="Calibri"/>
          <w:color w:val="000000"/>
          <w:kern w:val="2"/>
          <w:sz w:val="22"/>
          <w:szCs w:val="22"/>
        </w:rPr>
        <w:t xml:space="preserve"> </w:t>
      </w:r>
      <w:proofErr w:type="spellStart"/>
      <w:r w:rsidRPr="00FD60CA">
        <w:rPr>
          <w:rFonts w:ascii="Calibri" w:hAnsi="Calibri"/>
          <w:color w:val="000000"/>
          <w:kern w:val="2"/>
          <w:sz w:val="22"/>
          <w:szCs w:val="22"/>
        </w:rPr>
        <w:t>хеджиране</w:t>
      </w:r>
      <w:proofErr w:type="spellEnd"/>
      <w:r w:rsidRPr="00FD60CA">
        <w:rPr>
          <w:rFonts w:ascii="Calibri" w:hAnsi="Calibri"/>
          <w:color w:val="000000"/>
          <w:kern w:val="2"/>
          <w:sz w:val="22"/>
          <w:szCs w:val="22"/>
        </w:rPr>
        <w:t xml:space="preserve"> - застраховка срещу неблагоприятни събития, която не ги предотвратява, но ограничава последиците от тях. </w:t>
      </w:r>
    </w:p>
    <w:p w:rsidR="001B0DDE" w:rsidRPr="00FD60CA" w:rsidRDefault="001B0DDE" w:rsidP="007F1EC6">
      <w:pPr>
        <w:pStyle w:val="af2"/>
        <w:jc w:val="both"/>
        <w:rPr>
          <w:rFonts w:ascii="Calibri" w:hAnsi="Calibri"/>
          <w:color w:val="000000"/>
          <w:kern w:val="2"/>
          <w:sz w:val="22"/>
          <w:szCs w:val="22"/>
        </w:rPr>
      </w:pPr>
    </w:p>
    <w:p w:rsidR="001B0DDE" w:rsidRPr="00FD60CA" w:rsidRDefault="001B0DDE" w:rsidP="002228B1">
      <w:pPr>
        <w:pStyle w:val="af6"/>
        <w:numPr>
          <w:ilvl w:val="0"/>
          <w:numId w:val="2"/>
        </w:numPr>
        <w:tabs>
          <w:tab w:val="clear" w:pos="3690"/>
          <w:tab w:val="num" w:pos="284"/>
        </w:tabs>
        <w:spacing w:after="0"/>
        <w:ind w:left="284" w:hanging="284"/>
        <w:jc w:val="both"/>
        <w:rPr>
          <w:b/>
          <w:i/>
          <w:color w:val="E36C0A"/>
        </w:rPr>
      </w:pPr>
      <w:r w:rsidRPr="00FD60CA">
        <w:rPr>
          <w:i/>
        </w:rPr>
        <w:t xml:space="preserve">На база посоченото по-горе и реализираните от нас инвестиционни мероприятия, към момента на изготвяне на настоящия доклад, оценяваме инвестиционния риск като: </w:t>
      </w:r>
      <w:r w:rsidRPr="00FD60CA">
        <w:rPr>
          <w:b/>
          <w:i/>
          <w:color w:val="E36C0A"/>
        </w:rPr>
        <w:t>нисък  риск.</w:t>
      </w:r>
    </w:p>
    <w:p w:rsidR="001B0DDE" w:rsidRPr="00FD60CA" w:rsidRDefault="001B0DDE" w:rsidP="007F1EC6">
      <w:pPr>
        <w:pStyle w:val="af2"/>
        <w:jc w:val="both"/>
        <w:rPr>
          <w:rFonts w:ascii="Calibri" w:hAnsi="Calibri"/>
          <w:b/>
          <w:color w:val="632423"/>
          <w:kern w:val="2"/>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Регулативен риск:</w:t>
      </w:r>
    </w:p>
    <w:p w:rsidR="001B0DDE" w:rsidRPr="00FD60CA" w:rsidRDefault="001B0DDE" w:rsidP="007F1EC6">
      <w:pPr>
        <w:jc w:val="both"/>
      </w:pPr>
    </w:p>
    <w:p w:rsidR="001B0DDE" w:rsidRPr="00FD60CA" w:rsidRDefault="001B0DDE" w:rsidP="007F1EC6">
      <w:pPr>
        <w:jc w:val="both"/>
      </w:pPr>
      <w:r w:rsidRPr="00FD60CA">
        <w:t xml:space="preserve">Регулативният риск е свързан с вероятността да се понесат загуби в резултат на нарушения или неспазване на законовите и подзаконови нормативни актове или </w:t>
      </w:r>
      <w:proofErr w:type="spellStart"/>
      <w:r w:rsidRPr="00FD60CA">
        <w:t>вътрешнодружествените</w:t>
      </w:r>
      <w:proofErr w:type="spellEnd"/>
      <w:r w:rsidRPr="00FD60CA">
        <w:t xml:space="preserve"> документи, както и от загуби в резултат на интервенция на данъчните власти. Този риск се отнася и за промени в нормативната база, свързани с опазването на околната среда, както и с вероятността дружеството да не бъде в състояние да </w:t>
      </w:r>
      <w:r w:rsidRPr="00FD60CA">
        <w:rPr>
          <w:color w:val="000000"/>
          <w:kern w:val="2"/>
        </w:rPr>
        <w:t>изпълнява</w:t>
      </w:r>
      <w:r w:rsidRPr="00FD60CA">
        <w:t xml:space="preserve"> предписанията и изискванията на екологичното законодателство и компетентните органи, за което да му бъдат налагани съответните наказания.</w:t>
      </w:r>
    </w:p>
    <w:p w:rsidR="001B0DDE" w:rsidRPr="00FD60CA" w:rsidRDefault="001B0DDE" w:rsidP="007F1EC6">
      <w:pPr>
        <w:jc w:val="both"/>
      </w:pPr>
    </w:p>
    <w:p w:rsidR="001B0DDE" w:rsidRPr="00FD60CA" w:rsidRDefault="001B0DDE" w:rsidP="002228B1">
      <w:pPr>
        <w:pStyle w:val="af6"/>
        <w:numPr>
          <w:ilvl w:val="0"/>
          <w:numId w:val="2"/>
        </w:numPr>
        <w:tabs>
          <w:tab w:val="clear" w:pos="3690"/>
          <w:tab w:val="num" w:pos="284"/>
        </w:tabs>
        <w:spacing w:after="0"/>
        <w:ind w:left="284" w:hanging="284"/>
        <w:jc w:val="both"/>
        <w:rPr>
          <w:b/>
          <w:i/>
          <w:color w:val="E36C0A"/>
        </w:rPr>
      </w:pPr>
      <w:r w:rsidRPr="00FD60CA">
        <w:rPr>
          <w:i/>
        </w:rPr>
        <w:t xml:space="preserve">На база посоченото по-горе, прилаганата от дружеството ни екологична политика и познаването на нормативната база, към момента на изготвяне на настоящия доклад, оценяваме регулативния риск като: </w:t>
      </w:r>
      <w:r w:rsidRPr="00FD60CA">
        <w:rPr>
          <w:b/>
          <w:i/>
          <w:color w:val="E36C0A"/>
        </w:rPr>
        <w:t>среден риск.</w:t>
      </w:r>
    </w:p>
    <w:p w:rsidR="001B0DDE" w:rsidRPr="00FD60CA" w:rsidRDefault="001B0DDE" w:rsidP="007F1EC6">
      <w:pPr>
        <w:pStyle w:val="af2"/>
        <w:jc w:val="both"/>
        <w:rPr>
          <w:rFonts w:ascii="Calibri" w:hAnsi="Calibri"/>
          <w:b/>
          <w:sz w:val="22"/>
          <w:szCs w:val="22"/>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Рискове, свързани с продуктите и пазарите:</w:t>
      </w:r>
    </w:p>
    <w:p w:rsidR="001B0DDE" w:rsidRPr="00FD60CA" w:rsidRDefault="001B0DDE" w:rsidP="007F1EC6">
      <w:pPr>
        <w:jc w:val="both"/>
      </w:pPr>
    </w:p>
    <w:p w:rsidR="001B0DDE" w:rsidRPr="00FD60CA" w:rsidRDefault="001B0DDE" w:rsidP="007F1EC6">
      <w:pPr>
        <w:jc w:val="both"/>
      </w:pPr>
      <w:r w:rsidRPr="00FD60CA">
        <w:t>Този риск се свързва с възможността на дружеството да произвежда продукти / услуги, които не могат да се реализират успешно на съществуващия пазар. Рисковете по отношение на пазарите са свързани с ограниченията, които налагат международните пазари по отношение стандартите за качество. Пазарната война се води предимно на база цена, което води до нейното редуциране.</w:t>
      </w:r>
    </w:p>
    <w:p w:rsidR="001B0DDE" w:rsidRPr="00FD60CA" w:rsidRDefault="001B0DDE" w:rsidP="007F1EC6">
      <w:pPr>
        <w:jc w:val="both"/>
      </w:pPr>
    </w:p>
    <w:p w:rsidR="001B0DDE" w:rsidRPr="00FD60CA" w:rsidRDefault="001B0DDE" w:rsidP="007F1EC6">
      <w:pPr>
        <w:jc w:val="both"/>
      </w:pPr>
      <w:r w:rsidRPr="00FD60CA">
        <w:t xml:space="preserve">Управлението на риска, свързан с продуктите и пазарите за дружеството ни изисква прецизна сегментация и анализ на потенциала на съществуващите пазарни сегменти и при необходимост – проучване на възможностите за </w:t>
      </w:r>
      <w:proofErr w:type="spellStart"/>
      <w:r w:rsidRPr="00FD60CA">
        <w:t>диверсифициране</w:t>
      </w:r>
      <w:proofErr w:type="spellEnd"/>
      <w:r w:rsidRPr="00FD60CA">
        <w:t xml:space="preserve"> на дейността (разработване на нови продукти и услуги за нови пазари).</w:t>
      </w:r>
    </w:p>
    <w:p w:rsidR="001B0DDE" w:rsidRPr="00FD60CA" w:rsidRDefault="001B0DDE" w:rsidP="007F1EC6">
      <w:pPr>
        <w:jc w:val="both"/>
      </w:pPr>
    </w:p>
    <w:p w:rsidR="001B0DDE" w:rsidRPr="00FD60CA" w:rsidRDefault="001B0DDE" w:rsidP="002228B1">
      <w:pPr>
        <w:pStyle w:val="af6"/>
        <w:numPr>
          <w:ilvl w:val="0"/>
          <w:numId w:val="2"/>
        </w:numPr>
        <w:tabs>
          <w:tab w:val="clear" w:pos="3690"/>
          <w:tab w:val="num" w:pos="284"/>
        </w:tabs>
        <w:spacing w:after="0"/>
        <w:ind w:left="284" w:hanging="284"/>
        <w:jc w:val="both"/>
        <w:rPr>
          <w:b/>
          <w:i/>
          <w:color w:val="E36C0A"/>
        </w:rPr>
      </w:pPr>
      <w:r w:rsidRPr="00FD60CA">
        <w:rPr>
          <w:i/>
        </w:rPr>
        <w:t>На база посоченото по-горе и изпълнението на продуктовата и пласментната ни политики, към момента на изготвяне на настоящия доклад оценяваме рисковете, свързани с продуктите и пазарите като</w:t>
      </w:r>
      <w:r w:rsidRPr="00FD60CA">
        <w:rPr>
          <w:i/>
          <w:color w:val="00B050"/>
        </w:rPr>
        <w:t xml:space="preserve">: </w:t>
      </w:r>
      <w:r w:rsidRPr="00FD60CA">
        <w:rPr>
          <w:b/>
          <w:i/>
          <w:color w:val="E36C0A"/>
        </w:rPr>
        <w:t>нисък.</w:t>
      </w:r>
    </w:p>
    <w:p w:rsidR="00C222B8" w:rsidRPr="00FD60CA" w:rsidRDefault="00C222B8" w:rsidP="004C09D1">
      <w:pPr>
        <w:pStyle w:val="af6"/>
        <w:spacing w:after="0"/>
        <w:ind w:left="0"/>
        <w:jc w:val="both"/>
        <w:rPr>
          <w:b/>
          <w:i/>
          <w:color w:val="76923C"/>
        </w:rPr>
      </w:pPr>
    </w:p>
    <w:p w:rsidR="001B0DDE" w:rsidRPr="00FD60CA" w:rsidRDefault="001B0DDE" w:rsidP="002228B1">
      <w:pPr>
        <w:numPr>
          <w:ilvl w:val="0"/>
          <w:numId w:val="22"/>
        </w:numPr>
        <w:tabs>
          <w:tab w:val="left" w:pos="426"/>
        </w:tabs>
        <w:ind w:hanging="4973"/>
        <w:jc w:val="both"/>
        <w:rPr>
          <w:b/>
          <w:color w:val="E36C0A"/>
        </w:rPr>
      </w:pPr>
      <w:r w:rsidRPr="00FD60CA">
        <w:rPr>
          <w:b/>
          <w:color w:val="E36C0A"/>
        </w:rPr>
        <w:t>Риск, свързан с корпоративната сигурност:</w:t>
      </w:r>
    </w:p>
    <w:p w:rsidR="001B0DDE" w:rsidRPr="00FD60CA" w:rsidRDefault="001B0DDE" w:rsidP="004C09D1">
      <w:pPr>
        <w:tabs>
          <w:tab w:val="left" w:pos="284"/>
        </w:tabs>
        <w:jc w:val="both"/>
        <w:rPr>
          <w:b/>
          <w:color w:val="4F6228"/>
        </w:rPr>
      </w:pPr>
    </w:p>
    <w:p w:rsidR="001B0DDE" w:rsidRPr="00FD60CA" w:rsidRDefault="001B0DDE" w:rsidP="007F1EC6">
      <w:pPr>
        <w:jc w:val="both"/>
      </w:pPr>
      <w:r w:rsidRPr="00FD60CA">
        <w:t>Този риск е актуален и засяга редица аспекти от фирмената сигурност като ефективно противодействие на нелоялната конкуренция; надеждна защита на търговската тайна; прилагане на практически мерки за редуциране и неутрализиране на корпоративни заплахи; мотивиране, обучаване и възпитаване на служителите за избягване пропуски в системата за фирмена сигурност.</w:t>
      </w:r>
    </w:p>
    <w:p w:rsidR="001B0DDE" w:rsidRPr="00FD60CA" w:rsidRDefault="001B0DDE" w:rsidP="007F1EC6">
      <w:pPr>
        <w:jc w:val="both"/>
      </w:pPr>
    </w:p>
    <w:p w:rsidR="001B0DDE" w:rsidRPr="00FD60CA" w:rsidRDefault="001B0DDE" w:rsidP="002228B1">
      <w:pPr>
        <w:pStyle w:val="af6"/>
        <w:numPr>
          <w:ilvl w:val="0"/>
          <w:numId w:val="2"/>
        </w:numPr>
        <w:tabs>
          <w:tab w:val="clear" w:pos="3690"/>
          <w:tab w:val="num" w:pos="284"/>
        </w:tabs>
        <w:spacing w:after="0"/>
        <w:ind w:left="284" w:hanging="284"/>
        <w:jc w:val="both"/>
        <w:rPr>
          <w:b/>
          <w:i/>
          <w:color w:val="76923C"/>
        </w:rPr>
      </w:pPr>
      <w:r w:rsidRPr="00FD60CA">
        <w:rPr>
          <w:i/>
        </w:rPr>
        <w:t xml:space="preserve">На база посоченото по-горе и познаване нивото на фирмена сигурност, към момента на изготвяне на настоящия доклад оценяваме риска, свързан с корпоративната сигурност като: </w:t>
      </w:r>
      <w:r w:rsidRPr="00FD60CA">
        <w:rPr>
          <w:b/>
          <w:i/>
          <w:color w:val="E36C0A"/>
        </w:rPr>
        <w:t>среден риск.</w:t>
      </w:r>
    </w:p>
    <w:p w:rsidR="001B0DDE" w:rsidRPr="006E085E" w:rsidRDefault="001B0DDE" w:rsidP="001B0DDE">
      <w:pPr>
        <w:jc w:val="center"/>
        <w:rPr>
          <w:b/>
          <w:i/>
          <w:color w:val="E36C0A"/>
          <w14:shadow w14:blurRad="50800" w14:dist="38100" w14:dir="2700000" w14:sx="100000" w14:sy="100000" w14:kx="0" w14:ky="0" w14:algn="tl">
            <w14:srgbClr w14:val="000000">
              <w14:alpha w14:val="60000"/>
            </w14:srgbClr>
          </w14:shadow>
        </w:rPr>
      </w:pPr>
      <w:r w:rsidRPr="006E085E">
        <w:rPr>
          <w:b/>
          <w:i/>
          <w:color w:val="E36C0A"/>
          <w14:shadow w14:blurRad="50800" w14:dist="38100" w14:dir="2700000" w14:sx="100000" w14:sy="100000" w14:kx="0" w14:ky="0" w14:algn="tl">
            <w14:srgbClr w14:val="000000">
              <w14:alpha w14:val="60000"/>
            </w14:srgbClr>
          </w14:shadow>
        </w:rPr>
        <w:t>ТАБЛИЦА НА АКТИВ</w:t>
      </w:r>
      <w:r w:rsidRPr="006E085E">
        <w:rPr>
          <w:rFonts w:ascii="Arial" w:hAnsi="Arial" w:cs="Arial"/>
          <w:b/>
          <w:i/>
          <w:color w:val="E36C0A"/>
          <w:vertAlign w:val="superscript"/>
          <w14:shadow w14:blurRad="50800" w14:dist="38100" w14:dir="2700000" w14:sx="100000" w14:sy="100000" w14:kx="0" w14:ky="0" w14:algn="tl">
            <w14:srgbClr w14:val="000000">
              <w14:alpha w14:val="60000"/>
            </w14:srgbClr>
          </w14:shadow>
        </w:rPr>
        <w:t>®</w:t>
      </w:r>
      <w:r w:rsidRPr="006E085E">
        <w:rPr>
          <w:b/>
          <w:i/>
          <w:color w:val="E36C0A"/>
          <w14:shadow w14:blurRad="50800" w14:dist="38100" w14:dir="2700000" w14:sx="100000" w14:sy="100000" w14:kx="0" w14:ky="0" w14:algn="tl">
            <w14:srgbClr w14:val="000000">
              <w14:alpha w14:val="60000"/>
            </w14:srgbClr>
          </w14:shadow>
        </w:rPr>
        <w:t xml:space="preserve"> ЗА ПРОХОДИМОСТТА НА БИЗНЕСА</w:t>
      </w:r>
    </w:p>
    <w:p w:rsidR="001B0DDE" w:rsidRPr="00FD60CA" w:rsidRDefault="001B0DDE" w:rsidP="001B0DDE">
      <w:pPr>
        <w:pStyle w:val="af2"/>
        <w:rPr>
          <w:rFonts w:ascii="Calibri" w:hAnsi="Calibri"/>
          <w:b/>
          <w:i/>
          <w:color w:val="339966"/>
          <w:sz w:val="24"/>
        </w:rPr>
      </w:pPr>
    </w:p>
    <w:tbl>
      <w:tblPr>
        <w:tblW w:w="10020" w:type="dxa"/>
        <w:tblInd w:w="-497" w:type="dxa"/>
        <w:tblCellMar>
          <w:left w:w="70" w:type="dxa"/>
          <w:right w:w="70" w:type="dxa"/>
        </w:tblCellMar>
        <w:tblLook w:val="04A0" w:firstRow="1" w:lastRow="0" w:firstColumn="1" w:lastColumn="0" w:noHBand="0" w:noVBand="1"/>
      </w:tblPr>
      <w:tblGrid>
        <w:gridCol w:w="1380"/>
        <w:gridCol w:w="500"/>
        <w:gridCol w:w="500"/>
        <w:gridCol w:w="500"/>
        <w:gridCol w:w="500"/>
        <w:gridCol w:w="580"/>
        <w:gridCol w:w="500"/>
        <w:gridCol w:w="500"/>
        <w:gridCol w:w="500"/>
        <w:gridCol w:w="500"/>
        <w:gridCol w:w="500"/>
        <w:gridCol w:w="500"/>
        <w:gridCol w:w="500"/>
        <w:gridCol w:w="500"/>
        <w:gridCol w:w="500"/>
        <w:gridCol w:w="520"/>
        <w:gridCol w:w="520"/>
        <w:gridCol w:w="520"/>
      </w:tblGrid>
      <w:tr w:rsidR="00E81A49" w:rsidRPr="00FD60CA" w:rsidTr="00AC15BC">
        <w:trPr>
          <w:trHeight w:val="3918"/>
        </w:trPr>
        <w:tc>
          <w:tcPr>
            <w:tcW w:w="1380" w:type="dxa"/>
            <w:tcBorders>
              <w:top w:val="double" w:sz="6" w:space="0" w:color="E26B0A"/>
              <w:left w:val="double" w:sz="6" w:space="0" w:color="E26B0A"/>
              <w:bottom w:val="nil"/>
              <w:right w:val="double" w:sz="6" w:space="0" w:color="FFFFFF"/>
            </w:tcBorders>
            <w:shd w:val="clear" w:color="auto" w:fill="F68D36"/>
            <w:vAlign w:val="center"/>
          </w:tcPr>
          <w:p w:rsidR="00E81A49" w:rsidRPr="00FD60CA" w:rsidRDefault="00E81A49">
            <w:pPr>
              <w:jc w:val="center"/>
              <w:rPr>
                <w:rFonts w:cs="Calibri"/>
                <w:b/>
                <w:bCs/>
                <w:color w:val="FFFFFF"/>
                <w:sz w:val="18"/>
                <w:szCs w:val="18"/>
              </w:rPr>
            </w:pPr>
            <w:r w:rsidRPr="00FD60CA">
              <w:rPr>
                <w:rFonts w:cs="Calibri"/>
                <w:b/>
                <w:bCs/>
                <w:color w:val="FFFFFF"/>
                <w:sz w:val="18"/>
                <w:szCs w:val="18"/>
              </w:rPr>
              <w:lastRenderedPageBreak/>
              <w:t> </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Политически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Валутен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Инфлационен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Риск от лицензионни режими</w:t>
            </w:r>
          </w:p>
        </w:tc>
        <w:tc>
          <w:tcPr>
            <w:tcW w:w="58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Други рискове, свързани с влиянието на основни макроикономически фактори</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Секторен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Технологичен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Фирмен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Финансов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Ликвиден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Ценови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Риск, свързан с паричния поток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Кредитен риск</w:t>
            </w:r>
          </w:p>
        </w:tc>
        <w:tc>
          <w:tcPr>
            <w:tcW w:w="50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Инвестиционен риск</w:t>
            </w:r>
          </w:p>
        </w:tc>
        <w:tc>
          <w:tcPr>
            <w:tcW w:w="52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Регулативен риск</w:t>
            </w:r>
          </w:p>
        </w:tc>
        <w:tc>
          <w:tcPr>
            <w:tcW w:w="520" w:type="dxa"/>
            <w:tcBorders>
              <w:top w:val="double" w:sz="6" w:space="0" w:color="E26B0A"/>
              <w:left w:val="nil"/>
              <w:bottom w:val="double" w:sz="6" w:space="0" w:color="E26B0A"/>
              <w:right w:val="double" w:sz="6" w:space="0" w:color="FFFFFF"/>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 xml:space="preserve">Рискове, свързани с </w:t>
            </w:r>
            <w:proofErr w:type="spellStart"/>
            <w:r w:rsidRPr="00FD60CA">
              <w:rPr>
                <w:rFonts w:cs="Calibri"/>
                <w:b/>
                <w:bCs/>
                <w:color w:val="FFFFFF"/>
                <w:sz w:val="20"/>
                <w:szCs w:val="20"/>
              </w:rPr>
              <w:t>проуктите</w:t>
            </w:r>
            <w:proofErr w:type="spellEnd"/>
            <w:r w:rsidRPr="00FD60CA">
              <w:rPr>
                <w:rFonts w:cs="Calibri"/>
                <w:b/>
                <w:bCs/>
                <w:color w:val="FFFFFF"/>
                <w:sz w:val="20"/>
                <w:szCs w:val="20"/>
              </w:rPr>
              <w:t xml:space="preserve"> и пазарите</w:t>
            </w:r>
          </w:p>
        </w:tc>
        <w:tc>
          <w:tcPr>
            <w:tcW w:w="520" w:type="dxa"/>
            <w:tcBorders>
              <w:top w:val="double" w:sz="6" w:space="0" w:color="E26B0A"/>
              <w:left w:val="nil"/>
              <w:bottom w:val="double" w:sz="6" w:space="0" w:color="E26B0A"/>
              <w:right w:val="double" w:sz="6" w:space="0" w:color="E26B0A"/>
            </w:tcBorders>
            <w:shd w:val="clear" w:color="auto" w:fill="F68D36"/>
            <w:textDirection w:val="btLr"/>
            <w:vAlign w:val="center"/>
          </w:tcPr>
          <w:p w:rsidR="00E81A49" w:rsidRPr="00FD60CA" w:rsidRDefault="00E81A49">
            <w:pPr>
              <w:jc w:val="center"/>
              <w:rPr>
                <w:rFonts w:cs="Calibri"/>
                <w:b/>
                <w:bCs/>
                <w:color w:val="FFFFFF"/>
                <w:sz w:val="20"/>
                <w:szCs w:val="20"/>
              </w:rPr>
            </w:pPr>
            <w:r w:rsidRPr="00FD60CA">
              <w:rPr>
                <w:rFonts w:cs="Calibri"/>
                <w:b/>
                <w:bCs/>
                <w:color w:val="FFFFFF"/>
                <w:sz w:val="20"/>
                <w:szCs w:val="20"/>
              </w:rPr>
              <w:t>Риск, свързан с корпоративната сигурност</w:t>
            </w:r>
          </w:p>
        </w:tc>
      </w:tr>
      <w:tr w:rsidR="00E81A49" w:rsidRPr="00FD60CA" w:rsidTr="00AC15BC">
        <w:trPr>
          <w:trHeight w:val="285"/>
        </w:trPr>
        <w:tc>
          <w:tcPr>
            <w:tcW w:w="1380" w:type="dxa"/>
            <w:tcBorders>
              <w:top w:val="double" w:sz="6" w:space="0" w:color="FFFFFF"/>
              <w:left w:val="double" w:sz="6" w:space="0" w:color="E26B0A"/>
              <w:bottom w:val="double" w:sz="6" w:space="0" w:color="FFFFFF"/>
              <w:right w:val="double" w:sz="6" w:space="0" w:color="E26B0A"/>
            </w:tcBorders>
            <w:shd w:val="clear" w:color="auto" w:fill="F68D36"/>
          </w:tcPr>
          <w:p w:rsidR="00E81A49" w:rsidRPr="00FD60CA" w:rsidRDefault="00E81A49" w:rsidP="00AC15BC">
            <w:pPr>
              <w:jc w:val="center"/>
              <w:rPr>
                <w:rFonts w:cs="Calibri"/>
                <w:b/>
                <w:bCs/>
                <w:color w:val="FFFFFF"/>
                <w:sz w:val="18"/>
                <w:szCs w:val="18"/>
              </w:rPr>
            </w:pPr>
            <w:r w:rsidRPr="00FD60CA">
              <w:rPr>
                <w:rFonts w:cs="Calibri"/>
                <w:b/>
                <w:bCs/>
                <w:color w:val="FFFFFF"/>
                <w:sz w:val="18"/>
                <w:szCs w:val="18"/>
              </w:rPr>
              <w:t>Много Висок</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8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r>
      <w:tr w:rsidR="00E81A49" w:rsidRPr="00FD60CA" w:rsidTr="00AC15BC">
        <w:trPr>
          <w:trHeight w:val="285"/>
        </w:trPr>
        <w:tc>
          <w:tcPr>
            <w:tcW w:w="1380" w:type="dxa"/>
            <w:tcBorders>
              <w:top w:val="nil"/>
              <w:left w:val="double" w:sz="6" w:space="0" w:color="E26B0A"/>
              <w:bottom w:val="double" w:sz="6" w:space="0" w:color="FFFFFF"/>
              <w:right w:val="double" w:sz="6" w:space="0" w:color="E26B0A"/>
            </w:tcBorders>
            <w:shd w:val="clear" w:color="auto" w:fill="F68D36"/>
          </w:tcPr>
          <w:p w:rsidR="00E81A49" w:rsidRPr="00FD60CA" w:rsidRDefault="00E81A49" w:rsidP="00AC15BC">
            <w:pPr>
              <w:jc w:val="center"/>
              <w:rPr>
                <w:rFonts w:cs="Calibri"/>
                <w:b/>
                <w:bCs/>
                <w:color w:val="FFFFFF"/>
                <w:sz w:val="18"/>
                <w:szCs w:val="18"/>
              </w:rPr>
            </w:pPr>
            <w:r w:rsidRPr="00FD60CA">
              <w:rPr>
                <w:rFonts w:cs="Calibri"/>
                <w:b/>
                <w:bCs/>
                <w:color w:val="FFFFFF"/>
                <w:sz w:val="18"/>
                <w:szCs w:val="18"/>
              </w:rPr>
              <w:t>Висок</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8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r>
      <w:tr w:rsidR="00E81A49" w:rsidRPr="00FD60CA" w:rsidTr="00AC15BC">
        <w:trPr>
          <w:trHeight w:val="285"/>
        </w:trPr>
        <w:tc>
          <w:tcPr>
            <w:tcW w:w="1380" w:type="dxa"/>
            <w:tcBorders>
              <w:top w:val="nil"/>
              <w:left w:val="double" w:sz="6" w:space="0" w:color="E26B0A"/>
              <w:bottom w:val="double" w:sz="6" w:space="0" w:color="FFFFFF"/>
              <w:right w:val="double" w:sz="6" w:space="0" w:color="E26B0A"/>
            </w:tcBorders>
            <w:shd w:val="clear" w:color="auto" w:fill="F68D36"/>
          </w:tcPr>
          <w:p w:rsidR="00E81A49" w:rsidRPr="00FD60CA" w:rsidRDefault="00E81A49" w:rsidP="00AC15BC">
            <w:pPr>
              <w:jc w:val="center"/>
              <w:rPr>
                <w:rFonts w:cs="Calibri"/>
                <w:b/>
                <w:bCs/>
                <w:color w:val="FFFFFF"/>
                <w:sz w:val="18"/>
                <w:szCs w:val="18"/>
              </w:rPr>
            </w:pPr>
            <w:r w:rsidRPr="00FD60CA">
              <w:rPr>
                <w:rFonts w:cs="Calibri"/>
                <w:b/>
                <w:bCs/>
                <w:color w:val="FFFFFF"/>
                <w:sz w:val="18"/>
                <w:szCs w:val="18"/>
              </w:rPr>
              <w:t>Среден</w:t>
            </w:r>
          </w:p>
        </w:tc>
        <w:tc>
          <w:tcPr>
            <w:tcW w:w="500" w:type="dxa"/>
            <w:tcBorders>
              <w:top w:val="nil"/>
              <w:left w:val="nil"/>
              <w:bottom w:val="double" w:sz="6" w:space="0" w:color="E26B0A"/>
              <w:right w:val="double" w:sz="6" w:space="0" w:color="E26B0A"/>
            </w:tcBorders>
            <w:shd w:val="clear" w:color="auto" w:fill="FF0000"/>
          </w:tcPr>
          <w:p w:rsidR="00E81A49" w:rsidRPr="00FD60CA" w:rsidRDefault="00E81A49">
            <w:pPr>
              <w:jc w:val="both"/>
              <w:rPr>
                <w:rFonts w:cs="Calibri"/>
                <w:color w:val="FF0000"/>
                <w:sz w:val="14"/>
                <w:szCs w:val="14"/>
              </w:rPr>
            </w:pPr>
            <w:r w:rsidRPr="00FD60CA">
              <w:rPr>
                <w:rFonts w:cs="Calibri"/>
                <w:color w:val="FF0000"/>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8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FF000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FF000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FF0000"/>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r>
      <w:tr w:rsidR="00E81A49" w:rsidRPr="00FD60CA" w:rsidTr="00AC15BC">
        <w:trPr>
          <w:trHeight w:val="285"/>
        </w:trPr>
        <w:tc>
          <w:tcPr>
            <w:tcW w:w="1380" w:type="dxa"/>
            <w:tcBorders>
              <w:top w:val="nil"/>
              <w:left w:val="double" w:sz="6" w:space="0" w:color="E26B0A"/>
              <w:bottom w:val="double" w:sz="6" w:space="0" w:color="FFFFFF"/>
              <w:right w:val="double" w:sz="6" w:space="0" w:color="E26B0A"/>
            </w:tcBorders>
            <w:shd w:val="clear" w:color="auto" w:fill="F68D36"/>
          </w:tcPr>
          <w:p w:rsidR="00E81A49" w:rsidRPr="00FD60CA" w:rsidRDefault="00E81A49" w:rsidP="00AC15BC">
            <w:pPr>
              <w:jc w:val="center"/>
              <w:rPr>
                <w:rFonts w:cs="Calibri"/>
                <w:b/>
                <w:bCs/>
                <w:color w:val="FFFFFF"/>
                <w:sz w:val="18"/>
                <w:szCs w:val="18"/>
              </w:rPr>
            </w:pPr>
            <w:r w:rsidRPr="00FD60CA">
              <w:rPr>
                <w:rFonts w:cs="Calibri"/>
                <w:b/>
                <w:bCs/>
                <w:color w:val="FFFFFF"/>
                <w:sz w:val="18"/>
                <w:szCs w:val="18"/>
              </w:rPr>
              <w:t>Нисък</w:t>
            </w:r>
          </w:p>
        </w:tc>
        <w:tc>
          <w:tcPr>
            <w:tcW w:w="500"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ascii="Arial" w:hAnsi="Arial" w:cs="Arial"/>
                <w:sz w:val="20"/>
                <w:szCs w:val="20"/>
              </w:rPr>
            </w:pPr>
            <w:r w:rsidRPr="00FD60CA">
              <w:rPr>
                <w:rFonts w:ascii="Arial" w:hAnsi="Arial" w:cs="Arial"/>
                <w:sz w:val="20"/>
                <w:szCs w:val="20"/>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rsidP="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8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r>
      <w:tr w:rsidR="00E81A49" w:rsidRPr="00FD60CA" w:rsidTr="00AC15BC">
        <w:trPr>
          <w:trHeight w:val="285"/>
        </w:trPr>
        <w:tc>
          <w:tcPr>
            <w:tcW w:w="1380" w:type="dxa"/>
            <w:tcBorders>
              <w:top w:val="nil"/>
              <w:left w:val="double" w:sz="6" w:space="0" w:color="E26B0A"/>
              <w:bottom w:val="double" w:sz="6" w:space="0" w:color="E26B0A"/>
              <w:right w:val="double" w:sz="6" w:space="0" w:color="E26B0A"/>
            </w:tcBorders>
            <w:shd w:val="clear" w:color="auto" w:fill="F68D36"/>
          </w:tcPr>
          <w:p w:rsidR="00E81A49" w:rsidRPr="00FD60CA" w:rsidRDefault="00E81A49" w:rsidP="00AC15BC">
            <w:pPr>
              <w:jc w:val="center"/>
              <w:rPr>
                <w:rFonts w:cs="Calibri"/>
                <w:b/>
                <w:bCs/>
                <w:color w:val="FFFFFF"/>
                <w:sz w:val="18"/>
                <w:szCs w:val="18"/>
              </w:rPr>
            </w:pPr>
            <w:r w:rsidRPr="00FD60CA">
              <w:rPr>
                <w:rFonts w:cs="Calibri"/>
                <w:b/>
                <w:bCs/>
                <w:color w:val="FFFFFF"/>
                <w:sz w:val="18"/>
                <w:szCs w:val="18"/>
              </w:rPr>
              <w:t>Без риск</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8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00B050"/>
          </w:tcPr>
          <w:p w:rsidR="00E81A49" w:rsidRPr="00FD60CA" w:rsidRDefault="00E81A49">
            <w:pPr>
              <w:jc w:val="both"/>
              <w:rPr>
                <w:rFonts w:cs="Calibri"/>
                <w:sz w:val="14"/>
                <w:szCs w:val="14"/>
              </w:rPr>
            </w:pPr>
            <w:r w:rsidRPr="00FD60CA">
              <w:rPr>
                <w:rFonts w:cs="Calibri"/>
                <w:sz w:val="14"/>
                <w:szCs w:val="14"/>
              </w:rPr>
              <w:t> </w:t>
            </w:r>
          </w:p>
        </w:tc>
        <w:tc>
          <w:tcPr>
            <w:tcW w:w="50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c>
          <w:tcPr>
            <w:tcW w:w="520" w:type="dxa"/>
            <w:tcBorders>
              <w:top w:val="nil"/>
              <w:left w:val="nil"/>
              <w:bottom w:val="double" w:sz="6" w:space="0" w:color="E26B0A"/>
              <w:right w:val="double" w:sz="6" w:space="0" w:color="E26B0A"/>
            </w:tcBorders>
            <w:shd w:val="clear" w:color="auto" w:fill="auto"/>
          </w:tcPr>
          <w:p w:rsidR="00E81A49" w:rsidRPr="00FD60CA" w:rsidRDefault="00E81A49">
            <w:pPr>
              <w:jc w:val="both"/>
              <w:rPr>
                <w:rFonts w:cs="Calibri"/>
                <w:sz w:val="14"/>
                <w:szCs w:val="14"/>
              </w:rPr>
            </w:pPr>
            <w:r w:rsidRPr="00FD60CA">
              <w:rPr>
                <w:rFonts w:cs="Calibri"/>
                <w:sz w:val="14"/>
                <w:szCs w:val="14"/>
              </w:rPr>
              <w:t> </w:t>
            </w:r>
          </w:p>
        </w:tc>
      </w:tr>
      <w:tr w:rsidR="002C0C46" w:rsidRPr="00FD60CA">
        <w:trPr>
          <w:trHeight w:val="270"/>
        </w:trPr>
        <w:tc>
          <w:tcPr>
            <w:tcW w:w="138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8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r>
      <w:tr w:rsidR="002C0C46" w:rsidRPr="00FD60CA">
        <w:trPr>
          <w:trHeight w:val="255"/>
        </w:trPr>
        <w:tc>
          <w:tcPr>
            <w:tcW w:w="138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000000" w:fill="FF0000"/>
            <w:noWrap/>
            <w:vAlign w:val="bottom"/>
          </w:tcPr>
          <w:p w:rsidR="002C0C46" w:rsidRPr="00FD60CA" w:rsidRDefault="002C0C46" w:rsidP="002C0C46">
            <w:pPr>
              <w:rPr>
                <w:rFonts w:ascii="Arial" w:eastAsia="Times New Roman" w:hAnsi="Arial" w:cs="Arial"/>
                <w:sz w:val="20"/>
                <w:szCs w:val="20"/>
                <w:lang w:eastAsia="bg-BG"/>
              </w:rPr>
            </w:pPr>
            <w:r w:rsidRPr="00FD60CA">
              <w:rPr>
                <w:rFonts w:ascii="Arial" w:eastAsia="Times New Roman" w:hAnsi="Arial" w:cs="Arial"/>
                <w:sz w:val="20"/>
                <w:szCs w:val="20"/>
                <w:lang w:eastAsia="bg-BG"/>
              </w:rPr>
              <w:t> </w:t>
            </w:r>
          </w:p>
        </w:tc>
        <w:tc>
          <w:tcPr>
            <w:tcW w:w="4580" w:type="dxa"/>
            <w:gridSpan w:val="9"/>
            <w:tcBorders>
              <w:top w:val="nil"/>
              <w:left w:val="nil"/>
              <w:bottom w:val="nil"/>
              <w:right w:val="nil"/>
            </w:tcBorders>
            <w:shd w:val="clear" w:color="auto" w:fill="auto"/>
            <w:noWrap/>
            <w:vAlign w:val="bottom"/>
          </w:tcPr>
          <w:p w:rsidR="002C0C46" w:rsidRPr="00FD60CA" w:rsidRDefault="002C0C46" w:rsidP="002C0C46">
            <w:pPr>
              <w:rPr>
                <w:rFonts w:eastAsia="Times New Roman" w:cs="Calibri"/>
                <w:b/>
                <w:bCs/>
                <w:i/>
                <w:iCs/>
                <w:sz w:val="18"/>
                <w:szCs w:val="18"/>
                <w:lang w:eastAsia="bg-BG"/>
              </w:rPr>
            </w:pPr>
            <w:r w:rsidRPr="00FD60CA">
              <w:rPr>
                <w:rFonts w:eastAsia="Times New Roman" w:cs="Calibri"/>
                <w:b/>
                <w:bCs/>
                <w:i/>
                <w:iCs/>
                <w:sz w:val="18"/>
                <w:szCs w:val="18"/>
                <w:lang w:eastAsia="bg-BG"/>
              </w:rPr>
              <w:t>Труднопроходимо поле (много висок / висок / среден)</w:t>
            </w: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r>
      <w:tr w:rsidR="002C0C46" w:rsidRPr="00FD60CA">
        <w:trPr>
          <w:trHeight w:val="255"/>
        </w:trPr>
        <w:tc>
          <w:tcPr>
            <w:tcW w:w="138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000000" w:fill="008000"/>
            <w:noWrap/>
            <w:vAlign w:val="bottom"/>
          </w:tcPr>
          <w:p w:rsidR="002C0C46" w:rsidRPr="00FD60CA" w:rsidRDefault="002C0C46" w:rsidP="002C0C46">
            <w:pPr>
              <w:rPr>
                <w:rFonts w:ascii="Arial" w:eastAsia="Times New Roman" w:hAnsi="Arial" w:cs="Arial"/>
                <w:sz w:val="20"/>
                <w:szCs w:val="20"/>
                <w:lang w:eastAsia="bg-BG"/>
              </w:rPr>
            </w:pPr>
            <w:r w:rsidRPr="00FD60CA">
              <w:rPr>
                <w:rFonts w:ascii="Arial" w:eastAsia="Times New Roman" w:hAnsi="Arial" w:cs="Arial"/>
                <w:sz w:val="20"/>
                <w:szCs w:val="20"/>
                <w:lang w:eastAsia="bg-BG"/>
              </w:rPr>
              <w:t> </w:t>
            </w:r>
          </w:p>
        </w:tc>
        <w:tc>
          <w:tcPr>
            <w:tcW w:w="3580" w:type="dxa"/>
            <w:gridSpan w:val="7"/>
            <w:tcBorders>
              <w:top w:val="nil"/>
              <w:left w:val="nil"/>
              <w:bottom w:val="nil"/>
              <w:right w:val="nil"/>
            </w:tcBorders>
            <w:shd w:val="clear" w:color="auto" w:fill="auto"/>
            <w:noWrap/>
            <w:vAlign w:val="bottom"/>
          </w:tcPr>
          <w:p w:rsidR="002C0C46" w:rsidRPr="00FD60CA" w:rsidRDefault="002C0C46" w:rsidP="002C0C46">
            <w:pPr>
              <w:rPr>
                <w:rFonts w:eastAsia="Times New Roman" w:cs="Calibri"/>
                <w:b/>
                <w:bCs/>
                <w:i/>
                <w:iCs/>
                <w:sz w:val="18"/>
                <w:szCs w:val="18"/>
                <w:lang w:eastAsia="bg-BG"/>
              </w:rPr>
            </w:pPr>
            <w:proofErr w:type="spellStart"/>
            <w:r w:rsidRPr="00FD60CA">
              <w:rPr>
                <w:rFonts w:eastAsia="Times New Roman" w:cs="Calibri"/>
                <w:b/>
                <w:bCs/>
                <w:i/>
                <w:iCs/>
                <w:sz w:val="18"/>
                <w:szCs w:val="18"/>
                <w:lang w:eastAsia="bg-BG"/>
              </w:rPr>
              <w:t>Леснопроходимо</w:t>
            </w:r>
            <w:proofErr w:type="spellEnd"/>
            <w:r w:rsidRPr="00FD60CA">
              <w:rPr>
                <w:rFonts w:eastAsia="Times New Roman" w:cs="Calibri"/>
                <w:b/>
                <w:bCs/>
                <w:i/>
                <w:iCs/>
                <w:sz w:val="18"/>
                <w:szCs w:val="18"/>
                <w:lang w:eastAsia="bg-BG"/>
              </w:rPr>
              <w:t xml:space="preserve"> поле (нисък / без риск)</w:t>
            </w: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tcPr>
          <w:p w:rsidR="002C0C46" w:rsidRPr="00FD60CA" w:rsidRDefault="002C0C46" w:rsidP="002C0C46">
            <w:pPr>
              <w:rPr>
                <w:rFonts w:ascii="Arial" w:eastAsia="Times New Roman" w:hAnsi="Arial" w:cs="Arial"/>
                <w:sz w:val="20"/>
                <w:szCs w:val="20"/>
                <w:lang w:eastAsia="bg-BG"/>
              </w:rPr>
            </w:pPr>
          </w:p>
        </w:tc>
      </w:tr>
    </w:tbl>
    <w:p w:rsidR="00AC15BC" w:rsidRPr="00FD60CA" w:rsidRDefault="00AC15BC" w:rsidP="00AC15BC">
      <w:pPr>
        <w:tabs>
          <w:tab w:val="left" w:pos="180"/>
        </w:tabs>
        <w:ind w:left="180" w:right="114"/>
        <w:jc w:val="both"/>
      </w:pPr>
    </w:p>
    <w:p w:rsidR="00504F83" w:rsidRPr="006E085E" w:rsidRDefault="0074615C"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III. </w:t>
      </w:r>
      <w:r w:rsidR="00FC53D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АНАЛИЗ на </w:t>
      </w:r>
      <w:r w:rsidR="00504F8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ФИНАНСОВ</w:t>
      </w:r>
      <w:r w:rsidR="00B13ED1"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И</w:t>
      </w:r>
      <w:r w:rsidR="00504F8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 НЕФИНАНСОВИ ПОКАЗАТЕЛИ</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 2 от ЗС)</w:t>
      </w:r>
    </w:p>
    <w:p w:rsidR="00504F83" w:rsidRPr="00FD60CA" w:rsidRDefault="00504F83" w:rsidP="00504F83">
      <w:pPr>
        <w:tabs>
          <w:tab w:val="left" w:pos="180"/>
        </w:tabs>
        <w:ind w:left="180" w:right="114"/>
        <w:jc w:val="both"/>
      </w:pPr>
    </w:p>
    <w:p w:rsidR="008D397F" w:rsidRPr="00FD60CA" w:rsidRDefault="008D397F" w:rsidP="002228B1">
      <w:pPr>
        <w:numPr>
          <w:ilvl w:val="0"/>
          <w:numId w:val="22"/>
        </w:numPr>
        <w:tabs>
          <w:tab w:val="left" w:pos="426"/>
        </w:tabs>
        <w:ind w:hanging="4973"/>
        <w:jc w:val="both"/>
        <w:rPr>
          <w:b/>
          <w:color w:val="E36C0A"/>
        </w:rPr>
      </w:pPr>
      <w:r w:rsidRPr="00FD60CA">
        <w:rPr>
          <w:b/>
          <w:color w:val="E36C0A"/>
        </w:rPr>
        <w:t>Финансови показатели</w:t>
      </w:r>
    </w:p>
    <w:p w:rsidR="008D397F" w:rsidRPr="00FD60CA" w:rsidRDefault="008D397F" w:rsidP="008D397F">
      <w:pPr>
        <w:jc w:val="both"/>
      </w:pPr>
    </w:p>
    <w:p w:rsidR="00504F83" w:rsidRPr="00FD60CA" w:rsidRDefault="00504F83" w:rsidP="008D397F">
      <w:pPr>
        <w:jc w:val="both"/>
      </w:pPr>
      <w:r w:rsidRPr="00FD60CA">
        <w:t xml:space="preserve">Постигнатите от дружеството </w:t>
      </w:r>
      <w:r w:rsidR="008D397F" w:rsidRPr="00FD60CA">
        <w:rPr>
          <w:b/>
        </w:rPr>
        <w:t>финансови показатели</w:t>
      </w:r>
      <w:r w:rsidRPr="00FD60CA">
        <w:t xml:space="preserve"> за </w:t>
      </w:r>
      <w:r w:rsidR="00AC15BC" w:rsidRPr="00FD60CA">
        <w:t>2016г.</w:t>
      </w:r>
      <w:r w:rsidRPr="00FD60CA">
        <w:t xml:space="preserve"> спрямо 2015 г. са както следва:</w:t>
      </w:r>
    </w:p>
    <w:p w:rsidR="00504F83" w:rsidRPr="00FD60CA" w:rsidRDefault="00504F83" w:rsidP="001B0DDE">
      <w:pPr>
        <w:pStyle w:val="af2"/>
        <w:rPr>
          <w:rFonts w:ascii="Calibri" w:hAnsi="Calibri"/>
          <w:b/>
          <w:i/>
          <w:color w:val="339966"/>
          <w:sz w:val="24"/>
        </w:rPr>
      </w:pPr>
    </w:p>
    <w:tbl>
      <w:tblPr>
        <w:tblW w:w="10378" w:type="dxa"/>
        <w:tblInd w:w="-497" w:type="dxa"/>
        <w:tblCellMar>
          <w:left w:w="70" w:type="dxa"/>
          <w:right w:w="70" w:type="dxa"/>
        </w:tblCellMar>
        <w:tblLook w:val="04A0" w:firstRow="1" w:lastRow="0" w:firstColumn="1" w:lastColumn="0" w:noHBand="0" w:noVBand="1"/>
      </w:tblPr>
      <w:tblGrid>
        <w:gridCol w:w="343"/>
        <w:gridCol w:w="6537"/>
        <w:gridCol w:w="837"/>
        <w:gridCol w:w="837"/>
        <w:gridCol w:w="938"/>
        <w:gridCol w:w="886"/>
      </w:tblGrid>
      <w:tr w:rsidR="00A82028" w:rsidRPr="00FD60CA">
        <w:trPr>
          <w:trHeight w:val="300"/>
        </w:trPr>
        <w:tc>
          <w:tcPr>
            <w:tcW w:w="10378" w:type="dxa"/>
            <w:gridSpan w:val="6"/>
            <w:tcBorders>
              <w:top w:val="nil"/>
              <w:left w:val="nil"/>
              <w:bottom w:val="nil"/>
              <w:right w:val="nil"/>
            </w:tcBorders>
            <w:shd w:val="clear" w:color="auto" w:fill="auto"/>
            <w:noWrap/>
            <w:vAlign w:val="bottom"/>
          </w:tcPr>
          <w:p w:rsidR="00A82028" w:rsidRPr="00FD60CA" w:rsidRDefault="00A82028" w:rsidP="00A82028">
            <w:pPr>
              <w:jc w:val="right"/>
              <w:rPr>
                <w:rFonts w:eastAsia="Times New Roman" w:cs="Calibri"/>
                <w:b/>
                <w:bCs/>
                <w:i/>
                <w:iCs/>
                <w:sz w:val="20"/>
                <w:szCs w:val="20"/>
                <w:lang w:eastAsia="bg-BG"/>
              </w:rPr>
            </w:pPr>
            <w:r w:rsidRPr="00FD60CA">
              <w:rPr>
                <w:rFonts w:eastAsia="Times New Roman" w:cs="Calibri"/>
                <w:b/>
                <w:bCs/>
                <w:i/>
                <w:iCs/>
                <w:sz w:val="20"/>
                <w:szCs w:val="20"/>
                <w:lang w:eastAsia="bg-BG"/>
              </w:rPr>
              <w:t>(хил.лв.)</w:t>
            </w:r>
          </w:p>
        </w:tc>
      </w:tr>
      <w:tr w:rsidR="00A82028" w:rsidRPr="00FD60CA" w:rsidTr="00AC15BC">
        <w:trPr>
          <w:trHeight w:val="244"/>
        </w:trPr>
        <w:tc>
          <w:tcPr>
            <w:tcW w:w="343" w:type="dxa"/>
            <w:vMerge w:val="restart"/>
            <w:tcBorders>
              <w:top w:val="double" w:sz="6" w:space="0" w:color="E26B0A"/>
              <w:left w:val="double" w:sz="6" w:space="0" w:color="E26B0A"/>
              <w:bottom w:val="double" w:sz="6" w:space="0" w:color="E26B0A"/>
              <w:right w:val="double" w:sz="6" w:space="0" w:color="E26B0A"/>
            </w:tcBorders>
            <w:shd w:val="clear" w:color="auto" w:fill="F68D36"/>
            <w:noWrap/>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N:</w:t>
            </w:r>
          </w:p>
        </w:tc>
        <w:tc>
          <w:tcPr>
            <w:tcW w:w="6537" w:type="dxa"/>
            <w:vMerge w:val="restart"/>
            <w:tcBorders>
              <w:top w:val="double" w:sz="6" w:space="0" w:color="E26B0A"/>
              <w:left w:val="double" w:sz="6" w:space="0" w:color="E26B0A"/>
              <w:bottom w:val="double" w:sz="6" w:space="0" w:color="E26B0A"/>
              <w:right w:val="double" w:sz="6" w:space="0" w:color="E26B0A"/>
            </w:tcBorders>
            <w:shd w:val="clear" w:color="auto" w:fill="F68D36"/>
            <w:noWrap/>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Показатели:</w:t>
            </w:r>
          </w:p>
        </w:tc>
        <w:tc>
          <w:tcPr>
            <w:tcW w:w="837" w:type="dxa"/>
            <w:vMerge w:val="restart"/>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2016</w:t>
            </w:r>
          </w:p>
        </w:tc>
        <w:tc>
          <w:tcPr>
            <w:tcW w:w="837" w:type="dxa"/>
            <w:vMerge w:val="restart"/>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2015</w:t>
            </w:r>
          </w:p>
        </w:tc>
        <w:tc>
          <w:tcPr>
            <w:tcW w:w="1824" w:type="dxa"/>
            <w:gridSpan w:val="2"/>
            <w:vMerge w:val="restart"/>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2016/2015</w:t>
            </w:r>
          </w:p>
        </w:tc>
      </w:tr>
      <w:tr w:rsidR="00A82028" w:rsidRPr="00FD60CA" w:rsidTr="00AC15BC">
        <w:trPr>
          <w:trHeight w:val="244"/>
        </w:trPr>
        <w:tc>
          <w:tcPr>
            <w:tcW w:w="343"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c>
          <w:tcPr>
            <w:tcW w:w="6537"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c>
          <w:tcPr>
            <w:tcW w:w="837"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c>
          <w:tcPr>
            <w:tcW w:w="837"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c>
          <w:tcPr>
            <w:tcW w:w="1824" w:type="dxa"/>
            <w:gridSpan w:val="2"/>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r>
      <w:tr w:rsidR="00A82028" w:rsidRPr="00FD60CA" w:rsidTr="00AC15BC">
        <w:trPr>
          <w:trHeight w:val="270"/>
        </w:trPr>
        <w:tc>
          <w:tcPr>
            <w:tcW w:w="343"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c>
          <w:tcPr>
            <w:tcW w:w="6537"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A82028" w:rsidRPr="00FD60CA" w:rsidRDefault="00A82028" w:rsidP="00A82028">
            <w:pPr>
              <w:rPr>
                <w:rFonts w:eastAsia="Times New Roman" w:cs="Calibri"/>
                <w:b/>
                <w:bCs/>
                <w:color w:val="FFFFFF"/>
                <w:sz w:val="20"/>
                <w:szCs w:val="20"/>
                <w:lang w:eastAsia="bg-BG"/>
              </w:rPr>
            </w:pPr>
          </w:p>
        </w:tc>
        <w:tc>
          <w:tcPr>
            <w:tcW w:w="837" w:type="dxa"/>
            <w:tcBorders>
              <w:top w:val="nil"/>
              <w:left w:val="nil"/>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 xml:space="preserve"> година</w:t>
            </w:r>
          </w:p>
        </w:tc>
        <w:tc>
          <w:tcPr>
            <w:tcW w:w="837" w:type="dxa"/>
            <w:tcBorders>
              <w:top w:val="nil"/>
              <w:left w:val="nil"/>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 xml:space="preserve"> година</w:t>
            </w:r>
          </w:p>
        </w:tc>
        <w:tc>
          <w:tcPr>
            <w:tcW w:w="938" w:type="dxa"/>
            <w:tcBorders>
              <w:top w:val="nil"/>
              <w:left w:val="nil"/>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стойност</w:t>
            </w:r>
          </w:p>
        </w:tc>
        <w:tc>
          <w:tcPr>
            <w:tcW w:w="886" w:type="dxa"/>
            <w:tcBorders>
              <w:top w:val="nil"/>
              <w:left w:val="nil"/>
              <w:bottom w:val="double" w:sz="6" w:space="0" w:color="E26B0A"/>
              <w:right w:val="double" w:sz="6" w:space="0" w:color="E26B0A"/>
            </w:tcBorders>
            <w:shd w:val="clear" w:color="auto" w:fill="F68D36"/>
            <w:vAlign w:val="center"/>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процент</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Финансов резултат</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-18</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7</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-25</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-357.1%</w:t>
            </w:r>
          </w:p>
        </w:tc>
      </w:tr>
      <w:tr w:rsidR="007F5008" w:rsidRPr="00FD60CA">
        <w:trPr>
          <w:trHeight w:val="25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Нетни приходи от продажби</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1199</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1160</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39</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3.4%</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3</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Общо приходи от оперативна дейност</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1247</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1214</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33</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2.7%</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4</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Общо приходи</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1247</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1215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32</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2.6%</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5</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Общо разходи за оперативна дейност</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1262</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1196</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66</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5.5%</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6</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Общо разходи</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1264</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1205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59</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4.9%</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7</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Собствен капитал</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457</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475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-18</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-3.8%</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8</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Пасиви (дългосрочни и краткосрочни)</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187</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194</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-7</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-3.6%</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9</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Обща сума на активите</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644</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669</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-25</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-3.7%</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10</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Краткотрайни активи</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28</w:t>
            </w:r>
            <w:r w:rsidR="0035371D">
              <w:rPr>
                <w:rFonts w:cs="Calibri"/>
                <w:sz w:val="20"/>
                <w:szCs w:val="20"/>
              </w:rPr>
              <w:t>6</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29</w:t>
            </w:r>
            <w:r w:rsidR="0035371D">
              <w:rPr>
                <w:rFonts w:cs="Calibri"/>
                <w:sz w:val="20"/>
                <w:szCs w:val="20"/>
              </w:rPr>
              <w:t>7</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-11</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-3.7%</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11</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Краткосрочни задължения</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127</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109</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18</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16.5%</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lastRenderedPageBreak/>
              <w:t>12</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Краткосрочни вземания</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104</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86</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18</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20.9%</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13</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Краткосрочни финансови активи (без парични средства)</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0</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0</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14</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Парични средства</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132</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172</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-40</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-23.3%</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15</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Материални запаси</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50</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39</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11</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28.2%</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16</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Дългосрочни задължения</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14</w:t>
            </w:r>
          </w:p>
        </w:tc>
        <w:tc>
          <w:tcPr>
            <w:tcW w:w="837"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35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-21</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-60.0%</w:t>
            </w:r>
          </w:p>
        </w:tc>
      </w:tr>
      <w:tr w:rsidR="00A82028" w:rsidRPr="00FD60CA" w:rsidTr="00AC15BC">
        <w:trPr>
          <w:trHeight w:val="285"/>
        </w:trPr>
        <w:tc>
          <w:tcPr>
            <w:tcW w:w="10378" w:type="dxa"/>
            <w:gridSpan w:val="6"/>
            <w:tcBorders>
              <w:top w:val="double" w:sz="6" w:space="0" w:color="E26B0A"/>
              <w:left w:val="double" w:sz="6" w:space="0" w:color="E26B0A"/>
              <w:bottom w:val="double" w:sz="6" w:space="0" w:color="E26B0A"/>
              <w:right w:val="double" w:sz="6" w:space="0" w:color="E26B0A"/>
            </w:tcBorders>
            <w:shd w:val="clear" w:color="auto" w:fill="F68D36"/>
            <w:noWrap/>
            <w:vAlign w:val="bottom"/>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Рентабилност:</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17</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рентабилност на приходите от продажби (1/2)</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-0.0150</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0.0060</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-0.0210</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-348.8%</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18</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 xml:space="preserve"> </w:t>
            </w:r>
            <w:proofErr w:type="spellStart"/>
            <w:r w:rsidRPr="00FD60CA">
              <w:rPr>
                <w:rFonts w:cs="Calibri"/>
                <w:sz w:val="20"/>
                <w:szCs w:val="20"/>
              </w:rPr>
              <w:t>Коеф</w:t>
            </w:r>
            <w:proofErr w:type="spellEnd"/>
            <w:r w:rsidRPr="00FD60CA">
              <w:rPr>
                <w:rFonts w:cs="Calibri"/>
                <w:sz w:val="20"/>
                <w:szCs w:val="20"/>
              </w:rPr>
              <w:t>. на рентабилност на собствения капитал (1/7)</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-0.0394</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0.0147</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-0.0541</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-367.3%</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19</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рентабилност на пасивите (1/8)</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-0.0963</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0.0361</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-0.1323</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-366.8%</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20</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капитализация на активите (1/9)</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-0.0280</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0.0105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-0.0384</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-367.1%</w:t>
            </w:r>
          </w:p>
        </w:tc>
      </w:tr>
      <w:tr w:rsidR="00A82028" w:rsidRPr="00FD60CA" w:rsidTr="00AC15BC">
        <w:trPr>
          <w:trHeight w:val="285"/>
        </w:trPr>
        <w:tc>
          <w:tcPr>
            <w:tcW w:w="10378" w:type="dxa"/>
            <w:gridSpan w:val="6"/>
            <w:tcBorders>
              <w:top w:val="double" w:sz="6" w:space="0" w:color="E26B0A"/>
              <w:left w:val="double" w:sz="6" w:space="0" w:color="E26B0A"/>
              <w:bottom w:val="double" w:sz="6" w:space="0" w:color="E26B0A"/>
              <w:right w:val="double" w:sz="6" w:space="0" w:color="E26B0A"/>
            </w:tcBorders>
            <w:shd w:val="clear" w:color="auto" w:fill="F68D36"/>
            <w:noWrap/>
            <w:vAlign w:val="bottom"/>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Ефективност:</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21</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ефективност на разходите (4/6)</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0.9866</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1.0083</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-0.0217</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-2.2%</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22</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Коефициент на ефективност на разходите от оперативна дейност (3/5)</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0.9881</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1.0151</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-0.0269</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-2.7%</w:t>
            </w:r>
          </w:p>
        </w:tc>
      </w:tr>
      <w:tr w:rsidR="00A82028" w:rsidRPr="00FD60CA" w:rsidTr="00AC15BC">
        <w:trPr>
          <w:trHeight w:val="285"/>
        </w:trPr>
        <w:tc>
          <w:tcPr>
            <w:tcW w:w="10378" w:type="dxa"/>
            <w:gridSpan w:val="6"/>
            <w:tcBorders>
              <w:top w:val="double" w:sz="6" w:space="0" w:color="E26B0A"/>
              <w:left w:val="double" w:sz="6" w:space="0" w:color="E26B0A"/>
              <w:bottom w:val="double" w:sz="6" w:space="0" w:color="E26B0A"/>
              <w:right w:val="double" w:sz="6" w:space="0" w:color="E26B0A"/>
            </w:tcBorders>
            <w:shd w:val="clear" w:color="auto" w:fill="F68D36"/>
            <w:noWrap/>
            <w:vAlign w:val="bottom"/>
          </w:tcPr>
          <w:p w:rsidR="00A82028" w:rsidRPr="00FD60CA" w:rsidRDefault="00A82028" w:rsidP="00A82028">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Ликвидност:</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23</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обща ликвидност (10/11)</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2.2598</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2.7339</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-0.4741</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-17.3%</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24</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бърза ликвидност  (12+13+14)/11</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1.8583</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2.3670</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-0.5087</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-21.5%</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25</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незабавна ликвидност (13+14)/11</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1.0394</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1.5780</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-0.5386</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-34.1%</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26</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абсолютна ликвидност (14/11)</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1.0394</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1.5780</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-0.5386</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-34.1%</w:t>
            </w:r>
          </w:p>
        </w:tc>
      </w:tr>
      <w:tr w:rsidR="007F5008" w:rsidRPr="00FD60CA" w:rsidTr="00AC15BC">
        <w:trPr>
          <w:trHeight w:val="285"/>
        </w:trPr>
        <w:tc>
          <w:tcPr>
            <w:tcW w:w="10378" w:type="dxa"/>
            <w:gridSpan w:val="6"/>
            <w:tcBorders>
              <w:top w:val="double" w:sz="6" w:space="0" w:color="E26B0A"/>
              <w:left w:val="double" w:sz="6" w:space="0" w:color="E26B0A"/>
              <w:bottom w:val="double" w:sz="6" w:space="0" w:color="E26B0A"/>
              <w:right w:val="double" w:sz="6" w:space="0" w:color="E26B0A"/>
            </w:tcBorders>
            <w:shd w:val="clear" w:color="auto" w:fill="F68D36"/>
            <w:noWrap/>
            <w:vAlign w:val="bottom"/>
          </w:tcPr>
          <w:p w:rsidR="007F5008" w:rsidRPr="00FD60CA" w:rsidRDefault="007F5008" w:rsidP="007F5008">
            <w:pPr>
              <w:jc w:val="center"/>
              <w:rPr>
                <w:rFonts w:cs="Calibri"/>
                <w:b/>
                <w:bCs/>
                <w:color w:val="FFFFFF"/>
                <w:sz w:val="20"/>
                <w:szCs w:val="20"/>
              </w:rPr>
            </w:pPr>
            <w:r w:rsidRPr="00FD60CA">
              <w:rPr>
                <w:rFonts w:cs="Calibri"/>
                <w:b/>
                <w:bCs/>
                <w:color w:val="FFFFFF"/>
                <w:sz w:val="20"/>
                <w:szCs w:val="20"/>
              </w:rPr>
              <w:t>Финансова автономност:</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27</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финансова автономност (7/8)</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2.4439</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2.4485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-0.0046</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-0.2%</w:t>
            </w:r>
          </w:p>
        </w:tc>
      </w:tr>
      <w:tr w:rsidR="007F5008"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jc w:val="center"/>
              <w:rPr>
                <w:rFonts w:cs="Calibri"/>
                <w:sz w:val="20"/>
                <w:szCs w:val="20"/>
              </w:rPr>
            </w:pPr>
            <w:r w:rsidRPr="00FD60CA">
              <w:rPr>
                <w:rFonts w:cs="Calibri"/>
                <w:sz w:val="20"/>
                <w:szCs w:val="20"/>
              </w:rPr>
              <w:t>28</w:t>
            </w:r>
          </w:p>
        </w:tc>
        <w:tc>
          <w:tcPr>
            <w:tcW w:w="6537" w:type="dxa"/>
            <w:tcBorders>
              <w:top w:val="nil"/>
              <w:left w:val="nil"/>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платежоспособност (9/8)</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3.4439</w:t>
            </w:r>
          </w:p>
        </w:tc>
        <w:tc>
          <w:tcPr>
            <w:tcW w:w="837"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3.4485</w:t>
            </w:r>
          </w:p>
        </w:tc>
        <w:tc>
          <w:tcPr>
            <w:tcW w:w="938"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-0.0046</w:t>
            </w:r>
          </w:p>
        </w:tc>
        <w:tc>
          <w:tcPr>
            <w:tcW w:w="886" w:type="dxa"/>
            <w:tcBorders>
              <w:top w:val="nil"/>
              <w:left w:val="nil"/>
              <w:bottom w:val="double" w:sz="6" w:space="0" w:color="E26B0A"/>
              <w:right w:val="double" w:sz="6" w:space="0" w:color="E26B0A"/>
            </w:tcBorders>
            <w:shd w:val="clear" w:color="000000" w:fill="FABF8F"/>
            <w:noWrap/>
            <w:vAlign w:val="bottom"/>
          </w:tcPr>
          <w:p w:rsidR="007F5008" w:rsidRPr="00FD60CA" w:rsidRDefault="007F5008">
            <w:pPr>
              <w:jc w:val="right"/>
              <w:rPr>
                <w:rFonts w:cs="Calibri"/>
                <w:sz w:val="20"/>
                <w:szCs w:val="20"/>
              </w:rPr>
            </w:pPr>
            <w:r w:rsidRPr="00FD60CA">
              <w:rPr>
                <w:rFonts w:cs="Calibri"/>
                <w:sz w:val="20"/>
                <w:szCs w:val="20"/>
              </w:rPr>
              <w:t>-0.1%</w:t>
            </w:r>
          </w:p>
        </w:tc>
      </w:tr>
    </w:tbl>
    <w:p w:rsidR="00A82028" w:rsidRPr="00FD60CA" w:rsidRDefault="00A82028" w:rsidP="008D397F">
      <w:pPr>
        <w:jc w:val="center"/>
        <w:rPr>
          <w:noProof/>
          <w:lang w:eastAsia="bg-BG"/>
        </w:rPr>
      </w:pPr>
    </w:p>
    <w:p w:rsidR="00FB5904" w:rsidRPr="00FD60CA" w:rsidRDefault="00FB5904" w:rsidP="002A1079">
      <w:pPr>
        <w:tabs>
          <w:tab w:val="left" w:pos="180"/>
        </w:tabs>
        <w:ind w:left="180" w:right="114"/>
        <w:jc w:val="both"/>
        <w:rPr>
          <w:color w:val="000000"/>
        </w:rPr>
      </w:pPr>
    </w:p>
    <w:p w:rsidR="00A82028" w:rsidRPr="00FD60CA" w:rsidRDefault="006E085E" w:rsidP="00A82028">
      <w:pPr>
        <w:tabs>
          <w:tab w:val="left" w:pos="180"/>
        </w:tabs>
        <w:ind w:left="180" w:right="114"/>
        <w:jc w:val="center"/>
        <w:rPr>
          <w:noProof/>
          <w:lang w:eastAsia="bg-BG"/>
        </w:rPr>
      </w:pPr>
      <w:r w:rsidRPr="00FD60CA">
        <w:rPr>
          <w:noProof/>
          <w:lang w:eastAsia="bg-BG"/>
        </w:rPr>
        <w:drawing>
          <wp:inline distT="0" distB="0" distL="0" distR="0">
            <wp:extent cx="5010150" cy="2771775"/>
            <wp:effectExtent l="0" t="0" r="0" b="0"/>
            <wp:docPr id="5"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5010150" cy="2771775"/>
                    </a:xfrm>
                    <a:prstGeom prst="rect">
                      <a:avLst/>
                    </a:prstGeom>
                    <a:noFill/>
                    <a:ln>
                      <a:noFill/>
                    </a:ln>
                  </pic:spPr>
                </pic:pic>
              </a:graphicData>
            </a:graphic>
          </wp:inline>
        </w:drawing>
      </w:r>
    </w:p>
    <w:p w:rsidR="00A82028" w:rsidRPr="00FD60CA" w:rsidRDefault="00A82028" w:rsidP="00A82028">
      <w:pPr>
        <w:tabs>
          <w:tab w:val="left" w:pos="180"/>
        </w:tabs>
        <w:ind w:left="180" w:right="114"/>
        <w:jc w:val="center"/>
        <w:rPr>
          <w:noProof/>
          <w:lang w:eastAsia="bg-BG"/>
        </w:rPr>
      </w:pPr>
    </w:p>
    <w:p w:rsidR="00A82028" w:rsidRPr="00FD60CA" w:rsidRDefault="006E085E" w:rsidP="00A82028">
      <w:pPr>
        <w:tabs>
          <w:tab w:val="left" w:pos="180"/>
        </w:tabs>
        <w:ind w:left="180" w:right="114"/>
        <w:jc w:val="center"/>
        <w:rPr>
          <w:noProof/>
          <w:lang w:eastAsia="bg-BG"/>
        </w:rPr>
      </w:pPr>
      <w:r w:rsidRPr="00FD60CA">
        <w:rPr>
          <w:noProof/>
          <w:lang w:eastAsia="bg-BG"/>
        </w:rPr>
        <w:lastRenderedPageBreak/>
        <w:drawing>
          <wp:inline distT="0" distB="0" distL="0" distR="0">
            <wp:extent cx="5172075" cy="2800350"/>
            <wp:effectExtent l="0" t="0" r="0" b="0"/>
            <wp:docPr id="6"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5172075" cy="2800350"/>
                    </a:xfrm>
                    <a:prstGeom prst="rect">
                      <a:avLst/>
                    </a:prstGeom>
                    <a:noFill/>
                    <a:ln>
                      <a:noFill/>
                    </a:ln>
                  </pic:spPr>
                </pic:pic>
              </a:graphicData>
            </a:graphic>
          </wp:inline>
        </w:drawing>
      </w:r>
    </w:p>
    <w:p w:rsidR="00A82028" w:rsidRPr="00FD60CA" w:rsidRDefault="00A82028" w:rsidP="00A82028">
      <w:pPr>
        <w:tabs>
          <w:tab w:val="left" w:pos="180"/>
        </w:tabs>
        <w:ind w:left="180" w:right="114"/>
        <w:jc w:val="center"/>
        <w:rPr>
          <w:noProof/>
          <w:lang w:eastAsia="bg-BG"/>
        </w:rPr>
      </w:pPr>
    </w:p>
    <w:p w:rsidR="00A82028" w:rsidRPr="00FD60CA" w:rsidRDefault="006E085E" w:rsidP="00A82028">
      <w:pPr>
        <w:tabs>
          <w:tab w:val="left" w:pos="180"/>
        </w:tabs>
        <w:ind w:left="180" w:right="114"/>
        <w:jc w:val="center"/>
        <w:rPr>
          <w:noProof/>
          <w:lang w:eastAsia="bg-BG"/>
        </w:rPr>
      </w:pPr>
      <w:r w:rsidRPr="00FD60CA">
        <w:rPr>
          <w:noProof/>
          <w:lang w:eastAsia="bg-BG"/>
        </w:rPr>
        <w:drawing>
          <wp:inline distT="0" distB="0" distL="0" distR="0">
            <wp:extent cx="5172075" cy="2619375"/>
            <wp:effectExtent l="0" t="0" r="0" b="0"/>
            <wp:docPr id="7"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5172075" cy="2619375"/>
                    </a:xfrm>
                    <a:prstGeom prst="rect">
                      <a:avLst/>
                    </a:prstGeom>
                    <a:noFill/>
                    <a:ln>
                      <a:noFill/>
                    </a:ln>
                  </pic:spPr>
                </pic:pic>
              </a:graphicData>
            </a:graphic>
          </wp:inline>
        </w:drawing>
      </w:r>
    </w:p>
    <w:p w:rsidR="00AC15BC" w:rsidRPr="00FD60CA" w:rsidRDefault="00AC15BC" w:rsidP="00A82028">
      <w:pPr>
        <w:tabs>
          <w:tab w:val="left" w:pos="180"/>
        </w:tabs>
        <w:ind w:left="180" w:right="114"/>
        <w:jc w:val="center"/>
        <w:rPr>
          <w:noProof/>
          <w:lang w:eastAsia="bg-BG"/>
        </w:rPr>
      </w:pPr>
    </w:p>
    <w:p w:rsidR="00A82028" w:rsidRPr="00FD60CA" w:rsidRDefault="006E085E" w:rsidP="00A82028">
      <w:pPr>
        <w:tabs>
          <w:tab w:val="left" w:pos="180"/>
        </w:tabs>
        <w:ind w:left="180" w:right="114"/>
        <w:jc w:val="center"/>
        <w:rPr>
          <w:noProof/>
          <w:lang w:eastAsia="bg-BG"/>
        </w:rPr>
      </w:pPr>
      <w:r w:rsidRPr="00FD60CA">
        <w:rPr>
          <w:noProof/>
          <w:lang w:eastAsia="bg-BG"/>
        </w:rPr>
        <w:drawing>
          <wp:inline distT="0" distB="0" distL="0" distR="0">
            <wp:extent cx="5181600" cy="2609850"/>
            <wp:effectExtent l="0" t="0" r="0" b="0"/>
            <wp:docPr id="8"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5181600" cy="2609850"/>
                    </a:xfrm>
                    <a:prstGeom prst="rect">
                      <a:avLst/>
                    </a:prstGeom>
                    <a:noFill/>
                    <a:ln>
                      <a:noFill/>
                    </a:ln>
                  </pic:spPr>
                </pic:pic>
              </a:graphicData>
            </a:graphic>
          </wp:inline>
        </w:drawing>
      </w:r>
    </w:p>
    <w:p w:rsidR="00A82028" w:rsidRPr="00FD60CA" w:rsidRDefault="00A82028" w:rsidP="00A82028">
      <w:pPr>
        <w:tabs>
          <w:tab w:val="left" w:pos="180"/>
        </w:tabs>
        <w:ind w:left="180" w:right="114"/>
        <w:jc w:val="center"/>
        <w:rPr>
          <w:noProof/>
          <w:lang w:eastAsia="bg-BG"/>
        </w:rPr>
      </w:pPr>
    </w:p>
    <w:p w:rsidR="00A82028" w:rsidRPr="00FD60CA" w:rsidRDefault="006E085E" w:rsidP="00A82028">
      <w:pPr>
        <w:tabs>
          <w:tab w:val="left" w:pos="180"/>
        </w:tabs>
        <w:ind w:left="180" w:right="114"/>
        <w:jc w:val="center"/>
        <w:rPr>
          <w:noProof/>
          <w:lang w:eastAsia="bg-BG"/>
        </w:rPr>
      </w:pPr>
      <w:r w:rsidRPr="00FD60CA">
        <w:rPr>
          <w:noProof/>
          <w:lang w:eastAsia="bg-BG"/>
        </w:rPr>
        <w:drawing>
          <wp:inline distT="0" distB="0" distL="0" distR="0">
            <wp:extent cx="5191125" cy="2800350"/>
            <wp:effectExtent l="0" t="0" r="0" b="0"/>
            <wp:docPr id="9"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5191125" cy="2800350"/>
                    </a:xfrm>
                    <a:prstGeom prst="rect">
                      <a:avLst/>
                    </a:prstGeom>
                    <a:noFill/>
                    <a:ln>
                      <a:noFill/>
                    </a:ln>
                  </pic:spPr>
                </pic:pic>
              </a:graphicData>
            </a:graphic>
          </wp:inline>
        </w:drawing>
      </w:r>
    </w:p>
    <w:p w:rsidR="00A82028" w:rsidRPr="00FD60CA" w:rsidRDefault="00A82028" w:rsidP="00A82028">
      <w:pPr>
        <w:tabs>
          <w:tab w:val="left" w:pos="180"/>
        </w:tabs>
        <w:ind w:left="180" w:right="114"/>
        <w:jc w:val="center"/>
        <w:rPr>
          <w:noProof/>
          <w:lang w:eastAsia="bg-BG"/>
        </w:rPr>
      </w:pPr>
    </w:p>
    <w:p w:rsidR="00A82028" w:rsidRPr="00FD60CA" w:rsidRDefault="006E085E" w:rsidP="00A82028">
      <w:pPr>
        <w:tabs>
          <w:tab w:val="left" w:pos="180"/>
        </w:tabs>
        <w:ind w:left="180" w:right="114"/>
        <w:jc w:val="center"/>
        <w:rPr>
          <w:noProof/>
          <w:lang w:eastAsia="bg-BG"/>
        </w:rPr>
      </w:pPr>
      <w:r w:rsidRPr="00FD60CA">
        <w:rPr>
          <w:noProof/>
          <w:lang w:eastAsia="bg-BG"/>
        </w:rPr>
        <w:drawing>
          <wp:inline distT="0" distB="0" distL="0" distR="0">
            <wp:extent cx="5162550" cy="2933700"/>
            <wp:effectExtent l="0" t="0" r="0" b="0"/>
            <wp:docPr id="10"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5162550" cy="2933700"/>
                    </a:xfrm>
                    <a:prstGeom prst="rect">
                      <a:avLst/>
                    </a:prstGeom>
                    <a:noFill/>
                    <a:ln>
                      <a:noFill/>
                    </a:ln>
                  </pic:spPr>
                </pic:pic>
              </a:graphicData>
            </a:graphic>
          </wp:inline>
        </w:drawing>
      </w:r>
    </w:p>
    <w:p w:rsidR="00A82028" w:rsidRPr="00FD60CA" w:rsidRDefault="00A82028" w:rsidP="00FB5904">
      <w:pPr>
        <w:tabs>
          <w:tab w:val="left" w:pos="180"/>
        </w:tabs>
        <w:ind w:left="180" w:right="114"/>
        <w:jc w:val="both"/>
        <w:rPr>
          <w:b/>
        </w:rPr>
      </w:pPr>
    </w:p>
    <w:p w:rsidR="00FB5904" w:rsidRPr="00FD60CA" w:rsidRDefault="007314E1" w:rsidP="00FB5904">
      <w:pPr>
        <w:tabs>
          <w:tab w:val="left" w:pos="180"/>
        </w:tabs>
        <w:ind w:left="180" w:right="114"/>
        <w:jc w:val="both"/>
      </w:pPr>
      <w:r w:rsidRPr="00FD60CA">
        <w:rPr>
          <w:b/>
        </w:rPr>
        <w:t>С</w:t>
      </w:r>
      <w:r w:rsidR="00FB5904" w:rsidRPr="00FD60CA">
        <w:rPr>
          <w:b/>
        </w:rPr>
        <w:t>тойност</w:t>
      </w:r>
      <w:r w:rsidRPr="00FD60CA">
        <w:rPr>
          <w:b/>
        </w:rPr>
        <w:t>та</w:t>
      </w:r>
      <w:r w:rsidR="00FB5904" w:rsidRPr="00FD60CA">
        <w:t xml:space="preserve"> на дружеството за </w:t>
      </w:r>
      <w:r w:rsidR="00AC15BC" w:rsidRPr="00FD60CA">
        <w:t>2016г.</w:t>
      </w:r>
      <w:r w:rsidR="00FB5904" w:rsidRPr="00FD60CA">
        <w:t xml:space="preserve"> спрямо 2015г. е както следва</w:t>
      </w:r>
    </w:p>
    <w:p w:rsidR="007314E1" w:rsidRPr="00FD60CA" w:rsidRDefault="007314E1" w:rsidP="008D397F">
      <w:pPr>
        <w:jc w:val="center"/>
        <w:rPr>
          <w:noProof/>
          <w:lang w:eastAsia="bg-BG"/>
        </w:rPr>
      </w:pPr>
    </w:p>
    <w:tbl>
      <w:tblPr>
        <w:tblW w:w="8702" w:type="dxa"/>
        <w:tblInd w:w="25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6326"/>
        <w:gridCol w:w="1188"/>
        <w:gridCol w:w="1188"/>
      </w:tblGrid>
      <w:tr w:rsidR="00A82028" w:rsidRPr="00452927" w:rsidTr="00452927">
        <w:trPr>
          <w:trHeight w:val="281"/>
        </w:trPr>
        <w:tc>
          <w:tcPr>
            <w:tcW w:w="6326" w:type="dxa"/>
            <w:tcBorders>
              <w:top w:val="single" w:sz="4" w:space="0" w:color="FFC000"/>
              <w:left w:val="single" w:sz="4" w:space="0" w:color="FFC000"/>
              <w:bottom w:val="single" w:sz="4" w:space="0" w:color="FFC000"/>
              <w:right w:val="nil"/>
            </w:tcBorders>
            <w:shd w:val="clear" w:color="auto" w:fill="FFC000"/>
            <w:noWrap/>
          </w:tcPr>
          <w:p w:rsidR="00A82028" w:rsidRPr="00452927" w:rsidRDefault="00A82028" w:rsidP="00A82028">
            <w:pPr>
              <w:rPr>
                <w:rFonts w:eastAsia="Times New Roman" w:cs="Calibri"/>
                <w:b/>
                <w:bCs/>
                <w:color w:val="FFFFFF"/>
                <w:sz w:val="18"/>
                <w:szCs w:val="18"/>
                <w:lang w:eastAsia="bg-BG"/>
              </w:rPr>
            </w:pPr>
          </w:p>
        </w:tc>
        <w:tc>
          <w:tcPr>
            <w:tcW w:w="1188" w:type="dxa"/>
            <w:tcBorders>
              <w:top w:val="single" w:sz="4" w:space="0" w:color="FFC000"/>
              <w:left w:val="nil"/>
              <w:bottom w:val="single" w:sz="4" w:space="0" w:color="FFC000"/>
              <w:right w:val="nil"/>
            </w:tcBorders>
            <w:shd w:val="clear" w:color="auto" w:fill="FFC000"/>
            <w:noWrap/>
          </w:tcPr>
          <w:p w:rsidR="00A82028" w:rsidRPr="00452927" w:rsidRDefault="00A82028" w:rsidP="00A82028">
            <w:pPr>
              <w:rPr>
                <w:rFonts w:eastAsia="Times New Roman" w:cs="Calibri"/>
                <w:b/>
                <w:bCs/>
                <w:color w:val="FFFFFF"/>
                <w:sz w:val="18"/>
                <w:szCs w:val="18"/>
                <w:lang w:eastAsia="bg-BG"/>
              </w:rPr>
            </w:pPr>
          </w:p>
        </w:tc>
        <w:tc>
          <w:tcPr>
            <w:tcW w:w="1188" w:type="dxa"/>
            <w:tcBorders>
              <w:top w:val="single" w:sz="4" w:space="0" w:color="FFC000"/>
              <w:left w:val="nil"/>
              <w:bottom w:val="single" w:sz="4" w:space="0" w:color="FFC000"/>
              <w:right w:val="single" w:sz="4" w:space="0" w:color="FFC000"/>
            </w:tcBorders>
            <w:shd w:val="clear" w:color="auto" w:fill="FFC000"/>
            <w:noWrap/>
          </w:tcPr>
          <w:p w:rsidR="00A82028" w:rsidRPr="00452927" w:rsidRDefault="00A82028" w:rsidP="00452927">
            <w:pPr>
              <w:jc w:val="right"/>
              <w:rPr>
                <w:rFonts w:eastAsia="Times New Roman" w:cs="Calibri"/>
                <w:b/>
                <w:bCs/>
                <w:i/>
                <w:iCs/>
                <w:color w:val="FFFFFF"/>
                <w:sz w:val="18"/>
                <w:szCs w:val="18"/>
                <w:lang w:eastAsia="bg-BG"/>
              </w:rPr>
            </w:pPr>
            <w:r w:rsidRPr="00452927">
              <w:rPr>
                <w:rFonts w:eastAsia="Times New Roman" w:cs="Calibri"/>
                <w:b/>
                <w:bCs/>
                <w:i/>
                <w:iCs/>
                <w:color w:val="FFFFFF"/>
                <w:sz w:val="18"/>
                <w:szCs w:val="18"/>
                <w:lang w:eastAsia="bg-BG"/>
              </w:rPr>
              <w:t>(лева)</w:t>
            </w:r>
          </w:p>
        </w:tc>
      </w:tr>
      <w:tr w:rsidR="00A82028" w:rsidRPr="00452927" w:rsidTr="00452927">
        <w:trPr>
          <w:trHeight w:val="314"/>
        </w:trPr>
        <w:tc>
          <w:tcPr>
            <w:tcW w:w="6326" w:type="dxa"/>
            <w:shd w:val="clear" w:color="auto" w:fill="FFF2CC"/>
            <w:noWrap/>
          </w:tcPr>
          <w:p w:rsidR="00A82028" w:rsidRPr="00452927" w:rsidRDefault="00A82028" w:rsidP="00A82028">
            <w:pPr>
              <w:rPr>
                <w:rFonts w:eastAsia="Times New Roman" w:cs="Calibri"/>
                <w:b/>
                <w:bCs/>
                <w:color w:val="FFFFFF"/>
                <w:sz w:val="20"/>
                <w:szCs w:val="20"/>
                <w:lang w:eastAsia="bg-BG"/>
              </w:rPr>
            </w:pPr>
            <w:r w:rsidRPr="00452927">
              <w:rPr>
                <w:rFonts w:eastAsia="Times New Roman" w:cs="Calibri"/>
                <w:b/>
                <w:bCs/>
                <w:color w:val="FFFFFF"/>
                <w:sz w:val="20"/>
                <w:szCs w:val="20"/>
                <w:lang w:eastAsia="bg-BG"/>
              </w:rPr>
              <w:t> </w:t>
            </w:r>
          </w:p>
        </w:tc>
        <w:tc>
          <w:tcPr>
            <w:tcW w:w="1188" w:type="dxa"/>
            <w:shd w:val="clear" w:color="auto" w:fill="FFF2CC"/>
            <w:noWrap/>
          </w:tcPr>
          <w:p w:rsidR="00A82028" w:rsidRPr="00452927" w:rsidRDefault="00A82028" w:rsidP="00452927">
            <w:pPr>
              <w:jc w:val="center"/>
              <w:rPr>
                <w:rFonts w:eastAsia="Times New Roman" w:cs="Calibri"/>
                <w:b/>
                <w:bCs/>
                <w:color w:val="FFFFFF"/>
                <w:sz w:val="20"/>
                <w:szCs w:val="20"/>
                <w:lang w:eastAsia="bg-BG"/>
              </w:rPr>
            </w:pPr>
            <w:r w:rsidRPr="00452927">
              <w:rPr>
                <w:rFonts w:eastAsia="Times New Roman" w:cs="Calibri"/>
                <w:b/>
                <w:bCs/>
                <w:color w:val="FFFFFF"/>
                <w:sz w:val="20"/>
                <w:szCs w:val="20"/>
                <w:lang w:eastAsia="bg-BG"/>
              </w:rPr>
              <w:t>2016</w:t>
            </w:r>
          </w:p>
        </w:tc>
        <w:tc>
          <w:tcPr>
            <w:tcW w:w="1188" w:type="dxa"/>
            <w:shd w:val="clear" w:color="auto" w:fill="FFF2CC"/>
            <w:noWrap/>
          </w:tcPr>
          <w:p w:rsidR="00A82028" w:rsidRPr="00452927" w:rsidRDefault="00A82028" w:rsidP="00452927">
            <w:pPr>
              <w:jc w:val="center"/>
              <w:rPr>
                <w:rFonts w:eastAsia="Times New Roman" w:cs="Calibri"/>
                <w:b/>
                <w:bCs/>
                <w:color w:val="FFFFFF"/>
                <w:sz w:val="20"/>
                <w:szCs w:val="20"/>
                <w:lang w:eastAsia="bg-BG"/>
              </w:rPr>
            </w:pPr>
            <w:r w:rsidRPr="00452927">
              <w:rPr>
                <w:rFonts w:eastAsia="Times New Roman" w:cs="Calibri"/>
                <w:b/>
                <w:bCs/>
                <w:color w:val="FFFFFF"/>
                <w:sz w:val="20"/>
                <w:szCs w:val="20"/>
                <w:lang w:eastAsia="bg-BG"/>
              </w:rPr>
              <w:t>2015</w:t>
            </w:r>
          </w:p>
        </w:tc>
      </w:tr>
      <w:tr w:rsidR="007F5008" w:rsidRPr="00452927" w:rsidTr="00452927">
        <w:trPr>
          <w:trHeight w:val="314"/>
        </w:trPr>
        <w:tc>
          <w:tcPr>
            <w:tcW w:w="6326" w:type="dxa"/>
            <w:shd w:val="clear" w:color="auto" w:fill="auto"/>
          </w:tcPr>
          <w:p w:rsidR="007F5008" w:rsidRPr="00452927" w:rsidRDefault="007F5008">
            <w:pPr>
              <w:rPr>
                <w:rFonts w:cs="Calibri"/>
                <w:b/>
                <w:bCs/>
                <w:sz w:val="20"/>
                <w:szCs w:val="20"/>
              </w:rPr>
            </w:pPr>
            <w:r w:rsidRPr="00452927">
              <w:rPr>
                <w:rFonts w:cs="Calibri"/>
                <w:b/>
                <w:bCs/>
                <w:sz w:val="20"/>
                <w:szCs w:val="20"/>
              </w:rPr>
              <w:t>Стойност на 100% от собствения капитал</w:t>
            </w:r>
          </w:p>
        </w:tc>
        <w:tc>
          <w:tcPr>
            <w:tcW w:w="1188" w:type="dxa"/>
            <w:shd w:val="clear" w:color="auto" w:fill="auto"/>
            <w:noWrap/>
          </w:tcPr>
          <w:p w:rsidR="007F5008" w:rsidRPr="00452927" w:rsidRDefault="00EF0B57" w:rsidP="00452927">
            <w:pPr>
              <w:jc w:val="right"/>
              <w:rPr>
                <w:rFonts w:cs="Calibri"/>
                <w:b/>
                <w:bCs/>
                <w:sz w:val="20"/>
                <w:szCs w:val="20"/>
              </w:rPr>
            </w:pPr>
            <w:r w:rsidRPr="00452927">
              <w:rPr>
                <w:rFonts w:cs="Calibri"/>
                <w:b/>
                <w:bCs/>
                <w:sz w:val="20"/>
                <w:szCs w:val="20"/>
              </w:rPr>
              <w:t>456 787</w:t>
            </w:r>
          </w:p>
        </w:tc>
        <w:tc>
          <w:tcPr>
            <w:tcW w:w="1188" w:type="dxa"/>
            <w:shd w:val="clear" w:color="auto" w:fill="auto"/>
            <w:noWrap/>
          </w:tcPr>
          <w:p w:rsidR="007F5008" w:rsidRPr="00452927" w:rsidRDefault="007F5008" w:rsidP="00452927">
            <w:pPr>
              <w:jc w:val="right"/>
              <w:rPr>
                <w:rFonts w:cs="Calibri"/>
                <w:b/>
                <w:bCs/>
                <w:sz w:val="20"/>
                <w:szCs w:val="20"/>
              </w:rPr>
            </w:pPr>
            <w:r w:rsidRPr="00452927">
              <w:rPr>
                <w:rFonts w:cs="Calibri"/>
                <w:b/>
                <w:bCs/>
                <w:sz w:val="20"/>
                <w:szCs w:val="20"/>
              </w:rPr>
              <w:t>47</w:t>
            </w:r>
            <w:r w:rsidR="00EF0B57" w:rsidRPr="00452927">
              <w:rPr>
                <w:rFonts w:cs="Calibri"/>
                <w:b/>
                <w:bCs/>
                <w:sz w:val="20"/>
                <w:szCs w:val="20"/>
              </w:rPr>
              <w:t>4</w:t>
            </w:r>
            <w:r w:rsidRPr="00452927">
              <w:rPr>
                <w:rFonts w:cs="Calibri"/>
                <w:b/>
                <w:bCs/>
                <w:sz w:val="20"/>
                <w:szCs w:val="20"/>
              </w:rPr>
              <w:t xml:space="preserve"> </w:t>
            </w:r>
            <w:r w:rsidR="00EF0B57" w:rsidRPr="00452927">
              <w:rPr>
                <w:rFonts w:cs="Calibri"/>
                <w:b/>
                <w:bCs/>
                <w:sz w:val="20"/>
                <w:szCs w:val="20"/>
              </w:rPr>
              <w:t>970</w:t>
            </w:r>
          </w:p>
        </w:tc>
      </w:tr>
      <w:tr w:rsidR="007F5008" w:rsidRPr="00452927" w:rsidTr="00452927">
        <w:trPr>
          <w:trHeight w:val="314"/>
        </w:trPr>
        <w:tc>
          <w:tcPr>
            <w:tcW w:w="6326" w:type="dxa"/>
            <w:shd w:val="clear" w:color="auto" w:fill="FFF2CC"/>
            <w:noWrap/>
          </w:tcPr>
          <w:p w:rsidR="007F5008" w:rsidRPr="00452927" w:rsidRDefault="007F5008">
            <w:pPr>
              <w:rPr>
                <w:rFonts w:cs="Calibri"/>
                <w:b/>
                <w:bCs/>
                <w:sz w:val="20"/>
                <w:szCs w:val="20"/>
              </w:rPr>
            </w:pPr>
            <w:r w:rsidRPr="00452927">
              <w:rPr>
                <w:rFonts w:cs="Calibri"/>
                <w:b/>
                <w:bCs/>
                <w:sz w:val="20"/>
                <w:szCs w:val="20"/>
              </w:rPr>
              <w:t>Брой дялове</w:t>
            </w:r>
          </w:p>
        </w:tc>
        <w:tc>
          <w:tcPr>
            <w:tcW w:w="1188" w:type="dxa"/>
            <w:shd w:val="clear" w:color="auto" w:fill="FFF2CC"/>
            <w:noWrap/>
          </w:tcPr>
          <w:p w:rsidR="007F5008" w:rsidRPr="00452927" w:rsidRDefault="007F5008" w:rsidP="00452927">
            <w:pPr>
              <w:jc w:val="right"/>
              <w:rPr>
                <w:rFonts w:cs="Calibri"/>
                <w:sz w:val="20"/>
                <w:szCs w:val="20"/>
              </w:rPr>
            </w:pPr>
            <w:r w:rsidRPr="00452927">
              <w:rPr>
                <w:rFonts w:cs="Calibri"/>
                <w:sz w:val="20"/>
                <w:szCs w:val="20"/>
              </w:rPr>
              <w:t>3 478</w:t>
            </w:r>
          </w:p>
        </w:tc>
        <w:tc>
          <w:tcPr>
            <w:tcW w:w="1188" w:type="dxa"/>
            <w:shd w:val="clear" w:color="auto" w:fill="FFF2CC"/>
            <w:noWrap/>
          </w:tcPr>
          <w:p w:rsidR="007F5008" w:rsidRPr="00452927" w:rsidRDefault="007F5008" w:rsidP="00452927">
            <w:pPr>
              <w:jc w:val="right"/>
              <w:rPr>
                <w:rFonts w:cs="Calibri"/>
                <w:sz w:val="20"/>
                <w:szCs w:val="20"/>
              </w:rPr>
            </w:pPr>
            <w:r w:rsidRPr="00452927">
              <w:rPr>
                <w:rFonts w:cs="Calibri"/>
                <w:sz w:val="20"/>
                <w:szCs w:val="20"/>
              </w:rPr>
              <w:t>3 478</w:t>
            </w:r>
          </w:p>
        </w:tc>
      </w:tr>
      <w:tr w:rsidR="007F5008" w:rsidRPr="00452927" w:rsidTr="00452927">
        <w:trPr>
          <w:trHeight w:val="314"/>
        </w:trPr>
        <w:tc>
          <w:tcPr>
            <w:tcW w:w="6326" w:type="dxa"/>
            <w:shd w:val="clear" w:color="auto" w:fill="auto"/>
            <w:noWrap/>
          </w:tcPr>
          <w:p w:rsidR="007F5008" w:rsidRPr="00452927" w:rsidRDefault="007F5008">
            <w:pPr>
              <w:rPr>
                <w:rFonts w:cs="Calibri"/>
                <w:b/>
                <w:bCs/>
                <w:sz w:val="20"/>
                <w:szCs w:val="20"/>
              </w:rPr>
            </w:pPr>
            <w:r w:rsidRPr="00452927">
              <w:rPr>
                <w:rFonts w:cs="Calibri"/>
                <w:b/>
                <w:bCs/>
                <w:sz w:val="20"/>
                <w:szCs w:val="20"/>
              </w:rPr>
              <w:t>Стойност на 1 дял</w:t>
            </w:r>
          </w:p>
        </w:tc>
        <w:tc>
          <w:tcPr>
            <w:tcW w:w="1188" w:type="dxa"/>
            <w:shd w:val="clear" w:color="auto" w:fill="auto"/>
            <w:noWrap/>
          </w:tcPr>
          <w:p w:rsidR="007F5008" w:rsidRPr="00452927" w:rsidRDefault="00EF0B57" w:rsidP="00452927">
            <w:pPr>
              <w:jc w:val="right"/>
              <w:rPr>
                <w:rFonts w:cs="Calibri"/>
                <w:b/>
                <w:bCs/>
                <w:sz w:val="20"/>
                <w:szCs w:val="20"/>
              </w:rPr>
            </w:pPr>
            <w:r w:rsidRPr="00452927">
              <w:rPr>
                <w:rFonts w:cs="Calibri"/>
                <w:b/>
                <w:bCs/>
                <w:sz w:val="20"/>
                <w:szCs w:val="20"/>
              </w:rPr>
              <w:t>131.34</w:t>
            </w:r>
          </w:p>
        </w:tc>
        <w:tc>
          <w:tcPr>
            <w:tcW w:w="1188" w:type="dxa"/>
            <w:shd w:val="clear" w:color="auto" w:fill="auto"/>
            <w:noWrap/>
          </w:tcPr>
          <w:p w:rsidR="007F5008" w:rsidRPr="00452927" w:rsidRDefault="00EF0B57" w:rsidP="00452927">
            <w:pPr>
              <w:jc w:val="right"/>
              <w:rPr>
                <w:rFonts w:cs="Calibri"/>
                <w:b/>
                <w:bCs/>
                <w:sz w:val="20"/>
                <w:szCs w:val="20"/>
              </w:rPr>
            </w:pPr>
            <w:r w:rsidRPr="00452927">
              <w:rPr>
                <w:rFonts w:cs="Calibri"/>
                <w:b/>
                <w:bCs/>
                <w:sz w:val="20"/>
                <w:szCs w:val="20"/>
              </w:rPr>
              <w:t>136.56</w:t>
            </w:r>
          </w:p>
        </w:tc>
      </w:tr>
    </w:tbl>
    <w:p w:rsidR="00F06578" w:rsidRPr="00FD60CA" w:rsidRDefault="00F06578" w:rsidP="008D397F">
      <w:pPr>
        <w:jc w:val="center"/>
        <w:rPr>
          <w:noProof/>
          <w:lang w:eastAsia="bg-BG"/>
        </w:rPr>
      </w:pPr>
    </w:p>
    <w:p w:rsidR="007314E1" w:rsidRPr="00FD60CA" w:rsidRDefault="006E085E" w:rsidP="008D397F">
      <w:pPr>
        <w:jc w:val="center"/>
        <w:rPr>
          <w:noProof/>
          <w:lang w:eastAsia="bg-BG"/>
        </w:rPr>
      </w:pPr>
      <w:r w:rsidRPr="00FD60CA">
        <w:rPr>
          <w:noProof/>
          <w:lang w:eastAsia="bg-BG"/>
        </w:rPr>
        <w:lastRenderedPageBreak/>
        <w:drawing>
          <wp:inline distT="0" distB="0" distL="0" distR="0">
            <wp:extent cx="4772025" cy="2781300"/>
            <wp:effectExtent l="19050" t="19050" r="9525" b="0"/>
            <wp:docPr id="11"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0">
                      <a:lum bright="20000"/>
                      <a:extLst>
                        <a:ext uri="{28A0092B-C50C-407E-A947-70E740481C1C}">
                          <a14:useLocalDpi xmlns:a14="http://schemas.microsoft.com/office/drawing/2010/main" val="0"/>
                        </a:ext>
                      </a:extLst>
                    </a:blip>
                    <a:srcRect/>
                    <a:stretch>
                      <a:fillRect/>
                    </a:stretch>
                  </pic:blipFill>
                  <pic:spPr bwMode="auto">
                    <a:xfrm>
                      <a:off x="0" y="0"/>
                      <a:ext cx="4772025" cy="2781300"/>
                    </a:xfrm>
                    <a:prstGeom prst="rect">
                      <a:avLst/>
                    </a:prstGeom>
                    <a:noFill/>
                    <a:ln w="6350" cmpd="sng">
                      <a:solidFill>
                        <a:srgbClr val="000000"/>
                      </a:solidFill>
                      <a:miter lim="800000"/>
                      <a:headEnd/>
                      <a:tailEnd/>
                    </a:ln>
                    <a:effectLst/>
                  </pic:spPr>
                </pic:pic>
              </a:graphicData>
            </a:graphic>
          </wp:inline>
        </w:drawing>
      </w:r>
    </w:p>
    <w:p w:rsidR="007314E1" w:rsidRPr="00FD60CA" w:rsidRDefault="006E085E" w:rsidP="008D397F">
      <w:pPr>
        <w:jc w:val="center"/>
        <w:rPr>
          <w:noProof/>
          <w:lang w:eastAsia="bg-BG"/>
        </w:rPr>
      </w:pPr>
      <w:r w:rsidRPr="00FD60CA">
        <w:rPr>
          <w:noProof/>
          <w:lang w:eastAsia="bg-BG"/>
        </w:rPr>
        <w:drawing>
          <wp:inline distT="0" distB="0" distL="0" distR="0">
            <wp:extent cx="4772025" cy="2724150"/>
            <wp:effectExtent l="0" t="0" r="0" b="0"/>
            <wp:docPr id="12"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4772025" cy="2724150"/>
                    </a:xfrm>
                    <a:prstGeom prst="rect">
                      <a:avLst/>
                    </a:prstGeom>
                    <a:noFill/>
                    <a:ln>
                      <a:noFill/>
                    </a:ln>
                  </pic:spPr>
                </pic:pic>
              </a:graphicData>
            </a:graphic>
          </wp:inline>
        </w:drawing>
      </w:r>
    </w:p>
    <w:p w:rsidR="007314E1" w:rsidRPr="00FD60CA" w:rsidRDefault="00AC15BC" w:rsidP="008D397F">
      <w:pPr>
        <w:jc w:val="center"/>
        <w:rPr>
          <w:noProof/>
          <w:lang w:eastAsia="bg-BG"/>
        </w:rPr>
      </w:pPr>
      <w:r w:rsidRPr="00FD60CA">
        <w:rPr>
          <w:noProof/>
          <w:lang w:eastAsia="bg-BG"/>
        </w:rPr>
        <w:br w:type="page"/>
      </w:r>
    </w:p>
    <w:p w:rsidR="00CA67F6" w:rsidRPr="00FD60CA" w:rsidRDefault="00CA67F6" w:rsidP="002228B1">
      <w:pPr>
        <w:numPr>
          <w:ilvl w:val="0"/>
          <w:numId w:val="22"/>
        </w:numPr>
        <w:tabs>
          <w:tab w:val="left" w:pos="426"/>
        </w:tabs>
        <w:ind w:hanging="4973"/>
        <w:jc w:val="both"/>
        <w:rPr>
          <w:b/>
          <w:color w:val="E36C0A"/>
        </w:rPr>
      </w:pPr>
      <w:r w:rsidRPr="00FD60CA">
        <w:rPr>
          <w:b/>
          <w:color w:val="E36C0A"/>
        </w:rPr>
        <w:lastRenderedPageBreak/>
        <w:t>Нефинансови показатели</w:t>
      </w:r>
    </w:p>
    <w:p w:rsidR="00492B1F" w:rsidRPr="00FD60CA" w:rsidRDefault="00A21F5D" w:rsidP="002228B1">
      <w:pPr>
        <w:numPr>
          <w:ilvl w:val="0"/>
          <w:numId w:val="6"/>
        </w:numPr>
        <w:ind w:left="993" w:hanging="284"/>
        <w:rPr>
          <w:b/>
        </w:rPr>
      </w:pPr>
      <w:r w:rsidRPr="00FD60CA">
        <w:rPr>
          <w:b/>
        </w:rPr>
        <w:t xml:space="preserve">         </w:t>
      </w:r>
      <w:r w:rsidR="00535FFF" w:rsidRPr="00FD60CA">
        <w:rPr>
          <w:b/>
        </w:rPr>
        <w:t>Организационна структура</w:t>
      </w:r>
    </w:p>
    <w:p w:rsidR="00724729" w:rsidRPr="00FD60CA" w:rsidRDefault="006E085E" w:rsidP="00724729">
      <w:pPr>
        <w:rPr>
          <w:b/>
          <w:sz w:val="24"/>
          <w:szCs w:val="24"/>
        </w:rPr>
      </w:pPr>
      <w:r w:rsidRPr="00FD60CA">
        <w:rPr>
          <w:noProof/>
          <w:lang w:eastAsia="bg-BG"/>
        </w:rPr>
        <w:drawing>
          <wp:anchor distT="0" distB="0" distL="114300" distR="114300" simplePos="0" relativeHeight="251656192" behindDoc="0" locked="0" layoutInCell="1" allowOverlap="1">
            <wp:simplePos x="0" y="0"/>
            <wp:positionH relativeFrom="column">
              <wp:posOffset>5715</wp:posOffset>
            </wp:positionH>
            <wp:positionV relativeFrom="paragraph">
              <wp:posOffset>161925</wp:posOffset>
            </wp:positionV>
            <wp:extent cx="6029325" cy="4476750"/>
            <wp:effectExtent l="0" t="0" r="0" b="0"/>
            <wp:wrapSquare wrapText="bothSides"/>
            <wp:docPr id="281" name="Картина 281" descr="Заснеман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Заснемане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FFF" w:rsidRPr="00FD60CA" w:rsidRDefault="00535FFF" w:rsidP="002228B1">
      <w:pPr>
        <w:numPr>
          <w:ilvl w:val="0"/>
          <w:numId w:val="6"/>
        </w:numPr>
        <w:ind w:left="993" w:hanging="284"/>
        <w:rPr>
          <w:b/>
        </w:rPr>
      </w:pPr>
      <w:r w:rsidRPr="00FD60CA">
        <w:rPr>
          <w:b/>
        </w:rPr>
        <w:t>Численост и структура на персонала:</w:t>
      </w:r>
    </w:p>
    <w:tbl>
      <w:tblPr>
        <w:tblW w:w="8380" w:type="dxa"/>
        <w:tblInd w:w="354" w:type="dxa"/>
        <w:tblCellMar>
          <w:left w:w="70" w:type="dxa"/>
          <w:right w:w="70" w:type="dxa"/>
        </w:tblCellMar>
        <w:tblLook w:val="04A0" w:firstRow="1" w:lastRow="0" w:firstColumn="1" w:lastColumn="0" w:noHBand="0" w:noVBand="1"/>
      </w:tblPr>
      <w:tblGrid>
        <w:gridCol w:w="6460"/>
        <w:gridCol w:w="960"/>
        <w:gridCol w:w="960"/>
      </w:tblGrid>
      <w:tr w:rsidR="00B40764" w:rsidRPr="00FD60CA">
        <w:trPr>
          <w:trHeight w:val="255"/>
        </w:trPr>
        <w:tc>
          <w:tcPr>
            <w:tcW w:w="7420" w:type="dxa"/>
            <w:gridSpan w:val="2"/>
            <w:tcBorders>
              <w:top w:val="nil"/>
              <w:left w:val="nil"/>
              <w:bottom w:val="nil"/>
              <w:right w:val="nil"/>
            </w:tcBorders>
            <w:shd w:val="clear" w:color="auto" w:fill="auto"/>
            <w:noWrap/>
            <w:vAlign w:val="bottom"/>
          </w:tcPr>
          <w:p w:rsidR="00B40764" w:rsidRPr="00FD60CA" w:rsidRDefault="00B40764" w:rsidP="00B40764">
            <w:pPr>
              <w:jc w:val="center"/>
              <w:rPr>
                <w:rFonts w:eastAsia="Times New Roman" w:cs="Calibri"/>
                <w:b/>
                <w:bCs/>
                <w:i/>
                <w:iCs/>
                <w:sz w:val="18"/>
                <w:szCs w:val="18"/>
                <w:lang w:eastAsia="bg-BG"/>
              </w:rPr>
            </w:pPr>
          </w:p>
        </w:tc>
        <w:tc>
          <w:tcPr>
            <w:tcW w:w="960" w:type="dxa"/>
            <w:tcBorders>
              <w:top w:val="nil"/>
              <w:left w:val="nil"/>
              <w:bottom w:val="nil"/>
              <w:right w:val="nil"/>
            </w:tcBorders>
            <w:shd w:val="clear" w:color="auto" w:fill="auto"/>
            <w:noWrap/>
            <w:vAlign w:val="bottom"/>
          </w:tcPr>
          <w:p w:rsidR="00B40764" w:rsidRPr="00FD60CA" w:rsidRDefault="00B40764" w:rsidP="00B40764">
            <w:pPr>
              <w:jc w:val="right"/>
              <w:rPr>
                <w:rFonts w:eastAsia="Times New Roman" w:cs="Calibri"/>
                <w:i/>
                <w:iCs/>
                <w:sz w:val="16"/>
                <w:szCs w:val="16"/>
                <w:lang w:eastAsia="bg-BG"/>
              </w:rPr>
            </w:pPr>
            <w:r w:rsidRPr="00FD60CA">
              <w:rPr>
                <w:rFonts w:eastAsia="Times New Roman" w:cs="Calibri"/>
                <w:i/>
                <w:iCs/>
                <w:sz w:val="16"/>
                <w:szCs w:val="16"/>
                <w:lang w:eastAsia="bg-BG"/>
              </w:rPr>
              <w:t>(брой)</w:t>
            </w:r>
          </w:p>
        </w:tc>
      </w:tr>
      <w:tr w:rsidR="00B40764" w:rsidRPr="00FD60CA" w:rsidTr="00AC15BC">
        <w:trPr>
          <w:trHeight w:val="285"/>
        </w:trPr>
        <w:tc>
          <w:tcPr>
            <w:tcW w:w="6460" w:type="dxa"/>
            <w:tcBorders>
              <w:top w:val="double" w:sz="6" w:space="0" w:color="E26B0A"/>
              <w:left w:val="double" w:sz="6" w:space="0" w:color="E26B0A"/>
              <w:bottom w:val="double" w:sz="6" w:space="0" w:color="E26B0A"/>
              <w:right w:val="double" w:sz="6" w:space="0" w:color="E26B0A"/>
            </w:tcBorders>
            <w:shd w:val="clear" w:color="auto" w:fill="F68D36"/>
          </w:tcPr>
          <w:p w:rsidR="00B40764" w:rsidRPr="00FD60CA" w:rsidRDefault="00B40764" w:rsidP="00B40764">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Категория</w:t>
            </w:r>
          </w:p>
        </w:tc>
        <w:tc>
          <w:tcPr>
            <w:tcW w:w="960" w:type="dxa"/>
            <w:tcBorders>
              <w:top w:val="double" w:sz="6" w:space="0" w:color="E26B0A"/>
              <w:left w:val="nil"/>
              <w:bottom w:val="double" w:sz="6" w:space="0" w:color="E26B0A"/>
              <w:right w:val="double" w:sz="6" w:space="0" w:color="E26B0A"/>
            </w:tcBorders>
            <w:shd w:val="clear" w:color="auto" w:fill="F68D36"/>
            <w:noWrap/>
            <w:vAlign w:val="bottom"/>
          </w:tcPr>
          <w:p w:rsidR="00B40764" w:rsidRPr="00FD60CA" w:rsidRDefault="00B40764" w:rsidP="00B40764">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2016</w:t>
            </w:r>
          </w:p>
        </w:tc>
        <w:tc>
          <w:tcPr>
            <w:tcW w:w="960" w:type="dxa"/>
            <w:tcBorders>
              <w:top w:val="double" w:sz="6" w:space="0" w:color="E26B0A"/>
              <w:left w:val="nil"/>
              <w:bottom w:val="double" w:sz="6" w:space="0" w:color="E26B0A"/>
              <w:right w:val="double" w:sz="6" w:space="0" w:color="E26B0A"/>
            </w:tcBorders>
            <w:shd w:val="clear" w:color="auto" w:fill="F68D36"/>
            <w:noWrap/>
            <w:vAlign w:val="bottom"/>
          </w:tcPr>
          <w:p w:rsidR="00B40764" w:rsidRPr="00FD60CA" w:rsidRDefault="00B40764" w:rsidP="00B40764">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2015</w:t>
            </w:r>
          </w:p>
        </w:tc>
      </w:tr>
      <w:tr w:rsidR="007F5008" w:rsidRPr="00FD60CA">
        <w:trPr>
          <w:trHeight w:val="285"/>
        </w:trPr>
        <w:tc>
          <w:tcPr>
            <w:tcW w:w="6460" w:type="dxa"/>
            <w:tcBorders>
              <w:top w:val="nil"/>
              <w:left w:val="double" w:sz="6" w:space="0" w:color="E26B0A"/>
              <w:bottom w:val="double" w:sz="6" w:space="0" w:color="E26B0A"/>
              <w:right w:val="double" w:sz="6" w:space="0" w:color="E26B0A"/>
            </w:tcBorders>
            <w:shd w:val="clear" w:color="auto" w:fill="auto"/>
          </w:tcPr>
          <w:p w:rsidR="007F5008" w:rsidRPr="00FD60CA" w:rsidRDefault="007F5008">
            <w:pPr>
              <w:jc w:val="center"/>
              <w:rPr>
                <w:rFonts w:cs="Calibri"/>
                <w:b/>
                <w:bCs/>
                <w:sz w:val="20"/>
                <w:szCs w:val="20"/>
              </w:rPr>
            </w:pPr>
            <w:r w:rsidRPr="00FD60CA">
              <w:rPr>
                <w:rFonts w:cs="Calibri"/>
                <w:b/>
                <w:bCs/>
                <w:sz w:val="20"/>
                <w:szCs w:val="20"/>
              </w:rPr>
              <w:t>Общо, в т.ч.</w:t>
            </w:r>
          </w:p>
        </w:tc>
        <w:tc>
          <w:tcPr>
            <w:tcW w:w="960" w:type="dxa"/>
            <w:tcBorders>
              <w:top w:val="nil"/>
              <w:left w:val="nil"/>
              <w:bottom w:val="double" w:sz="6" w:space="0" w:color="E26B0A"/>
              <w:right w:val="double" w:sz="6" w:space="0" w:color="E26B0A"/>
            </w:tcBorders>
            <w:shd w:val="clear" w:color="000000" w:fill="FABF8F"/>
          </w:tcPr>
          <w:p w:rsidR="007F5008" w:rsidRPr="00FD60CA" w:rsidRDefault="007F5008">
            <w:pPr>
              <w:jc w:val="center"/>
              <w:rPr>
                <w:rFonts w:cs="Calibri"/>
                <w:b/>
                <w:bCs/>
                <w:sz w:val="20"/>
                <w:szCs w:val="20"/>
              </w:rPr>
            </w:pPr>
            <w:r w:rsidRPr="00FD60CA">
              <w:rPr>
                <w:rFonts w:cs="Calibri"/>
                <w:b/>
                <w:bCs/>
                <w:sz w:val="20"/>
                <w:szCs w:val="20"/>
              </w:rPr>
              <w:t>59</w:t>
            </w:r>
          </w:p>
        </w:tc>
        <w:tc>
          <w:tcPr>
            <w:tcW w:w="960" w:type="dxa"/>
            <w:tcBorders>
              <w:top w:val="nil"/>
              <w:left w:val="nil"/>
              <w:bottom w:val="double" w:sz="6" w:space="0" w:color="E26B0A"/>
              <w:right w:val="double" w:sz="6" w:space="0" w:color="E26B0A"/>
            </w:tcBorders>
            <w:shd w:val="clear" w:color="000000" w:fill="FABF8F"/>
          </w:tcPr>
          <w:p w:rsidR="007F5008" w:rsidRPr="00FD60CA" w:rsidRDefault="007F5008">
            <w:pPr>
              <w:jc w:val="center"/>
              <w:rPr>
                <w:rFonts w:cs="Calibri"/>
                <w:b/>
                <w:bCs/>
                <w:sz w:val="20"/>
                <w:szCs w:val="20"/>
              </w:rPr>
            </w:pPr>
            <w:r w:rsidRPr="00FD60CA">
              <w:rPr>
                <w:rFonts w:cs="Calibri"/>
                <w:b/>
                <w:bCs/>
                <w:sz w:val="20"/>
                <w:szCs w:val="20"/>
              </w:rPr>
              <w:t>57</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color w:val="000000"/>
                <w:sz w:val="20"/>
                <w:szCs w:val="20"/>
              </w:rPr>
            </w:pPr>
            <w:r w:rsidRPr="00FD60CA">
              <w:rPr>
                <w:rFonts w:cs="Calibri"/>
                <w:color w:val="000000"/>
                <w:sz w:val="20"/>
                <w:szCs w:val="20"/>
              </w:rPr>
              <w:t>Ръководители</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4</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4</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color w:val="000000"/>
                <w:sz w:val="20"/>
                <w:szCs w:val="20"/>
              </w:rPr>
            </w:pPr>
            <w:r w:rsidRPr="00FD60CA">
              <w:rPr>
                <w:rFonts w:cs="Calibri"/>
                <w:color w:val="000000"/>
                <w:sz w:val="20"/>
                <w:szCs w:val="20"/>
              </w:rPr>
              <w:t>Специалисти</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39</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38</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color w:val="000000"/>
                <w:sz w:val="20"/>
                <w:szCs w:val="20"/>
              </w:rPr>
            </w:pPr>
            <w:r w:rsidRPr="00FD60CA">
              <w:rPr>
                <w:rFonts w:cs="Calibri"/>
                <w:color w:val="000000"/>
                <w:sz w:val="20"/>
                <w:szCs w:val="20"/>
              </w:rPr>
              <w:t>Техници и приложни специалисти</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6</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7</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color w:val="000000"/>
                <w:sz w:val="20"/>
                <w:szCs w:val="20"/>
              </w:rPr>
            </w:pPr>
            <w:r w:rsidRPr="00FD60CA">
              <w:rPr>
                <w:rFonts w:cs="Calibri"/>
                <w:color w:val="000000"/>
                <w:sz w:val="20"/>
                <w:szCs w:val="20"/>
              </w:rPr>
              <w:t>Помощен административен персонал</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4</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4</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vAlign w:val="bottom"/>
          </w:tcPr>
          <w:p w:rsidR="007F5008" w:rsidRPr="00FD60CA" w:rsidRDefault="007F5008">
            <w:pPr>
              <w:rPr>
                <w:rFonts w:cs="Calibri"/>
                <w:color w:val="000000"/>
                <w:sz w:val="20"/>
                <w:szCs w:val="20"/>
              </w:rPr>
            </w:pPr>
            <w:r w:rsidRPr="00FD60CA">
              <w:rPr>
                <w:rFonts w:cs="Calibri"/>
                <w:color w:val="000000"/>
                <w:sz w:val="20"/>
                <w:szCs w:val="20"/>
              </w:rPr>
              <w:t>Персонал, зает с услуги за населението, търговията и охраната</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3</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3</w:t>
            </w:r>
          </w:p>
        </w:tc>
      </w:tr>
      <w:tr w:rsidR="007F5008" w:rsidRPr="00FD60CA">
        <w:trPr>
          <w:trHeight w:val="570"/>
        </w:trPr>
        <w:tc>
          <w:tcPr>
            <w:tcW w:w="6460" w:type="dxa"/>
            <w:tcBorders>
              <w:top w:val="nil"/>
              <w:left w:val="double" w:sz="6" w:space="0" w:color="E26B0A"/>
              <w:bottom w:val="double" w:sz="6" w:space="0" w:color="E26B0A"/>
              <w:right w:val="double" w:sz="6" w:space="0" w:color="E26B0A"/>
            </w:tcBorders>
            <w:shd w:val="clear" w:color="auto" w:fill="auto"/>
            <w:vAlign w:val="bottom"/>
          </w:tcPr>
          <w:p w:rsidR="007F5008" w:rsidRPr="00FD60CA" w:rsidRDefault="007F5008">
            <w:pPr>
              <w:rPr>
                <w:rFonts w:cs="Calibri"/>
                <w:color w:val="000000"/>
                <w:sz w:val="20"/>
                <w:szCs w:val="20"/>
              </w:rPr>
            </w:pPr>
            <w:r w:rsidRPr="00FD60CA">
              <w:rPr>
                <w:rFonts w:cs="Calibri"/>
                <w:color w:val="000000"/>
                <w:sz w:val="20"/>
                <w:szCs w:val="20"/>
              </w:rPr>
              <w:t>Квалифицирани работници в селското, горското, ловното и рибното стопанство</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0</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0</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vAlign w:val="bottom"/>
          </w:tcPr>
          <w:p w:rsidR="007F5008" w:rsidRPr="00FD60CA" w:rsidRDefault="007F5008">
            <w:pPr>
              <w:rPr>
                <w:rFonts w:cs="Calibri"/>
                <w:color w:val="000000"/>
                <w:sz w:val="20"/>
                <w:szCs w:val="20"/>
              </w:rPr>
            </w:pPr>
            <w:r w:rsidRPr="00FD60CA">
              <w:rPr>
                <w:rFonts w:cs="Calibri"/>
                <w:color w:val="000000"/>
                <w:sz w:val="20"/>
                <w:szCs w:val="20"/>
              </w:rPr>
              <w:t>Квалифицирани работници и сродни на тях занаятчии</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0</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0</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vAlign w:val="bottom"/>
          </w:tcPr>
          <w:p w:rsidR="007F5008" w:rsidRPr="00FD60CA" w:rsidRDefault="007F5008">
            <w:pPr>
              <w:rPr>
                <w:rFonts w:cs="Calibri"/>
                <w:color w:val="000000"/>
                <w:sz w:val="20"/>
                <w:szCs w:val="20"/>
              </w:rPr>
            </w:pPr>
            <w:r w:rsidRPr="00FD60CA">
              <w:rPr>
                <w:rFonts w:cs="Calibri"/>
                <w:color w:val="000000"/>
                <w:sz w:val="20"/>
                <w:szCs w:val="20"/>
              </w:rPr>
              <w:t>Машинни оператори и монтажници</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1</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1</w:t>
            </w:r>
          </w:p>
        </w:tc>
      </w:tr>
      <w:tr w:rsidR="007F5008" w:rsidRPr="00FD60CA">
        <w:trPr>
          <w:trHeight w:val="300"/>
        </w:trPr>
        <w:tc>
          <w:tcPr>
            <w:tcW w:w="6460" w:type="dxa"/>
            <w:tcBorders>
              <w:top w:val="nil"/>
              <w:left w:val="double" w:sz="6" w:space="0" w:color="E26B0A"/>
              <w:bottom w:val="double" w:sz="6" w:space="0" w:color="E26B0A"/>
              <w:right w:val="double" w:sz="6" w:space="0" w:color="E26B0A"/>
            </w:tcBorders>
            <w:shd w:val="clear" w:color="auto" w:fill="auto"/>
            <w:vAlign w:val="bottom"/>
          </w:tcPr>
          <w:p w:rsidR="007F5008" w:rsidRPr="00FD60CA" w:rsidRDefault="007F5008">
            <w:pPr>
              <w:rPr>
                <w:rFonts w:cs="Calibri"/>
                <w:color w:val="000000"/>
                <w:sz w:val="20"/>
                <w:szCs w:val="20"/>
              </w:rPr>
            </w:pPr>
            <w:r w:rsidRPr="00FD60CA">
              <w:rPr>
                <w:rFonts w:cs="Calibri"/>
                <w:color w:val="000000"/>
                <w:sz w:val="20"/>
                <w:szCs w:val="20"/>
              </w:rPr>
              <w:t>Професии, неизискващи специална квалификация</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2</w:t>
            </w:r>
          </w:p>
        </w:tc>
        <w:tc>
          <w:tcPr>
            <w:tcW w:w="960" w:type="dxa"/>
            <w:tcBorders>
              <w:top w:val="nil"/>
              <w:left w:val="nil"/>
              <w:bottom w:val="double" w:sz="6" w:space="0" w:color="E26B0A"/>
              <w:right w:val="double" w:sz="6" w:space="0" w:color="E26B0A"/>
            </w:tcBorders>
            <w:shd w:val="clear" w:color="000000" w:fill="FDE9D9"/>
            <w:vAlign w:val="center"/>
          </w:tcPr>
          <w:p w:rsidR="007F5008" w:rsidRPr="00FD60CA" w:rsidRDefault="007F5008">
            <w:pPr>
              <w:jc w:val="right"/>
              <w:rPr>
                <w:rFonts w:cs="Calibri"/>
                <w:sz w:val="20"/>
                <w:szCs w:val="20"/>
              </w:rPr>
            </w:pPr>
            <w:r w:rsidRPr="00FD60CA">
              <w:rPr>
                <w:rFonts w:cs="Calibri"/>
                <w:sz w:val="20"/>
                <w:szCs w:val="20"/>
              </w:rPr>
              <w:t>0</w:t>
            </w:r>
          </w:p>
        </w:tc>
      </w:tr>
    </w:tbl>
    <w:p w:rsidR="00B40764" w:rsidRPr="00FD60CA" w:rsidRDefault="006E085E" w:rsidP="00535FFF">
      <w:pPr>
        <w:jc w:val="center"/>
        <w:rPr>
          <w:b/>
          <w:sz w:val="24"/>
          <w:szCs w:val="24"/>
        </w:rPr>
      </w:pPr>
      <w:r w:rsidRPr="00FD60CA">
        <w:rPr>
          <w:noProof/>
          <w:lang w:eastAsia="bg-BG"/>
        </w:rPr>
        <w:lastRenderedPageBreak/>
        <w:drawing>
          <wp:inline distT="0" distB="0" distL="0" distR="0">
            <wp:extent cx="5229225" cy="3429000"/>
            <wp:effectExtent l="0" t="0" r="0" b="0"/>
            <wp:docPr id="13"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229225" cy="3429000"/>
                    </a:xfrm>
                    <a:prstGeom prst="rect">
                      <a:avLst/>
                    </a:prstGeom>
                    <a:noFill/>
                    <a:ln>
                      <a:noFill/>
                    </a:ln>
                  </pic:spPr>
                </pic:pic>
              </a:graphicData>
            </a:graphic>
          </wp:inline>
        </w:drawing>
      </w:r>
    </w:p>
    <w:p w:rsidR="00B40764" w:rsidRPr="00FD60CA" w:rsidRDefault="00B40764" w:rsidP="00535FFF">
      <w:pPr>
        <w:jc w:val="center"/>
        <w:rPr>
          <w:b/>
          <w:sz w:val="24"/>
          <w:szCs w:val="24"/>
        </w:rPr>
      </w:pPr>
    </w:p>
    <w:p w:rsidR="00382855" w:rsidRPr="00FD60CA" w:rsidRDefault="00382855" w:rsidP="002228B1">
      <w:pPr>
        <w:numPr>
          <w:ilvl w:val="0"/>
          <w:numId w:val="6"/>
        </w:numPr>
        <w:ind w:left="993" w:hanging="284"/>
        <w:rPr>
          <w:b/>
        </w:rPr>
      </w:pPr>
      <w:r w:rsidRPr="00FD60CA">
        <w:rPr>
          <w:b/>
        </w:rPr>
        <w:t>Производителност на труда:</w:t>
      </w:r>
    </w:p>
    <w:p w:rsidR="00B40764" w:rsidRPr="00FD60CA" w:rsidRDefault="00B40764" w:rsidP="00B40764">
      <w:pPr>
        <w:rPr>
          <w:b/>
        </w:rPr>
      </w:pPr>
    </w:p>
    <w:tbl>
      <w:tblPr>
        <w:tblW w:w="7880" w:type="dxa"/>
        <w:tblInd w:w="779" w:type="dxa"/>
        <w:tblCellMar>
          <w:left w:w="70" w:type="dxa"/>
          <w:right w:w="70" w:type="dxa"/>
        </w:tblCellMar>
        <w:tblLook w:val="04A0" w:firstRow="1" w:lastRow="0" w:firstColumn="1" w:lastColumn="0" w:noHBand="0" w:noVBand="1"/>
      </w:tblPr>
      <w:tblGrid>
        <w:gridCol w:w="5393"/>
        <w:gridCol w:w="1243"/>
        <w:gridCol w:w="1244"/>
      </w:tblGrid>
      <w:tr w:rsidR="00B40764" w:rsidRPr="00FD60CA" w:rsidTr="00EF0B57">
        <w:trPr>
          <w:trHeight w:val="277"/>
        </w:trPr>
        <w:tc>
          <w:tcPr>
            <w:tcW w:w="5393" w:type="dxa"/>
            <w:tcBorders>
              <w:top w:val="nil"/>
              <w:left w:val="nil"/>
              <w:bottom w:val="nil"/>
              <w:right w:val="nil"/>
            </w:tcBorders>
            <w:shd w:val="clear" w:color="auto" w:fill="auto"/>
            <w:noWrap/>
            <w:vAlign w:val="bottom"/>
          </w:tcPr>
          <w:p w:rsidR="00B40764" w:rsidRPr="00FD60CA" w:rsidRDefault="00B40764" w:rsidP="00B40764">
            <w:pPr>
              <w:rPr>
                <w:rFonts w:eastAsia="Times New Roman" w:cs="Calibri"/>
                <w:sz w:val="20"/>
                <w:szCs w:val="20"/>
                <w:lang w:eastAsia="bg-BG"/>
              </w:rPr>
            </w:pPr>
          </w:p>
        </w:tc>
        <w:tc>
          <w:tcPr>
            <w:tcW w:w="1243" w:type="dxa"/>
            <w:tcBorders>
              <w:top w:val="nil"/>
              <w:left w:val="nil"/>
              <w:bottom w:val="nil"/>
              <w:right w:val="nil"/>
            </w:tcBorders>
            <w:shd w:val="clear" w:color="auto" w:fill="auto"/>
            <w:noWrap/>
            <w:vAlign w:val="bottom"/>
          </w:tcPr>
          <w:p w:rsidR="00B40764" w:rsidRPr="00FD60CA" w:rsidRDefault="00B40764" w:rsidP="00B40764">
            <w:pPr>
              <w:jc w:val="right"/>
              <w:rPr>
                <w:rFonts w:eastAsia="Times New Roman" w:cs="Calibri"/>
                <w:i/>
                <w:iCs/>
                <w:sz w:val="20"/>
                <w:szCs w:val="20"/>
                <w:lang w:eastAsia="bg-BG"/>
              </w:rPr>
            </w:pPr>
          </w:p>
        </w:tc>
        <w:tc>
          <w:tcPr>
            <w:tcW w:w="1244" w:type="dxa"/>
            <w:tcBorders>
              <w:top w:val="nil"/>
              <w:left w:val="nil"/>
              <w:bottom w:val="nil"/>
              <w:right w:val="nil"/>
            </w:tcBorders>
            <w:shd w:val="clear" w:color="auto" w:fill="auto"/>
            <w:noWrap/>
            <w:vAlign w:val="bottom"/>
          </w:tcPr>
          <w:p w:rsidR="00B40764" w:rsidRPr="00FD60CA" w:rsidRDefault="00B40764" w:rsidP="00B40764">
            <w:pPr>
              <w:jc w:val="right"/>
              <w:rPr>
                <w:rFonts w:eastAsia="Times New Roman" w:cs="Calibri"/>
                <w:i/>
                <w:iCs/>
                <w:sz w:val="20"/>
                <w:szCs w:val="20"/>
                <w:lang w:eastAsia="bg-BG"/>
              </w:rPr>
            </w:pPr>
            <w:r w:rsidRPr="00FD60CA">
              <w:rPr>
                <w:rFonts w:eastAsia="Times New Roman" w:cs="Calibri"/>
                <w:i/>
                <w:iCs/>
                <w:sz w:val="20"/>
                <w:szCs w:val="20"/>
                <w:lang w:eastAsia="bg-BG"/>
              </w:rPr>
              <w:t>(лева)</w:t>
            </w:r>
          </w:p>
        </w:tc>
      </w:tr>
      <w:tr w:rsidR="00B40764" w:rsidRPr="00FD60CA" w:rsidTr="00EF0B57">
        <w:trPr>
          <w:trHeight w:val="338"/>
        </w:trPr>
        <w:tc>
          <w:tcPr>
            <w:tcW w:w="7880" w:type="dxa"/>
            <w:gridSpan w:val="3"/>
            <w:tcBorders>
              <w:top w:val="double" w:sz="6" w:space="0" w:color="E26B0A"/>
              <w:left w:val="double" w:sz="6" w:space="0" w:color="E26B0A"/>
              <w:bottom w:val="double" w:sz="6" w:space="0" w:color="E26B0A"/>
              <w:right w:val="double" w:sz="6" w:space="0" w:color="E26B0A"/>
            </w:tcBorders>
            <w:shd w:val="clear" w:color="auto" w:fill="F68D36"/>
            <w:noWrap/>
            <w:vAlign w:val="bottom"/>
          </w:tcPr>
          <w:p w:rsidR="00B40764" w:rsidRPr="00FD60CA" w:rsidRDefault="00B40764" w:rsidP="00B40764">
            <w:pPr>
              <w:jc w:val="center"/>
              <w:rPr>
                <w:rFonts w:eastAsia="Times New Roman" w:cs="Calibri"/>
                <w:b/>
                <w:bCs/>
                <w:color w:val="FFFFFF"/>
                <w:lang w:eastAsia="bg-BG"/>
              </w:rPr>
            </w:pPr>
            <w:r w:rsidRPr="00FD60CA">
              <w:rPr>
                <w:rFonts w:eastAsia="Times New Roman" w:cs="Calibri"/>
                <w:b/>
                <w:bCs/>
                <w:color w:val="FFFFFF"/>
                <w:lang w:eastAsia="bg-BG"/>
              </w:rPr>
              <w:t xml:space="preserve">Производителност на труда </w:t>
            </w:r>
          </w:p>
        </w:tc>
      </w:tr>
      <w:tr w:rsidR="007F5008" w:rsidRPr="00FD60CA" w:rsidTr="00EF0B57">
        <w:trPr>
          <w:trHeight w:val="292"/>
        </w:trPr>
        <w:tc>
          <w:tcPr>
            <w:tcW w:w="539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Години</w:t>
            </w:r>
          </w:p>
        </w:tc>
        <w:tc>
          <w:tcPr>
            <w:tcW w:w="1243"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center"/>
              <w:rPr>
                <w:rFonts w:cs="Calibri"/>
                <w:b/>
                <w:bCs/>
                <w:sz w:val="20"/>
                <w:szCs w:val="20"/>
              </w:rPr>
            </w:pPr>
            <w:r w:rsidRPr="00FD60CA">
              <w:rPr>
                <w:rFonts w:cs="Calibri"/>
                <w:b/>
                <w:bCs/>
                <w:sz w:val="20"/>
                <w:szCs w:val="20"/>
              </w:rPr>
              <w:t>2016</w:t>
            </w:r>
          </w:p>
        </w:tc>
        <w:tc>
          <w:tcPr>
            <w:tcW w:w="1244"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center"/>
              <w:rPr>
                <w:rFonts w:cs="Calibri"/>
                <w:b/>
                <w:bCs/>
                <w:sz w:val="20"/>
                <w:szCs w:val="20"/>
              </w:rPr>
            </w:pPr>
            <w:r w:rsidRPr="00FD60CA">
              <w:rPr>
                <w:rFonts w:cs="Calibri"/>
                <w:b/>
                <w:bCs/>
                <w:sz w:val="20"/>
                <w:szCs w:val="20"/>
              </w:rPr>
              <w:t>2015</w:t>
            </w:r>
          </w:p>
        </w:tc>
      </w:tr>
      <w:tr w:rsidR="007F5008" w:rsidRPr="00FD60CA" w:rsidTr="00EF0B57">
        <w:trPr>
          <w:trHeight w:val="292"/>
        </w:trPr>
        <w:tc>
          <w:tcPr>
            <w:tcW w:w="539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Средносписъчен</w:t>
            </w:r>
            <w:proofErr w:type="spellEnd"/>
            <w:r w:rsidRPr="00FD60CA">
              <w:rPr>
                <w:rFonts w:cs="Calibri"/>
                <w:sz w:val="20"/>
                <w:szCs w:val="20"/>
              </w:rPr>
              <w:t xml:space="preserve"> състав</w:t>
            </w:r>
          </w:p>
        </w:tc>
        <w:tc>
          <w:tcPr>
            <w:tcW w:w="1243"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59</w:t>
            </w:r>
          </w:p>
        </w:tc>
        <w:tc>
          <w:tcPr>
            <w:tcW w:w="1244"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58</w:t>
            </w:r>
          </w:p>
        </w:tc>
      </w:tr>
      <w:tr w:rsidR="007F5008" w:rsidRPr="00FD60CA" w:rsidTr="00EF0B57">
        <w:trPr>
          <w:trHeight w:val="292"/>
        </w:trPr>
        <w:tc>
          <w:tcPr>
            <w:tcW w:w="539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Нетни приходи от продажби</w:t>
            </w:r>
          </w:p>
        </w:tc>
        <w:tc>
          <w:tcPr>
            <w:tcW w:w="1243"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1 198 98</w:t>
            </w:r>
            <w:r w:rsidR="00EF0B57">
              <w:rPr>
                <w:rFonts w:cs="Calibri"/>
                <w:sz w:val="20"/>
                <w:szCs w:val="20"/>
              </w:rPr>
              <w:t>7</w:t>
            </w:r>
          </w:p>
        </w:tc>
        <w:tc>
          <w:tcPr>
            <w:tcW w:w="1244"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1 160 639</w:t>
            </w:r>
          </w:p>
        </w:tc>
      </w:tr>
      <w:tr w:rsidR="007F5008" w:rsidRPr="00FD60CA" w:rsidTr="00EF0B57">
        <w:trPr>
          <w:trHeight w:val="292"/>
        </w:trPr>
        <w:tc>
          <w:tcPr>
            <w:tcW w:w="5393"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 xml:space="preserve">Нетни приходи от продажби / 1 лице </w:t>
            </w:r>
          </w:p>
        </w:tc>
        <w:tc>
          <w:tcPr>
            <w:tcW w:w="1243"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20</w:t>
            </w:r>
            <w:r w:rsidR="00EF0B57">
              <w:rPr>
                <w:rFonts w:cs="Calibri"/>
                <w:sz w:val="20"/>
                <w:szCs w:val="20"/>
              </w:rPr>
              <w:t xml:space="preserve"> </w:t>
            </w:r>
            <w:r w:rsidRPr="00FD60CA">
              <w:rPr>
                <w:rFonts w:cs="Calibri"/>
                <w:sz w:val="20"/>
                <w:szCs w:val="20"/>
              </w:rPr>
              <w:t>322</w:t>
            </w:r>
          </w:p>
        </w:tc>
        <w:tc>
          <w:tcPr>
            <w:tcW w:w="1244"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20</w:t>
            </w:r>
            <w:r w:rsidR="00EF0B57">
              <w:rPr>
                <w:rFonts w:cs="Calibri"/>
                <w:sz w:val="20"/>
                <w:szCs w:val="20"/>
              </w:rPr>
              <w:t xml:space="preserve"> </w:t>
            </w:r>
            <w:r w:rsidRPr="00FD60CA">
              <w:rPr>
                <w:rFonts w:cs="Calibri"/>
                <w:sz w:val="20"/>
                <w:szCs w:val="20"/>
              </w:rPr>
              <w:t>011</w:t>
            </w:r>
          </w:p>
        </w:tc>
      </w:tr>
      <w:tr w:rsidR="00A35A1A" w:rsidRPr="00FD60CA" w:rsidTr="00EF0B57">
        <w:trPr>
          <w:trHeight w:val="115"/>
        </w:trPr>
        <w:tc>
          <w:tcPr>
            <w:tcW w:w="5393" w:type="dxa"/>
            <w:tcBorders>
              <w:top w:val="nil"/>
              <w:left w:val="nil"/>
              <w:bottom w:val="nil"/>
              <w:right w:val="nil"/>
            </w:tcBorders>
            <w:shd w:val="clear" w:color="auto" w:fill="auto"/>
            <w:noWrap/>
            <w:vAlign w:val="bottom"/>
          </w:tcPr>
          <w:p w:rsidR="00A35A1A" w:rsidRPr="00FD60CA" w:rsidRDefault="00A35A1A" w:rsidP="00A35A1A">
            <w:pPr>
              <w:rPr>
                <w:rFonts w:eastAsia="Times New Roman" w:cs="Calibri"/>
                <w:sz w:val="20"/>
                <w:szCs w:val="20"/>
                <w:lang w:eastAsia="bg-BG"/>
              </w:rPr>
            </w:pPr>
          </w:p>
        </w:tc>
        <w:tc>
          <w:tcPr>
            <w:tcW w:w="1243" w:type="dxa"/>
            <w:tcBorders>
              <w:top w:val="nil"/>
              <w:left w:val="nil"/>
              <w:bottom w:val="nil"/>
              <w:right w:val="nil"/>
            </w:tcBorders>
            <w:shd w:val="clear" w:color="auto" w:fill="auto"/>
            <w:noWrap/>
            <w:vAlign w:val="bottom"/>
          </w:tcPr>
          <w:p w:rsidR="00A35A1A" w:rsidRPr="00FD60CA" w:rsidRDefault="00A35A1A" w:rsidP="00A35A1A">
            <w:pPr>
              <w:jc w:val="right"/>
              <w:rPr>
                <w:rFonts w:eastAsia="Times New Roman" w:cs="Calibri"/>
                <w:i/>
                <w:iCs/>
                <w:sz w:val="20"/>
                <w:szCs w:val="20"/>
                <w:lang w:eastAsia="bg-BG"/>
              </w:rPr>
            </w:pPr>
          </w:p>
        </w:tc>
        <w:tc>
          <w:tcPr>
            <w:tcW w:w="1244" w:type="dxa"/>
            <w:tcBorders>
              <w:top w:val="nil"/>
              <w:left w:val="nil"/>
              <w:bottom w:val="nil"/>
              <w:right w:val="nil"/>
            </w:tcBorders>
            <w:shd w:val="clear" w:color="auto" w:fill="auto"/>
            <w:noWrap/>
            <w:vAlign w:val="bottom"/>
          </w:tcPr>
          <w:p w:rsidR="00A35A1A" w:rsidRPr="00FD60CA" w:rsidRDefault="00A35A1A" w:rsidP="00A35A1A">
            <w:pPr>
              <w:jc w:val="right"/>
              <w:rPr>
                <w:rFonts w:eastAsia="Times New Roman" w:cs="Calibri"/>
                <w:i/>
                <w:iCs/>
                <w:sz w:val="20"/>
                <w:szCs w:val="20"/>
                <w:lang w:eastAsia="bg-BG"/>
              </w:rPr>
            </w:pPr>
          </w:p>
        </w:tc>
      </w:tr>
    </w:tbl>
    <w:p w:rsidR="00A35A1A" w:rsidRPr="00FD60CA" w:rsidRDefault="006E085E" w:rsidP="00535FFF">
      <w:pPr>
        <w:jc w:val="center"/>
        <w:rPr>
          <w:noProof/>
          <w:lang w:eastAsia="bg-BG"/>
        </w:rPr>
      </w:pPr>
      <w:r w:rsidRPr="00FD60CA">
        <w:rPr>
          <w:noProof/>
          <w:lang w:eastAsia="bg-BG"/>
        </w:rPr>
        <w:drawing>
          <wp:inline distT="0" distB="0" distL="0" distR="0">
            <wp:extent cx="4772025" cy="2952750"/>
            <wp:effectExtent l="0" t="0" r="0" b="0"/>
            <wp:docPr id="14"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4772025" cy="2952750"/>
                    </a:xfrm>
                    <a:prstGeom prst="rect">
                      <a:avLst/>
                    </a:prstGeom>
                    <a:noFill/>
                    <a:ln>
                      <a:noFill/>
                    </a:ln>
                  </pic:spPr>
                </pic:pic>
              </a:graphicData>
            </a:graphic>
          </wp:inline>
        </w:drawing>
      </w:r>
    </w:p>
    <w:p w:rsidR="00163EC2" w:rsidRPr="00FD60CA" w:rsidRDefault="00382855" w:rsidP="002228B1">
      <w:pPr>
        <w:numPr>
          <w:ilvl w:val="0"/>
          <w:numId w:val="6"/>
        </w:numPr>
        <w:ind w:left="993" w:hanging="284"/>
        <w:rPr>
          <w:b/>
        </w:rPr>
      </w:pPr>
      <w:r w:rsidRPr="00FD60CA">
        <w:rPr>
          <w:b/>
        </w:rPr>
        <w:lastRenderedPageBreak/>
        <w:t>Рентабилност на труда:</w:t>
      </w:r>
    </w:p>
    <w:p w:rsidR="009E1D2E" w:rsidRPr="00FD60CA" w:rsidRDefault="009E1D2E" w:rsidP="009E1D2E">
      <w:pPr>
        <w:ind w:left="349"/>
        <w:rPr>
          <w:b/>
        </w:rPr>
      </w:pPr>
    </w:p>
    <w:tbl>
      <w:tblPr>
        <w:tblW w:w="6940" w:type="dxa"/>
        <w:tblInd w:w="1346" w:type="dxa"/>
        <w:tblCellMar>
          <w:left w:w="70" w:type="dxa"/>
          <w:right w:w="70" w:type="dxa"/>
        </w:tblCellMar>
        <w:tblLook w:val="04A0" w:firstRow="1" w:lastRow="0" w:firstColumn="1" w:lastColumn="0" w:noHBand="0" w:noVBand="1"/>
      </w:tblPr>
      <w:tblGrid>
        <w:gridCol w:w="4580"/>
        <w:gridCol w:w="1180"/>
        <w:gridCol w:w="1180"/>
      </w:tblGrid>
      <w:tr w:rsidR="00B40764" w:rsidRPr="00FD60CA">
        <w:trPr>
          <w:trHeight w:val="270"/>
        </w:trPr>
        <w:tc>
          <w:tcPr>
            <w:tcW w:w="4580" w:type="dxa"/>
            <w:tcBorders>
              <w:top w:val="nil"/>
              <w:left w:val="nil"/>
              <w:bottom w:val="nil"/>
              <w:right w:val="nil"/>
            </w:tcBorders>
            <w:shd w:val="clear" w:color="auto" w:fill="auto"/>
            <w:noWrap/>
            <w:vAlign w:val="bottom"/>
          </w:tcPr>
          <w:p w:rsidR="00B40764" w:rsidRPr="00FD60CA" w:rsidRDefault="00B40764" w:rsidP="00B40764">
            <w:pPr>
              <w:rPr>
                <w:rFonts w:eastAsia="Times New Roman" w:cs="Calibri"/>
                <w:sz w:val="20"/>
                <w:szCs w:val="20"/>
                <w:lang w:eastAsia="bg-BG"/>
              </w:rPr>
            </w:pPr>
          </w:p>
        </w:tc>
        <w:tc>
          <w:tcPr>
            <w:tcW w:w="1180" w:type="dxa"/>
            <w:tcBorders>
              <w:top w:val="nil"/>
              <w:left w:val="nil"/>
              <w:bottom w:val="nil"/>
              <w:right w:val="nil"/>
            </w:tcBorders>
            <w:shd w:val="clear" w:color="auto" w:fill="auto"/>
            <w:noWrap/>
            <w:vAlign w:val="bottom"/>
          </w:tcPr>
          <w:p w:rsidR="00B40764" w:rsidRPr="00FD60CA" w:rsidRDefault="00B40764" w:rsidP="00B40764">
            <w:pPr>
              <w:jc w:val="right"/>
              <w:rPr>
                <w:rFonts w:eastAsia="Times New Roman" w:cs="Calibri"/>
                <w:i/>
                <w:iCs/>
                <w:sz w:val="20"/>
                <w:szCs w:val="20"/>
                <w:lang w:eastAsia="bg-BG"/>
              </w:rPr>
            </w:pPr>
          </w:p>
        </w:tc>
        <w:tc>
          <w:tcPr>
            <w:tcW w:w="1180" w:type="dxa"/>
            <w:tcBorders>
              <w:top w:val="nil"/>
              <w:left w:val="nil"/>
              <w:bottom w:val="nil"/>
              <w:right w:val="nil"/>
            </w:tcBorders>
            <w:shd w:val="clear" w:color="auto" w:fill="auto"/>
            <w:noWrap/>
            <w:vAlign w:val="bottom"/>
          </w:tcPr>
          <w:p w:rsidR="00B40764" w:rsidRPr="00FD60CA" w:rsidRDefault="00B40764" w:rsidP="00B40764">
            <w:pPr>
              <w:jc w:val="right"/>
              <w:rPr>
                <w:rFonts w:eastAsia="Times New Roman" w:cs="Calibri"/>
                <w:i/>
                <w:iCs/>
                <w:sz w:val="20"/>
                <w:szCs w:val="20"/>
                <w:lang w:eastAsia="bg-BG"/>
              </w:rPr>
            </w:pPr>
            <w:r w:rsidRPr="00FD60CA">
              <w:rPr>
                <w:rFonts w:eastAsia="Times New Roman" w:cs="Calibri"/>
                <w:i/>
                <w:iCs/>
                <w:sz w:val="20"/>
                <w:szCs w:val="20"/>
                <w:lang w:eastAsia="bg-BG"/>
              </w:rPr>
              <w:t>(лева)</w:t>
            </w:r>
          </w:p>
        </w:tc>
      </w:tr>
      <w:tr w:rsidR="00B40764" w:rsidRPr="00FD60CA" w:rsidTr="00AC15BC">
        <w:trPr>
          <w:trHeight w:val="270"/>
        </w:trPr>
        <w:tc>
          <w:tcPr>
            <w:tcW w:w="6940" w:type="dxa"/>
            <w:gridSpan w:val="3"/>
            <w:tcBorders>
              <w:top w:val="double" w:sz="6" w:space="0" w:color="E26B0A"/>
              <w:left w:val="double" w:sz="6" w:space="0" w:color="E26B0A"/>
              <w:bottom w:val="double" w:sz="6" w:space="0" w:color="E26B0A"/>
              <w:right w:val="double" w:sz="6" w:space="0" w:color="E26B0A"/>
            </w:tcBorders>
            <w:shd w:val="clear" w:color="auto" w:fill="F68D36"/>
            <w:noWrap/>
            <w:vAlign w:val="bottom"/>
          </w:tcPr>
          <w:p w:rsidR="00B40764" w:rsidRPr="00FD60CA" w:rsidRDefault="00B40764" w:rsidP="00B40764">
            <w:pPr>
              <w:jc w:val="center"/>
              <w:rPr>
                <w:rFonts w:eastAsia="Times New Roman" w:cs="Calibri"/>
                <w:b/>
                <w:bCs/>
                <w:color w:val="FFFFFF"/>
                <w:lang w:eastAsia="bg-BG"/>
              </w:rPr>
            </w:pPr>
            <w:r w:rsidRPr="00FD60CA">
              <w:rPr>
                <w:rFonts w:eastAsia="Times New Roman" w:cs="Calibri"/>
                <w:b/>
                <w:bCs/>
                <w:color w:val="FFFFFF"/>
                <w:lang w:eastAsia="bg-BG"/>
              </w:rPr>
              <w:t xml:space="preserve">Рентабилност на труда </w:t>
            </w:r>
          </w:p>
        </w:tc>
      </w:tr>
      <w:tr w:rsidR="007F5008" w:rsidRPr="00FD60CA">
        <w:trPr>
          <w:trHeight w:val="255"/>
        </w:trPr>
        <w:tc>
          <w:tcPr>
            <w:tcW w:w="458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Години</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center"/>
              <w:rPr>
                <w:rFonts w:cs="Calibri"/>
                <w:b/>
                <w:bCs/>
                <w:sz w:val="20"/>
                <w:szCs w:val="20"/>
              </w:rPr>
            </w:pPr>
            <w:r w:rsidRPr="00FD60CA">
              <w:rPr>
                <w:rFonts w:cs="Calibri"/>
                <w:b/>
                <w:bCs/>
                <w:sz w:val="20"/>
                <w:szCs w:val="20"/>
              </w:rPr>
              <w:t>2016</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center"/>
              <w:rPr>
                <w:rFonts w:cs="Calibri"/>
                <w:b/>
                <w:bCs/>
                <w:sz w:val="20"/>
                <w:szCs w:val="20"/>
              </w:rPr>
            </w:pPr>
            <w:r w:rsidRPr="00FD60CA">
              <w:rPr>
                <w:rFonts w:cs="Calibri"/>
                <w:b/>
                <w:bCs/>
                <w:sz w:val="20"/>
                <w:szCs w:val="20"/>
              </w:rPr>
              <w:t>2015</w:t>
            </w: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proofErr w:type="spellStart"/>
            <w:r w:rsidRPr="00FD60CA">
              <w:rPr>
                <w:rFonts w:cs="Calibri"/>
                <w:sz w:val="20"/>
                <w:szCs w:val="20"/>
              </w:rPr>
              <w:t>Средносписъчен</w:t>
            </w:r>
            <w:proofErr w:type="spellEnd"/>
            <w:r w:rsidRPr="00FD60CA">
              <w:rPr>
                <w:rFonts w:cs="Calibri"/>
                <w:sz w:val="20"/>
                <w:szCs w:val="20"/>
              </w:rPr>
              <w:t xml:space="preserve"> състав</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59</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58</w:t>
            </w: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000000" w:fill="FFFFFF"/>
            <w:noWrap/>
            <w:vAlign w:val="bottom"/>
          </w:tcPr>
          <w:p w:rsidR="007F5008" w:rsidRPr="00FD60CA" w:rsidRDefault="007F5008">
            <w:pPr>
              <w:rPr>
                <w:rFonts w:cs="Calibri"/>
                <w:sz w:val="20"/>
                <w:szCs w:val="20"/>
              </w:rPr>
            </w:pPr>
            <w:r w:rsidRPr="00FD60CA">
              <w:rPr>
                <w:rFonts w:cs="Calibri"/>
                <w:sz w:val="20"/>
                <w:szCs w:val="20"/>
              </w:rPr>
              <w:t>Финансов резултат</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-18 182</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6 985</w:t>
            </w: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000000" w:fill="FFFFFF"/>
            <w:noWrap/>
            <w:vAlign w:val="bottom"/>
          </w:tcPr>
          <w:p w:rsidR="007F5008" w:rsidRPr="00FD60CA" w:rsidRDefault="007F5008">
            <w:pPr>
              <w:rPr>
                <w:rFonts w:cs="Calibri"/>
                <w:sz w:val="20"/>
                <w:szCs w:val="20"/>
              </w:rPr>
            </w:pPr>
            <w:r w:rsidRPr="00FD60CA">
              <w:rPr>
                <w:rFonts w:cs="Calibri"/>
                <w:sz w:val="20"/>
                <w:szCs w:val="20"/>
              </w:rPr>
              <w:t xml:space="preserve">Финансов резултат / 1 лице </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-308</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120</w:t>
            </w:r>
          </w:p>
        </w:tc>
      </w:tr>
    </w:tbl>
    <w:p w:rsidR="00A35A1A" w:rsidRPr="00FD60CA" w:rsidRDefault="00A35A1A" w:rsidP="00535FFF">
      <w:pPr>
        <w:jc w:val="center"/>
        <w:rPr>
          <w:noProof/>
          <w:lang w:eastAsia="bg-BG"/>
        </w:rPr>
      </w:pPr>
    </w:p>
    <w:p w:rsidR="00AC15BC" w:rsidRPr="00FD60CA" w:rsidRDefault="00AC15BC" w:rsidP="00535FFF">
      <w:pPr>
        <w:jc w:val="center"/>
        <w:rPr>
          <w:noProof/>
          <w:lang w:eastAsia="bg-BG"/>
        </w:rPr>
      </w:pPr>
    </w:p>
    <w:p w:rsidR="009E1D2E" w:rsidRPr="00FD60CA" w:rsidRDefault="006E085E" w:rsidP="00535FFF">
      <w:pPr>
        <w:jc w:val="center"/>
        <w:rPr>
          <w:noProof/>
          <w:lang w:eastAsia="bg-BG"/>
        </w:rPr>
      </w:pPr>
      <w:r w:rsidRPr="00FD60CA">
        <w:rPr>
          <w:noProof/>
          <w:lang w:eastAsia="bg-BG"/>
        </w:rPr>
        <w:drawing>
          <wp:inline distT="0" distB="0" distL="0" distR="0">
            <wp:extent cx="4772025" cy="3067050"/>
            <wp:effectExtent l="0" t="0" r="0" b="0"/>
            <wp:docPr id="15"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4772025" cy="3067050"/>
                    </a:xfrm>
                    <a:prstGeom prst="rect">
                      <a:avLst/>
                    </a:prstGeom>
                    <a:noFill/>
                    <a:ln>
                      <a:noFill/>
                    </a:ln>
                  </pic:spPr>
                </pic:pic>
              </a:graphicData>
            </a:graphic>
          </wp:inline>
        </w:drawing>
      </w:r>
    </w:p>
    <w:p w:rsidR="00A35A1A" w:rsidRPr="00FD60CA" w:rsidRDefault="00A35A1A" w:rsidP="00535FFF">
      <w:pPr>
        <w:jc w:val="center"/>
        <w:rPr>
          <w:noProof/>
          <w:lang w:eastAsia="bg-BG"/>
        </w:rPr>
      </w:pPr>
    </w:p>
    <w:p w:rsidR="00163EC2" w:rsidRPr="00FD60CA" w:rsidRDefault="00163EC2" w:rsidP="002228B1">
      <w:pPr>
        <w:numPr>
          <w:ilvl w:val="0"/>
          <w:numId w:val="6"/>
        </w:numPr>
        <w:ind w:left="993" w:hanging="284"/>
        <w:rPr>
          <w:b/>
        </w:rPr>
      </w:pPr>
      <w:r w:rsidRPr="00FD60CA">
        <w:rPr>
          <w:b/>
        </w:rPr>
        <w:t xml:space="preserve">Издръжка на едно лице от </w:t>
      </w:r>
      <w:proofErr w:type="spellStart"/>
      <w:r w:rsidRPr="00FD60CA">
        <w:rPr>
          <w:b/>
        </w:rPr>
        <w:t>средносписъчния</w:t>
      </w:r>
      <w:proofErr w:type="spellEnd"/>
      <w:r w:rsidRPr="00FD60CA">
        <w:rPr>
          <w:b/>
        </w:rPr>
        <w:t xml:space="preserve"> състав на персонала:</w:t>
      </w:r>
    </w:p>
    <w:p w:rsidR="00163EC2" w:rsidRPr="00FD60CA" w:rsidRDefault="00163EC2" w:rsidP="00163EC2">
      <w:pPr>
        <w:ind w:left="349"/>
        <w:rPr>
          <w:b/>
          <w:sz w:val="24"/>
          <w:szCs w:val="24"/>
        </w:rPr>
      </w:pPr>
    </w:p>
    <w:tbl>
      <w:tblPr>
        <w:tblW w:w="6940" w:type="dxa"/>
        <w:tblInd w:w="1346" w:type="dxa"/>
        <w:tblCellMar>
          <w:left w:w="70" w:type="dxa"/>
          <w:right w:w="70" w:type="dxa"/>
        </w:tblCellMar>
        <w:tblLook w:val="04A0" w:firstRow="1" w:lastRow="0" w:firstColumn="1" w:lastColumn="0" w:noHBand="0" w:noVBand="1"/>
      </w:tblPr>
      <w:tblGrid>
        <w:gridCol w:w="4580"/>
        <w:gridCol w:w="1180"/>
        <w:gridCol w:w="1180"/>
      </w:tblGrid>
      <w:tr w:rsidR="009E1D2E" w:rsidRPr="00FD60CA">
        <w:trPr>
          <w:trHeight w:val="270"/>
        </w:trPr>
        <w:tc>
          <w:tcPr>
            <w:tcW w:w="4580" w:type="dxa"/>
            <w:tcBorders>
              <w:top w:val="nil"/>
              <w:left w:val="nil"/>
              <w:bottom w:val="nil"/>
              <w:right w:val="nil"/>
            </w:tcBorders>
            <w:shd w:val="clear" w:color="auto" w:fill="auto"/>
            <w:noWrap/>
            <w:vAlign w:val="bottom"/>
          </w:tcPr>
          <w:p w:rsidR="009E1D2E" w:rsidRPr="00FD60CA" w:rsidRDefault="009E1D2E" w:rsidP="009E1D2E">
            <w:pPr>
              <w:rPr>
                <w:rFonts w:eastAsia="Times New Roman" w:cs="Calibri"/>
                <w:sz w:val="20"/>
                <w:szCs w:val="20"/>
                <w:lang w:eastAsia="bg-BG"/>
              </w:rPr>
            </w:pPr>
          </w:p>
        </w:tc>
        <w:tc>
          <w:tcPr>
            <w:tcW w:w="1180" w:type="dxa"/>
            <w:tcBorders>
              <w:top w:val="nil"/>
              <w:left w:val="nil"/>
              <w:bottom w:val="nil"/>
              <w:right w:val="nil"/>
            </w:tcBorders>
            <w:shd w:val="clear" w:color="auto" w:fill="auto"/>
            <w:noWrap/>
            <w:vAlign w:val="bottom"/>
          </w:tcPr>
          <w:p w:rsidR="009E1D2E" w:rsidRPr="00FD60CA" w:rsidRDefault="009E1D2E" w:rsidP="009E1D2E">
            <w:pPr>
              <w:jc w:val="right"/>
              <w:rPr>
                <w:rFonts w:eastAsia="Times New Roman" w:cs="Calibri"/>
                <w:i/>
                <w:iCs/>
                <w:sz w:val="20"/>
                <w:szCs w:val="20"/>
                <w:lang w:eastAsia="bg-BG"/>
              </w:rPr>
            </w:pPr>
          </w:p>
        </w:tc>
        <w:tc>
          <w:tcPr>
            <w:tcW w:w="1180" w:type="dxa"/>
            <w:tcBorders>
              <w:top w:val="nil"/>
              <w:left w:val="nil"/>
              <w:bottom w:val="nil"/>
              <w:right w:val="nil"/>
            </w:tcBorders>
            <w:shd w:val="clear" w:color="auto" w:fill="auto"/>
            <w:noWrap/>
            <w:vAlign w:val="bottom"/>
          </w:tcPr>
          <w:p w:rsidR="009E1D2E" w:rsidRPr="00FD60CA" w:rsidRDefault="009E1D2E" w:rsidP="009E1D2E">
            <w:pPr>
              <w:jc w:val="right"/>
              <w:rPr>
                <w:rFonts w:eastAsia="Times New Roman" w:cs="Calibri"/>
                <w:i/>
                <w:iCs/>
                <w:sz w:val="20"/>
                <w:szCs w:val="20"/>
                <w:lang w:eastAsia="bg-BG"/>
              </w:rPr>
            </w:pPr>
            <w:r w:rsidRPr="00FD60CA">
              <w:rPr>
                <w:rFonts w:eastAsia="Times New Roman" w:cs="Calibri"/>
                <w:i/>
                <w:iCs/>
                <w:sz w:val="20"/>
                <w:szCs w:val="20"/>
                <w:lang w:eastAsia="bg-BG"/>
              </w:rPr>
              <w:t>(лева)</w:t>
            </w:r>
          </w:p>
        </w:tc>
      </w:tr>
      <w:tr w:rsidR="009E1D2E" w:rsidRPr="00FD60CA" w:rsidTr="00AC15BC">
        <w:trPr>
          <w:trHeight w:val="244"/>
        </w:trPr>
        <w:tc>
          <w:tcPr>
            <w:tcW w:w="6940" w:type="dxa"/>
            <w:gridSpan w:val="3"/>
            <w:vMerge w:val="restart"/>
            <w:tcBorders>
              <w:top w:val="double" w:sz="6" w:space="0" w:color="E26B0A"/>
              <w:left w:val="double" w:sz="6" w:space="0" w:color="E26B0A"/>
              <w:bottom w:val="double" w:sz="6" w:space="0" w:color="E26B0A"/>
              <w:right w:val="double" w:sz="6" w:space="0" w:color="E26B0A"/>
            </w:tcBorders>
            <w:shd w:val="clear" w:color="auto" w:fill="F68D36"/>
            <w:vAlign w:val="bottom"/>
          </w:tcPr>
          <w:p w:rsidR="009E1D2E" w:rsidRPr="00FD60CA" w:rsidRDefault="009E1D2E" w:rsidP="009E1D2E">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 xml:space="preserve">Издръжка на едно лице от </w:t>
            </w:r>
            <w:proofErr w:type="spellStart"/>
            <w:r w:rsidRPr="00FD60CA">
              <w:rPr>
                <w:rFonts w:eastAsia="Times New Roman" w:cs="Calibri"/>
                <w:b/>
                <w:bCs/>
                <w:color w:val="FFFFFF"/>
                <w:sz w:val="20"/>
                <w:szCs w:val="20"/>
                <w:lang w:eastAsia="bg-BG"/>
              </w:rPr>
              <w:t>средносписъчния</w:t>
            </w:r>
            <w:proofErr w:type="spellEnd"/>
            <w:r w:rsidRPr="00FD60CA">
              <w:rPr>
                <w:rFonts w:eastAsia="Times New Roman" w:cs="Calibri"/>
                <w:b/>
                <w:bCs/>
                <w:color w:val="FFFFFF"/>
                <w:sz w:val="20"/>
                <w:szCs w:val="20"/>
                <w:lang w:eastAsia="bg-BG"/>
              </w:rPr>
              <w:t xml:space="preserve"> състав на персонала</w:t>
            </w:r>
          </w:p>
        </w:tc>
      </w:tr>
      <w:tr w:rsidR="009E1D2E" w:rsidRPr="00FD60CA" w:rsidTr="00AC15BC">
        <w:trPr>
          <w:trHeight w:val="244"/>
        </w:trPr>
        <w:tc>
          <w:tcPr>
            <w:tcW w:w="6940" w:type="dxa"/>
            <w:gridSpan w:val="3"/>
            <w:vMerge/>
            <w:tcBorders>
              <w:top w:val="double" w:sz="6" w:space="0" w:color="E26B0A"/>
              <w:left w:val="double" w:sz="6" w:space="0" w:color="E26B0A"/>
              <w:bottom w:val="double" w:sz="6" w:space="0" w:color="E26B0A"/>
              <w:right w:val="double" w:sz="6" w:space="0" w:color="E26B0A"/>
            </w:tcBorders>
            <w:shd w:val="clear" w:color="auto" w:fill="F68D36"/>
            <w:vAlign w:val="center"/>
          </w:tcPr>
          <w:p w:rsidR="009E1D2E" w:rsidRPr="00FD60CA" w:rsidRDefault="009E1D2E" w:rsidP="009E1D2E">
            <w:pPr>
              <w:rPr>
                <w:rFonts w:eastAsia="Times New Roman" w:cs="Calibri"/>
                <w:b/>
                <w:bCs/>
                <w:color w:val="FFFFFF"/>
                <w:sz w:val="20"/>
                <w:szCs w:val="20"/>
                <w:lang w:eastAsia="bg-BG"/>
              </w:rPr>
            </w:pP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Години</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center"/>
              <w:rPr>
                <w:rFonts w:cs="Calibri"/>
                <w:b/>
                <w:bCs/>
                <w:sz w:val="20"/>
                <w:szCs w:val="20"/>
              </w:rPr>
            </w:pPr>
            <w:r w:rsidRPr="00FD60CA">
              <w:rPr>
                <w:rFonts w:cs="Calibri"/>
                <w:b/>
                <w:bCs/>
                <w:sz w:val="20"/>
                <w:szCs w:val="20"/>
              </w:rPr>
              <w:t>2016</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center"/>
              <w:rPr>
                <w:rFonts w:cs="Calibri"/>
                <w:b/>
                <w:bCs/>
                <w:sz w:val="20"/>
                <w:szCs w:val="20"/>
              </w:rPr>
            </w:pPr>
            <w:r w:rsidRPr="00FD60CA">
              <w:rPr>
                <w:rFonts w:cs="Calibri"/>
                <w:b/>
                <w:bCs/>
                <w:sz w:val="20"/>
                <w:szCs w:val="20"/>
              </w:rPr>
              <w:t>2015</w:t>
            </w: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Персонал</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59</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58</w:t>
            </w: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Възнаграждения и осигуровки*</w:t>
            </w:r>
          </w:p>
        </w:tc>
        <w:tc>
          <w:tcPr>
            <w:tcW w:w="1180"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989 586</w:t>
            </w:r>
          </w:p>
        </w:tc>
        <w:tc>
          <w:tcPr>
            <w:tcW w:w="1180" w:type="dxa"/>
            <w:tcBorders>
              <w:top w:val="nil"/>
              <w:left w:val="nil"/>
              <w:bottom w:val="double" w:sz="6" w:space="0" w:color="E26B0A"/>
              <w:right w:val="double" w:sz="6" w:space="0" w:color="E26B0A"/>
            </w:tcBorders>
            <w:shd w:val="clear" w:color="000000" w:fill="FDE9D9"/>
            <w:noWrap/>
            <w:vAlign w:val="bottom"/>
          </w:tcPr>
          <w:p w:rsidR="007F5008" w:rsidRPr="00FD60CA" w:rsidRDefault="007F5008">
            <w:pPr>
              <w:jc w:val="right"/>
              <w:rPr>
                <w:rFonts w:cs="Calibri"/>
                <w:sz w:val="20"/>
                <w:szCs w:val="20"/>
              </w:rPr>
            </w:pPr>
            <w:r w:rsidRPr="00FD60CA">
              <w:rPr>
                <w:rFonts w:cs="Calibri"/>
                <w:sz w:val="20"/>
                <w:szCs w:val="20"/>
              </w:rPr>
              <w:t>926 162</w:t>
            </w:r>
          </w:p>
        </w:tc>
      </w:tr>
      <w:tr w:rsidR="007F5008" w:rsidRPr="00FD60CA">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tcPr>
          <w:p w:rsidR="007F5008" w:rsidRPr="00FD60CA" w:rsidRDefault="007F5008">
            <w:pPr>
              <w:rPr>
                <w:rFonts w:cs="Calibri"/>
                <w:sz w:val="20"/>
                <w:szCs w:val="20"/>
              </w:rPr>
            </w:pPr>
            <w:r w:rsidRPr="00FD60CA">
              <w:rPr>
                <w:rFonts w:cs="Calibri"/>
                <w:sz w:val="20"/>
                <w:szCs w:val="20"/>
              </w:rPr>
              <w:t>Издръжка на 1 лице, лв.</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16</w:t>
            </w:r>
            <w:r w:rsidR="00EF0B57">
              <w:rPr>
                <w:rFonts w:cs="Calibri"/>
                <w:sz w:val="20"/>
                <w:szCs w:val="20"/>
              </w:rPr>
              <w:t xml:space="preserve"> </w:t>
            </w:r>
            <w:r w:rsidRPr="00FD60CA">
              <w:rPr>
                <w:rFonts w:cs="Calibri"/>
                <w:sz w:val="20"/>
                <w:szCs w:val="20"/>
              </w:rPr>
              <w:t>773</w:t>
            </w:r>
          </w:p>
        </w:tc>
        <w:tc>
          <w:tcPr>
            <w:tcW w:w="1180" w:type="dxa"/>
            <w:tcBorders>
              <w:top w:val="nil"/>
              <w:left w:val="nil"/>
              <w:bottom w:val="double" w:sz="6" w:space="0" w:color="E26B0A"/>
              <w:right w:val="double" w:sz="6" w:space="0" w:color="E26B0A"/>
            </w:tcBorders>
            <w:shd w:val="clear" w:color="000000" w:fill="FCD5B4"/>
            <w:noWrap/>
            <w:vAlign w:val="bottom"/>
          </w:tcPr>
          <w:p w:rsidR="007F5008" w:rsidRPr="00FD60CA" w:rsidRDefault="007F5008">
            <w:pPr>
              <w:jc w:val="right"/>
              <w:rPr>
                <w:rFonts w:cs="Calibri"/>
                <w:sz w:val="20"/>
                <w:szCs w:val="20"/>
              </w:rPr>
            </w:pPr>
            <w:r w:rsidRPr="00FD60CA">
              <w:rPr>
                <w:rFonts w:cs="Calibri"/>
                <w:sz w:val="20"/>
                <w:szCs w:val="20"/>
              </w:rPr>
              <w:t>15</w:t>
            </w:r>
            <w:r w:rsidR="00EF0B57">
              <w:rPr>
                <w:rFonts w:cs="Calibri"/>
                <w:sz w:val="20"/>
                <w:szCs w:val="20"/>
              </w:rPr>
              <w:t xml:space="preserve"> </w:t>
            </w:r>
            <w:r w:rsidRPr="00FD60CA">
              <w:rPr>
                <w:rFonts w:cs="Calibri"/>
                <w:sz w:val="20"/>
                <w:szCs w:val="20"/>
              </w:rPr>
              <w:t>968</w:t>
            </w:r>
          </w:p>
        </w:tc>
      </w:tr>
      <w:tr w:rsidR="009E1D2E" w:rsidRPr="00FD60CA">
        <w:trPr>
          <w:trHeight w:val="285"/>
        </w:trPr>
        <w:tc>
          <w:tcPr>
            <w:tcW w:w="6940" w:type="dxa"/>
            <w:gridSpan w:val="3"/>
            <w:tcBorders>
              <w:top w:val="double" w:sz="6" w:space="0" w:color="E26B0A"/>
              <w:left w:val="double" w:sz="6" w:space="0" w:color="E26B0A"/>
              <w:bottom w:val="double" w:sz="6" w:space="0" w:color="E26B0A"/>
              <w:right w:val="double" w:sz="6" w:space="0" w:color="E26B0A"/>
            </w:tcBorders>
            <w:shd w:val="clear" w:color="auto" w:fill="auto"/>
            <w:noWrap/>
            <w:vAlign w:val="bottom"/>
          </w:tcPr>
          <w:p w:rsidR="009E1D2E" w:rsidRPr="00FD60CA" w:rsidRDefault="009E1D2E" w:rsidP="009E1D2E">
            <w:pPr>
              <w:rPr>
                <w:rFonts w:eastAsia="Times New Roman" w:cs="Calibri"/>
                <w:i/>
                <w:iCs/>
                <w:sz w:val="20"/>
                <w:szCs w:val="20"/>
                <w:lang w:eastAsia="bg-BG"/>
              </w:rPr>
            </w:pPr>
            <w:r w:rsidRPr="00FD60CA">
              <w:rPr>
                <w:rFonts w:eastAsia="Times New Roman" w:cs="Calibri"/>
                <w:i/>
                <w:iCs/>
                <w:sz w:val="20"/>
                <w:szCs w:val="20"/>
                <w:lang w:eastAsia="bg-BG"/>
              </w:rPr>
              <w:t>* От отчета за приходите и разходите</w:t>
            </w:r>
          </w:p>
        </w:tc>
      </w:tr>
    </w:tbl>
    <w:p w:rsidR="007314E1" w:rsidRPr="00FD60CA" w:rsidRDefault="007314E1" w:rsidP="00535FFF">
      <w:pPr>
        <w:jc w:val="center"/>
        <w:rPr>
          <w:noProof/>
          <w:lang w:eastAsia="bg-BG"/>
        </w:rPr>
      </w:pPr>
    </w:p>
    <w:p w:rsidR="007314E1" w:rsidRPr="00FD60CA" w:rsidRDefault="007314E1" w:rsidP="00535FFF">
      <w:pPr>
        <w:jc w:val="center"/>
        <w:rPr>
          <w:noProof/>
          <w:lang w:eastAsia="bg-BG"/>
        </w:rPr>
      </w:pPr>
    </w:p>
    <w:p w:rsidR="007314E1" w:rsidRPr="00FD60CA" w:rsidRDefault="007314E1" w:rsidP="00535FFF">
      <w:pPr>
        <w:jc w:val="center"/>
        <w:rPr>
          <w:noProof/>
          <w:lang w:eastAsia="bg-BG"/>
        </w:rPr>
      </w:pPr>
    </w:p>
    <w:p w:rsidR="007314E1" w:rsidRPr="00FD60CA" w:rsidRDefault="007314E1" w:rsidP="00535FFF">
      <w:pPr>
        <w:jc w:val="center"/>
        <w:rPr>
          <w:noProof/>
          <w:lang w:eastAsia="bg-BG"/>
        </w:rPr>
      </w:pPr>
    </w:p>
    <w:p w:rsidR="00A35A1A" w:rsidRPr="00FD60CA" w:rsidRDefault="00A35A1A" w:rsidP="00535FFF">
      <w:pPr>
        <w:jc w:val="center"/>
        <w:rPr>
          <w:noProof/>
          <w:lang w:eastAsia="bg-BG"/>
        </w:rPr>
      </w:pPr>
    </w:p>
    <w:p w:rsidR="00A35A1A" w:rsidRPr="00FD60CA" w:rsidRDefault="00A35A1A" w:rsidP="00535FFF">
      <w:pPr>
        <w:jc w:val="center"/>
        <w:rPr>
          <w:noProof/>
          <w:lang w:eastAsia="bg-BG"/>
        </w:rPr>
      </w:pPr>
    </w:p>
    <w:p w:rsidR="009E1D2E" w:rsidRPr="00FD60CA" w:rsidRDefault="009E1D2E" w:rsidP="00535FFF">
      <w:pPr>
        <w:jc w:val="center"/>
        <w:rPr>
          <w:noProof/>
          <w:lang w:eastAsia="bg-BG"/>
        </w:rPr>
      </w:pPr>
    </w:p>
    <w:p w:rsidR="009E1D2E" w:rsidRPr="00FD60CA" w:rsidRDefault="009E1D2E" w:rsidP="00535FFF">
      <w:pPr>
        <w:jc w:val="center"/>
        <w:rPr>
          <w:noProof/>
          <w:lang w:eastAsia="bg-BG"/>
        </w:rPr>
      </w:pPr>
    </w:p>
    <w:p w:rsidR="009E1D2E" w:rsidRPr="00FD60CA" w:rsidRDefault="006E085E" w:rsidP="00535FFF">
      <w:pPr>
        <w:jc w:val="center"/>
        <w:rPr>
          <w:noProof/>
          <w:lang w:eastAsia="bg-BG"/>
        </w:rPr>
      </w:pPr>
      <w:r w:rsidRPr="00FD60CA">
        <w:rPr>
          <w:noProof/>
          <w:lang w:eastAsia="bg-BG"/>
        </w:rPr>
        <w:drawing>
          <wp:inline distT="0" distB="0" distL="0" distR="0">
            <wp:extent cx="5143500" cy="3143250"/>
            <wp:effectExtent l="0" t="0" r="0" b="0"/>
            <wp:docPr id="16"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5143500" cy="3143250"/>
                    </a:xfrm>
                    <a:prstGeom prst="rect">
                      <a:avLst/>
                    </a:prstGeom>
                    <a:noFill/>
                    <a:ln>
                      <a:noFill/>
                    </a:ln>
                  </pic:spPr>
                </pic:pic>
              </a:graphicData>
            </a:graphic>
          </wp:inline>
        </w:drawing>
      </w:r>
    </w:p>
    <w:p w:rsidR="007314E1" w:rsidRPr="00FD60CA" w:rsidRDefault="007314E1" w:rsidP="00535FFF">
      <w:pPr>
        <w:jc w:val="center"/>
        <w:rPr>
          <w:noProof/>
          <w:lang w:eastAsia="bg-BG"/>
        </w:rPr>
      </w:pPr>
    </w:p>
    <w:p w:rsidR="007544B6" w:rsidRPr="00FD60CA" w:rsidRDefault="007544B6" w:rsidP="002228B1">
      <w:pPr>
        <w:pStyle w:val="af2"/>
        <w:numPr>
          <w:ilvl w:val="0"/>
          <w:numId w:val="6"/>
        </w:numPr>
        <w:tabs>
          <w:tab w:val="num" w:pos="426"/>
        </w:tabs>
        <w:ind w:right="180"/>
        <w:jc w:val="both"/>
        <w:rPr>
          <w:rFonts w:ascii="Calibri" w:eastAsia="Calibri" w:hAnsi="Calibri"/>
          <w:b/>
          <w:sz w:val="22"/>
          <w:szCs w:val="22"/>
        </w:rPr>
      </w:pPr>
      <w:r w:rsidRPr="00FD60CA">
        <w:rPr>
          <w:rFonts w:ascii="Calibri" w:eastAsia="Calibri" w:hAnsi="Calibri"/>
          <w:b/>
          <w:sz w:val="22"/>
          <w:szCs w:val="22"/>
        </w:rPr>
        <w:t xml:space="preserve">Картина за издръжка на едно лице от </w:t>
      </w:r>
      <w:proofErr w:type="spellStart"/>
      <w:r w:rsidRPr="00FD60CA">
        <w:rPr>
          <w:rFonts w:ascii="Calibri" w:eastAsia="Calibri" w:hAnsi="Calibri"/>
          <w:b/>
          <w:sz w:val="22"/>
          <w:szCs w:val="22"/>
        </w:rPr>
        <w:t>средносписъчния</w:t>
      </w:r>
      <w:proofErr w:type="spellEnd"/>
      <w:r w:rsidRPr="00FD60CA">
        <w:rPr>
          <w:rFonts w:ascii="Calibri" w:eastAsia="Calibri" w:hAnsi="Calibri"/>
          <w:b/>
          <w:sz w:val="22"/>
          <w:szCs w:val="22"/>
        </w:rPr>
        <w:t xml:space="preserve"> състав на персонала спрямо производителност на труда и рентабилност на труда:</w:t>
      </w:r>
    </w:p>
    <w:p w:rsidR="00163EC2" w:rsidRPr="00FD60CA" w:rsidRDefault="00163EC2" w:rsidP="00535FFF">
      <w:pPr>
        <w:jc w:val="center"/>
        <w:rPr>
          <w:b/>
          <w:sz w:val="24"/>
          <w:szCs w:val="24"/>
        </w:rPr>
      </w:pPr>
    </w:p>
    <w:tbl>
      <w:tblPr>
        <w:tblW w:w="8060" w:type="dxa"/>
        <w:tblInd w:w="637" w:type="dxa"/>
        <w:tblCellMar>
          <w:left w:w="70" w:type="dxa"/>
          <w:right w:w="70" w:type="dxa"/>
        </w:tblCellMar>
        <w:tblLook w:val="04A0" w:firstRow="1" w:lastRow="0" w:firstColumn="1" w:lastColumn="0" w:noHBand="0" w:noVBand="1"/>
      </w:tblPr>
      <w:tblGrid>
        <w:gridCol w:w="6120"/>
        <w:gridCol w:w="960"/>
        <w:gridCol w:w="980"/>
      </w:tblGrid>
      <w:tr w:rsidR="009E1D2E" w:rsidRPr="00FD60CA">
        <w:trPr>
          <w:trHeight w:val="270"/>
        </w:trPr>
        <w:tc>
          <w:tcPr>
            <w:tcW w:w="6120" w:type="dxa"/>
            <w:tcBorders>
              <w:top w:val="nil"/>
              <w:left w:val="nil"/>
              <w:bottom w:val="nil"/>
              <w:right w:val="nil"/>
            </w:tcBorders>
            <w:shd w:val="clear" w:color="auto" w:fill="auto"/>
            <w:noWrap/>
            <w:vAlign w:val="bottom"/>
          </w:tcPr>
          <w:p w:rsidR="009E1D2E" w:rsidRPr="00FD60CA" w:rsidRDefault="009E1D2E" w:rsidP="009E1D2E">
            <w:pPr>
              <w:rPr>
                <w:rFonts w:eastAsia="Times New Roman" w:cs="Calibri"/>
                <w:sz w:val="20"/>
                <w:szCs w:val="20"/>
                <w:lang w:eastAsia="bg-BG"/>
              </w:rPr>
            </w:pPr>
          </w:p>
        </w:tc>
        <w:tc>
          <w:tcPr>
            <w:tcW w:w="960" w:type="dxa"/>
            <w:tcBorders>
              <w:top w:val="nil"/>
              <w:left w:val="nil"/>
              <w:bottom w:val="nil"/>
              <w:right w:val="nil"/>
            </w:tcBorders>
            <w:shd w:val="clear" w:color="auto" w:fill="auto"/>
            <w:noWrap/>
            <w:vAlign w:val="bottom"/>
          </w:tcPr>
          <w:p w:rsidR="009E1D2E" w:rsidRPr="00FD60CA" w:rsidRDefault="009E1D2E" w:rsidP="009E1D2E">
            <w:pPr>
              <w:jc w:val="right"/>
              <w:rPr>
                <w:rFonts w:eastAsia="Times New Roman" w:cs="Calibri"/>
                <w:i/>
                <w:iCs/>
                <w:sz w:val="20"/>
                <w:szCs w:val="20"/>
                <w:lang w:eastAsia="bg-BG"/>
              </w:rPr>
            </w:pPr>
          </w:p>
        </w:tc>
        <w:tc>
          <w:tcPr>
            <w:tcW w:w="980" w:type="dxa"/>
            <w:tcBorders>
              <w:top w:val="nil"/>
              <w:left w:val="nil"/>
              <w:bottom w:val="nil"/>
              <w:right w:val="nil"/>
            </w:tcBorders>
            <w:shd w:val="clear" w:color="auto" w:fill="auto"/>
            <w:noWrap/>
            <w:vAlign w:val="bottom"/>
          </w:tcPr>
          <w:p w:rsidR="009E1D2E" w:rsidRPr="00FD60CA" w:rsidRDefault="009E1D2E" w:rsidP="009E1D2E">
            <w:pPr>
              <w:jc w:val="right"/>
              <w:rPr>
                <w:rFonts w:eastAsia="Times New Roman" w:cs="Calibri"/>
                <w:i/>
                <w:iCs/>
                <w:sz w:val="20"/>
                <w:szCs w:val="20"/>
                <w:lang w:eastAsia="bg-BG"/>
              </w:rPr>
            </w:pPr>
            <w:r w:rsidRPr="00FD60CA">
              <w:rPr>
                <w:rFonts w:eastAsia="Times New Roman" w:cs="Calibri"/>
                <w:i/>
                <w:iCs/>
                <w:sz w:val="20"/>
                <w:szCs w:val="20"/>
                <w:lang w:eastAsia="bg-BG"/>
              </w:rPr>
              <w:t>(лева)</w:t>
            </w:r>
          </w:p>
        </w:tc>
      </w:tr>
      <w:tr w:rsidR="009E1D2E" w:rsidRPr="00FD60CA" w:rsidTr="00AC15BC">
        <w:trPr>
          <w:trHeight w:val="285"/>
        </w:trPr>
        <w:tc>
          <w:tcPr>
            <w:tcW w:w="6120" w:type="dxa"/>
            <w:tcBorders>
              <w:top w:val="double" w:sz="6" w:space="0" w:color="E26B0A"/>
              <w:left w:val="double" w:sz="6" w:space="0" w:color="E26B0A"/>
              <w:bottom w:val="double" w:sz="6" w:space="0" w:color="E26B0A"/>
              <w:right w:val="double" w:sz="6" w:space="0" w:color="E26B0A"/>
            </w:tcBorders>
            <w:shd w:val="clear" w:color="auto" w:fill="F68D36"/>
            <w:noWrap/>
            <w:vAlign w:val="bottom"/>
          </w:tcPr>
          <w:p w:rsidR="009E1D2E" w:rsidRPr="00FD60CA" w:rsidRDefault="009E1D2E" w:rsidP="009E1D2E">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Години</w:t>
            </w:r>
          </w:p>
        </w:tc>
        <w:tc>
          <w:tcPr>
            <w:tcW w:w="960" w:type="dxa"/>
            <w:tcBorders>
              <w:top w:val="double" w:sz="6" w:space="0" w:color="E26B0A"/>
              <w:left w:val="nil"/>
              <w:bottom w:val="double" w:sz="6" w:space="0" w:color="E26B0A"/>
              <w:right w:val="double" w:sz="6" w:space="0" w:color="E26B0A"/>
            </w:tcBorders>
            <w:shd w:val="clear" w:color="auto" w:fill="F68D36"/>
            <w:noWrap/>
            <w:vAlign w:val="bottom"/>
          </w:tcPr>
          <w:p w:rsidR="009E1D2E" w:rsidRPr="00FD60CA" w:rsidRDefault="009E1D2E" w:rsidP="009E1D2E">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2016</w:t>
            </w:r>
          </w:p>
        </w:tc>
        <w:tc>
          <w:tcPr>
            <w:tcW w:w="980" w:type="dxa"/>
            <w:tcBorders>
              <w:top w:val="double" w:sz="6" w:space="0" w:color="E26B0A"/>
              <w:left w:val="nil"/>
              <w:bottom w:val="double" w:sz="6" w:space="0" w:color="E26B0A"/>
              <w:right w:val="double" w:sz="6" w:space="0" w:color="E26B0A"/>
            </w:tcBorders>
            <w:shd w:val="clear" w:color="auto" w:fill="F68D36"/>
            <w:noWrap/>
            <w:vAlign w:val="bottom"/>
          </w:tcPr>
          <w:p w:rsidR="009E1D2E" w:rsidRPr="00FD60CA" w:rsidRDefault="009E1D2E" w:rsidP="009E1D2E">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2015</w:t>
            </w:r>
          </w:p>
        </w:tc>
      </w:tr>
      <w:tr w:rsidR="00E81A49" w:rsidRPr="00FD60CA">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Издръжка на едно лице от персонала</w:t>
            </w:r>
          </w:p>
        </w:tc>
        <w:tc>
          <w:tcPr>
            <w:tcW w:w="960" w:type="dxa"/>
            <w:tcBorders>
              <w:top w:val="nil"/>
              <w:left w:val="nil"/>
              <w:bottom w:val="double" w:sz="6" w:space="0" w:color="E26B0A"/>
              <w:right w:val="double" w:sz="6" w:space="0" w:color="E26B0A"/>
            </w:tcBorders>
            <w:shd w:val="clear" w:color="000000" w:fill="FCD5B4"/>
            <w:noWrap/>
            <w:vAlign w:val="bottom"/>
          </w:tcPr>
          <w:p w:rsidR="00E81A49" w:rsidRPr="00FD60CA" w:rsidRDefault="00E81A49">
            <w:pPr>
              <w:jc w:val="right"/>
              <w:rPr>
                <w:rFonts w:cs="Calibri"/>
                <w:b/>
                <w:bCs/>
                <w:sz w:val="20"/>
                <w:szCs w:val="20"/>
              </w:rPr>
            </w:pPr>
            <w:r w:rsidRPr="00FD60CA">
              <w:rPr>
                <w:rFonts w:cs="Calibri"/>
                <w:b/>
                <w:bCs/>
                <w:sz w:val="20"/>
                <w:szCs w:val="20"/>
              </w:rPr>
              <w:t>16</w:t>
            </w:r>
            <w:r w:rsidR="00EF0B57">
              <w:rPr>
                <w:rFonts w:cs="Calibri"/>
                <w:b/>
                <w:bCs/>
                <w:sz w:val="20"/>
                <w:szCs w:val="20"/>
              </w:rPr>
              <w:t xml:space="preserve"> </w:t>
            </w:r>
            <w:r w:rsidRPr="00FD60CA">
              <w:rPr>
                <w:rFonts w:cs="Calibri"/>
                <w:b/>
                <w:bCs/>
                <w:sz w:val="20"/>
                <w:szCs w:val="20"/>
              </w:rPr>
              <w:t>773</w:t>
            </w:r>
          </w:p>
        </w:tc>
        <w:tc>
          <w:tcPr>
            <w:tcW w:w="980" w:type="dxa"/>
            <w:tcBorders>
              <w:top w:val="nil"/>
              <w:left w:val="nil"/>
              <w:bottom w:val="double" w:sz="6" w:space="0" w:color="E26B0A"/>
              <w:right w:val="double" w:sz="6" w:space="0" w:color="E26B0A"/>
            </w:tcBorders>
            <w:shd w:val="clear" w:color="000000" w:fill="FCD5B4"/>
            <w:noWrap/>
            <w:vAlign w:val="bottom"/>
          </w:tcPr>
          <w:p w:rsidR="00E81A49" w:rsidRPr="00FD60CA" w:rsidRDefault="00E81A49">
            <w:pPr>
              <w:jc w:val="right"/>
              <w:rPr>
                <w:rFonts w:cs="Calibri"/>
                <w:b/>
                <w:bCs/>
                <w:sz w:val="20"/>
                <w:szCs w:val="20"/>
              </w:rPr>
            </w:pPr>
            <w:r w:rsidRPr="00FD60CA">
              <w:rPr>
                <w:rFonts w:cs="Calibri"/>
                <w:b/>
                <w:bCs/>
                <w:sz w:val="20"/>
                <w:szCs w:val="20"/>
              </w:rPr>
              <w:t>15</w:t>
            </w:r>
            <w:r w:rsidR="00EF0B57">
              <w:rPr>
                <w:rFonts w:cs="Calibri"/>
                <w:b/>
                <w:bCs/>
                <w:sz w:val="20"/>
                <w:szCs w:val="20"/>
              </w:rPr>
              <w:t xml:space="preserve"> </w:t>
            </w:r>
            <w:r w:rsidRPr="00FD60CA">
              <w:rPr>
                <w:rFonts w:cs="Calibri"/>
                <w:b/>
                <w:bCs/>
                <w:sz w:val="20"/>
                <w:szCs w:val="20"/>
              </w:rPr>
              <w:t>968</w:t>
            </w:r>
          </w:p>
        </w:tc>
      </w:tr>
      <w:tr w:rsidR="00E81A49" w:rsidRPr="00FD60CA">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Производителност на труда (спрямо нетни приходи от продажби)</w:t>
            </w:r>
          </w:p>
        </w:tc>
        <w:tc>
          <w:tcPr>
            <w:tcW w:w="960" w:type="dxa"/>
            <w:tcBorders>
              <w:top w:val="nil"/>
              <w:left w:val="nil"/>
              <w:bottom w:val="double" w:sz="6" w:space="0" w:color="E26B0A"/>
              <w:right w:val="double" w:sz="6" w:space="0" w:color="E26B0A"/>
            </w:tcBorders>
            <w:shd w:val="clear" w:color="000000" w:fill="FCD5B4"/>
            <w:noWrap/>
            <w:vAlign w:val="bottom"/>
          </w:tcPr>
          <w:p w:rsidR="00E81A49" w:rsidRPr="00FD60CA" w:rsidRDefault="00E81A49">
            <w:pPr>
              <w:jc w:val="right"/>
              <w:rPr>
                <w:rFonts w:cs="Calibri"/>
                <w:sz w:val="20"/>
                <w:szCs w:val="20"/>
              </w:rPr>
            </w:pPr>
            <w:r w:rsidRPr="00FD60CA">
              <w:rPr>
                <w:rFonts w:cs="Calibri"/>
                <w:sz w:val="20"/>
                <w:szCs w:val="20"/>
              </w:rPr>
              <w:t>20</w:t>
            </w:r>
            <w:r w:rsidR="005D283B">
              <w:rPr>
                <w:rFonts w:cs="Calibri"/>
                <w:sz w:val="20"/>
                <w:szCs w:val="20"/>
              </w:rPr>
              <w:t xml:space="preserve"> </w:t>
            </w:r>
            <w:r w:rsidRPr="00FD60CA">
              <w:rPr>
                <w:rFonts w:cs="Calibri"/>
                <w:sz w:val="20"/>
                <w:szCs w:val="20"/>
              </w:rPr>
              <w:t>32</w:t>
            </w:r>
            <w:r w:rsidR="005D283B">
              <w:rPr>
                <w:rFonts w:cs="Calibri"/>
                <w:sz w:val="20"/>
                <w:szCs w:val="20"/>
              </w:rPr>
              <w:t>2</w:t>
            </w:r>
          </w:p>
        </w:tc>
        <w:tc>
          <w:tcPr>
            <w:tcW w:w="980" w:type="dxa"/>
            <w:tcBorders>
              <w:top w:val="nil"/>
              <w:left w:val="nil"/>
              <w:bottom w:val="double" w:sz="6" w:space="0" w:color="E26B0A"/>
              <w:right w:val="double" w:sz="6" w:space="0" w:color="E26B0A"/>
            </w:tcBorders>
            <w:shd w:val="clear" w:color="000000" w:fill="FCD5B4"/>
            <w:noWrap/>
            <w:vAlign w:val="bottom"/>
          </w:tcPr>
          <w:p w:rsidR="00E81A49" w:rsidRPr="00FD60CA" w:rsidRDefault="00E81A49">
            <w:pPr>
              <w:jc w:val="right"/>
              <w:rPr>
                <w:rFonts w:cs="Calibri"/>
                <w:sz w:val="20"/>
                <w:szCs w:val="20"/>
              </w:rPr>
            </w:pPr>
            <w:r w:rsidRPr="00FD60CA">
              <w:rPr>
                <w:rFonts w:cs="Calibri"/>
                <w:sz w:val="20"/>
                <w:szCs w:val="20"/>
              </w:rPr>
              <w:t>20</w:t>
            </w:r>
            <w:r w:rsidR="005D283B">
              <w:rPr>
                <w:rFonts w:cs="Calibri"/>
                <w:sz w:val="20"/>
                <w:szCs w:val="20"/>
              </w:rPr>
              <w:t xml:space="preserve"> </w:t>
            </w:r>
            <w:r w:rsidRPr="00FD60CA">
              <w:rPr>
                <w:rFonts w:cs="Calibri"/>
                <w:sz w:val="20"/>
                <w:szCs w:val="20"/>
              </w:rPr>
              <w:t>011</w:t>
            </w:r>
          </w:p>
        </w:tc>
      </w:tr>
      <w:tr w:rsidR="00E81A49" w:rsidRPr="00FD60CA">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Рентабилност на труда (спрямо финансов резултат)</w:t>
            </w:r>
          </w:p>
        </w:tc>
        <w:tc>
          <w:tcPr>
            <w:tcW w:w="960" w:type="dxa"/>
            <w:tcBorders>
              <w:top w:val="nil"/>
              <w:left w:val="nil"/>
              <w:bottom w:val="double" w:sz="6" w:space="0" w:color="E26B0A"/>
              <w:right w:val="double" w:sz="6" w:space="0" w:color="E26B0A"/>
            </w:tcBorders>
            <w:shd w:val="clear" w:color="000000" w:fill="FCD5B4"/>
            <w:noWrap/>
            <w:vAlign w:val="bottom"/>
          </w:tcPr>
          <w:p w:rsidR="00E81A49" w:rsidRPr="00FD60CA" w:rsidRDefault="00E81A49">
            <w:pPr>
              <w:jc w:val="right"/>
              <w:rPr>
                <w:rFonts w:cs="Calibri"/>
                <w:sz w:val="20"/>
                <w:szCs w:val="20"/>
              </w:rPr>
            </w:pPr>
            <w:r w:rsidRPr="00FD60CA">
              <w:rPr>
                <w:rFonts w:cs="Calibri"/>
                <w:sz w:val="20"/>
                <w:szCs w:val="20"/>
              </w:rPr>
              <w:t>-308</w:t>
            </w:r>
          </w:p>
        </w:tc>
        <w:tc>
          <w:tcPr>
            <w:tcW w:w="980" w:type="dxa"/>
            <w:tcBorders>
              <w:top w:val="nil"/>
              <w:left w:val="nil"/>
              <w:bottom w:val="double" w:sz="6" w:space="0" w:color="E26B0A"/>
              <w:right w:val="double" w:sz="6" w:space="0" w:color="E26B0A"/>
            </w:tcBorders>
            <w:shd w:val="clear" w:color="000000" w:fill="FCD5B4"/>
            <w:noWrap/>
            <w:vAlign w:val="bottom"/>
          </w:tcPr>
          <w:p w:rsidR="00E81A49" w:rsidRPr="00FD60CA" w:rsidRDefault="00E81A49">
            <w:pPr>
              <w:jc w:val="right"/>
              <w:rPr>
                <w:rFonts w:cs="Calibri"/>
                <w:sz w:val="20"/>
                <w:szCs w:val="20"/>
              </w:rPr>
            </w:pPr>
            <w:r w:rsidRPr="00FD60CA">
              <w:rPr>
                <w:rFonts w:cs="Calibri"/>
                <w:sz w:val="20"/>
                <w:szCs w:val="20"/>
              </w:rPr>
              <w:t>120</w:t>
            </w:r>
          </w:p>
        </w:tc>
      </w:tr>
    </w:tbl>
    <w:p w:rsidR="00B13ED1" w:rsidRPr="00FD60CA" w:rsidRDefault="00B13ED1" w:rsidP="00535FFF">
      <w:pPr>
        <w:jc w:val="center"/>
        <w:rPr>
          <w:b/>
          <w:sz w:val="24"/>
          <w:szCs w:val="24"/>
        </w:rPr>
      </w:pPr>
    </w:p>
    <w:p w:rsidR="009E1D2E" w:rsidRPr="00FD60CA" w:rsidRDefault="006E085E" w:rsidP="00535FFF">
      <w:pPr>
        <w:jc w:val="center"/>
        <w:rPr>
          <w:b/>
          <w:sz w:val="24"/>
          <w:szCs w:val="24"/>
        </w:rPr>
      </w:pPr>
      <w:r w:rsidRPr="00FD60CA">
        <w:rPr>
          <w:noProof/>
          <w:lang w:eastAsia="bg-BG"/>
        </w:rPr>
        <w:drawing>
          <wp:inline distT="0" distB="0" distL="0" distR="0">
            <wp:extent cx="4695825" cy="3048000"/>
            <wp:effectExtent l="0" t="0" r="0" b="0"/>
            <wp:docPr id="17"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7">
                      <a:lum contrast="40000"/>
                      <a:extLst>
                        <a:ext uri="{28A0092B-C50C-407E-A947-70E740481C1C}">
                          <a14:useLocalDpi xmlns:a14="http://schemas.microsoft.com/office/drawing/2010/main" val="0"/>
                        </a:ext>
                      </a:extLst>
                    </a:blip>
                    <a:srcRect/>
                    <a:stretch>
                      <a:fillRect/>
                    </a:stretch>
                  </pic:blipFill>
                  <pic:spPr bwMode="auto">
                    <a:xfrm>
                      <a:off x="0" y="0"/>
                      <a:ext cx="4695825" cy="3048000"/>
                    </a:xfrm>
                    <a:prstGeom prst="rect">
                      <a:avLst/>
                    </a:prstGeom>
                    <a:noFill/>
                    <a:ln>
                      <a:noFill/>
                    </a:ln>
                  </pic:spPr>
                </pic:pic>
              </a:graphicData>
            </a:graphic>
          </wp:inline>
        </w:drawing>
      </w:r>
    </w:p>
    <w:p w:rsidR="00B13ED1" w:rsidRPr="00FD60CA" w:rsidRDefault="00B13ED1" w:rsidP="002228B1">
      <w:pPr>
        <w:pStyle w:val="af2"/>
        <w:numPr>
          <w:ilvl w:val="0"/>
          <w:numId w:val="6"/>
        </w:numPr>
        <w:tabs>
          <w:tab w:val="num" w:pos="426"/>
        </w:tabs>
        <w:ind w:right="180"/>
        <w:jc w:val="both"/>
        <w:rPr>
          <w:rFonts w:ascii="Calibri" w:hAnsi="Calibri" w:cs="Calibri"/>
          <w:b/>
          <w:sz w:val="22"/>
          <w:szCs w:val="22"/>
        </w:rPr>
      </w:pPr>
      <w:r w:rsidRPr="00FD60CA">
        <w:rPr>
          <w:rFonts w:ascii="Calibri" w:hAnsi="Calibri" w:cs="Calibri"/>
          <w:b/>
          <w:sz w:val="22"/>
          <w:szCs w:val="22"/>
        </w:rPr>
        <w:lastRenderedPageBreak/>
        <w:t>Политика по опазване на околната среда</w:t>
      </w:r>
    </w:p>
    <w:p w:rsidR="00B13ED1" w:rsidRPr="00FD60CA" w:rsidRDefault="00B13ED1" w:rsidP="00B13ED1">
      <w:pPr>
        <w:pStyle w:val="af2"/>
        <w:ind w:right="180"/>
        <w:jc w:val="both"/>
        <w:rPr>
          <w:rFonts w:ascii="Calibri" w:hAnsi="Calibri" w:cs="Calibri"/>
          <w:b/>
          <w:sz w:val="22"/>
          <w:szCs w:val="22"/>
        </w:rPr>
      </w:pPr>
    </w:p>
    <w:p w:rsidR="000C10E5" w:rsidRPr="00FD60CA" w:rsidRDefault="000C10E5" w:rsidP="000C10E5">
      <w:pPr>
        <w:jc w:val="both"/>
        <w:rPr>
          <w:rFonts w:eastAsia="Times New Roman" w:cs="Calibri"/>
          <w:lang w:eastAsia="bg-BG"/>
        </w:rPr>
      </w:pPr>
      <w:r w:rsidRPr="00FD60CA">
        <w:rPr>
          <w:color w:val="000000"/>
          <w:kern w:val="2"/>
        </w:rPr>
        <w:t>„</w:t>
      </w:r>
      <w:r w:rsidR="0041204B" w:rsidRPr="00FD60CA">
        <w:rPr>
          <w:color w:val="000000"/>
          <w:kern w:val="2"/>
        </w:rPr>
        <w:t>ДКЦ V Варна Света Екатерина</w:t>
      </w:r>
      <w:r w:rsidR="00AC15BC" w:rsidRPr="00FD60CA">
        <w:rPr>
          <w:color w:val="000000"/>
          <w:kern w:val="2"/>
        </w:rPr>
        <w:t>“ ЕООД</w:t>
      </w:r>
      <w:r w:rsidRPr="00FD60CA">
        <w:rPr>
          <w:color w:val="000000"/>
          <w:kern w:val="2"/>
        </w:rPr>
        <w:t xml:space="preserve"> </w:t>
      </w:r>
      <w:r w:rsidR="00B13ED1" w:rsidRPr="00FD60CA">
        <w:rPr>
          <w:rFonts w:eastAsia="Times New Roman" w:cs="Calibri"/>
          <w:lang w:eastAsia="bg-BG"/>
        </w:rPr>
        <w:t>полага усилия</w:t>
      </w:r>
      <w:r w:rsidRPr="00FD60CA">
        <w:rPr>
          <w:rFonts w:eastAsia="Times New Roman" w:cs="Calibri"/>
          <w:lang w:eastAsia="bg-BG"/>
        </w:rPr>
        <w:t xml:space="preserve"> за постигане на непрекъснато подобрение на екологичните показатели и резултатността си спрямо околната среда при </w:t>
      </w:r>
      <w:proofErr w:type="spellStart"/>
      <w:r w:rsidRPr="00FD60CA">
        <w:rPr>
          <w:rFonts w:eastAsia="Times New Roman" w:cs="Calibri"/>
          <w:lang w:eastAsia="bg-BG"/>
        </w:rPr>
        <w:t>при</w:t>
      </w:r>
      <w:proofErr w:type="spellEnd"/>
      <w:r w:rsidRPr="00FD60CA">
        <w:rPr>
          <w:rFonts w:eastAsia="Times New Roman" w:cs="Calibri"/>
          <w:lang w:eastAsia="bg-BG"/>
        </w:rPr>
        <w:t xml:space="preserve"> осъществяване на дейността си, в производството и предлагането на  услуги</w:t>
      </w:r>
      <w:r w:rsidR="00440888" w:rsidRPr="00FD60CA">
        <w:rPr>
          <w:rFonts w:eastAsia="Times New Roman" w:cs="Calibri"/>
          <w:lang w:eastAsia="bg-BG"/>
        </w:rPr>
        <w:t>.</w:t>
      </w:r>
    </w:p>
    <w:p w:rsidR="000C10E5" w:rsidRPr="00FD60CA" w:rsidRDefault="000C10E5" w:rsidP="000C10E5">
      <w:pPr>
        <w:jc w:val="both"/>
        <w:rPr>
          <w:rFonts w:eastAsia="Times New Roman" w:cs="Calibri"/>
          <w:lang w:eastAsia="bg-BG"/>
        </w:rPr>
      </w:pPr>
    </w:p>
    <w:p w:rsidR="000C10E5" w:rsidRPr="00FD60CA" w:rsidRDefault="00B13ED1" w:rsidP="000C10E5">
      <w:pPr>
        <w:jc w:val="both"/>
        <w:rPr>
          <w:rFonts w:eastAsia="Times New Roman" w:cs="Calibri"/>
          <w:lang w:eastAsia="bg-BG"/>
        </w:rPr>
      </w:pPr>
      <w:r w:rsidRPr="00FD60CA">
        <w:rPr>
          <w:rFonts w:eastAsia="Times New Roman" w:cs="Calibri"/>
          <w:lang w:eastAsia="bg-BG"/>
        </w:rPr>
        <w:t xml:space="preserve">Основните </w:t>
      </w:r>
      <w:r w:rsidR="000C10E5" w:rsidRPr="00FD60CA">
        <w:rPr>
          <w:rFonts w:eastAsia="Times New Roman" w:cs="Calibri"/>
          <w:lang w:eastAsia="bg-BG"/>
        </w:rPr>
        <w:t xml:space="preserve">принципи и </w:t>
      </w:r>
      <w:r w:rsidRPr="00FD60CA">
        <w:rPr>
          <w:rFonts w:eastAsia="Times New Roman" w:cs="Calibri"/>
          <w:lang w:eastAsia="bg-BG"/>
        </w:rPr>
        <w:t>приоритети</w:t>
      </w:r>
      <w:r w:rsidR="000C10E5" w:rsidRPr="00FD60CA">
        <w:rPr>
          <w:rFonts w:eastAsia="Times New Roman" w:cs="Calibri"/>
          <w:lang w:eastAsia="bg-BG"/>
        </w:rPr>
        <w:t xml:space="preserve"> на политиката по опазване на околната среда</w:t>
      </w:r>
      <w:r w:rsidRPr="00FD60CA">
        <w:rPr>
          <w:rFonts w:eastAsia="Times New Roman" w:cs="Calibri"/>
          <w:lang w:eastAsia="bg-BG"/>
        </w:rPr>
        <w:t xml:space="preserve"> са: </w:t>
      </w:r>
    </w:p>
    <w:p w:rsidR="005F6713" w:rsidRPr="00FD60CA" w:rsidRDefault="000C10E5" w:rsidP="002228B1">
      <w:pPr>
        <w:numPr>
          <w:ilvl w:val="0"/>
          <w:numId w:val="24"/>
        </w:numPr>
        <w:jc w:val="both"/>
        <w:rPr>
          <w:rFonts w:eastAsia="Times New Roman" w:cs="Calibri"/>
          <w:lang w:eastAsia="bg-BG"/>
        </w:rPr>
      </w:pPr>
      <w:r w:rsidRPr="00FD60CA">
        <w:rPr>
          <w:rFonts w:eastAsia="Times New Roman" w:cs="Calibri"/>
          <w:lang w:eastAsia="bg-BG"/>
        </w:rPr>
        <w:t xml:space="preserve">оценка влиянието върху околната среда на осъществяваните от дружеството дейности, </w:t>
      </w:r>
      <w:r w:rsidR="005F6713" w:rsidRPr="00FD60CA">
        <w:rPr>
          <w:rFonts w:eastAsia="Times New Roman" w:cs="Calibri"/>
          <w:lang w:eastAsia="bg-BG"/>
        </w:rPr>
        <w:t>предлаганите  услуги;</w:t>
      </w:r>
    </w:p>
    <w:p w:rsidR="000C10E5" w:rsidRPr="00FD60CA" w:rsidRDefault="005F6713" w:rsidP="002228B1">
      <w:pPr>
        <w:numPr>
          <w:ilvl w:val="0"/>
          <w:numId w:val="24"/>
        </w:numPr>
        <w:jc w:val="both"/>
        <w:rPr>
          <w:rFonts w:eastAsia="Times New Roman" w:cs="Calibri"/>
          <w:lang w:eastAsia="bg-BG"/>
        </w:rPr>
      </w:pPr>
      <w:r w:rsidRPr="00FD60CA">
        <w:rPr>
          <w:rFonts w:eastAsia="Times New Roman" w:cs="Calibri"/>
          <w:lang w:eastAsia="bg-BG"/>
        </w:rPr>
        <w:t>съ</w:t>
      </w:r>
      <w:r w:rsidR="000C10E5" w:rsidRPr="00FD60CA">
        <w:rPr>
          <w:rFonts w:eastAsia="Times New Roman" w:cs="Calibri"/>
          <w:lang w:eastAsia="bg-BG"/>
        </w:rPr>
        <w:t xml:space="preserve">ответствие с нормативните изисквания по опазване на околната среда, имащи отношение към дейностите и процесите на </w:t>
      </w:r>
      <w:r w:rsidRPr="00FD60CA">
        <w:rPr>
          <w:rFonts w:eastAsia="Times New Roman" w:cs="Calibri"/>
          <w:lang w:eastAsia="bg-BG"/>
        </w:rPr>
        <w:t>дружеството и техните аспекти;</w:t>
      </w:r>
    </w:p>
    <w:p w:rsidR="000C10E5" w:rsidRPr="00FD60CA" w:rsidRDefault="005F6713" w:rsidP="002228B1">
      <w:pPr>
        <w:numPr>
          <w:ilvl w:val="0"/>
          <w:numId w:val="24"/>
        </w:numPr>
        <w:jc w:val="both"/>
        <w:rPr>
          <w:rFonts w:eastAsia="Times New Roman" w:cs="Calibri"/>
          <w:lang w:eastAsia="bg-BG"/>
        </w:rPr>
      </w:pPr>
      <w:r w:rsidRPr="00FD60CA">
        <w:rPr>
          <w:rFonts w:eastAsia="Times New Roman" w:cs="Calibri"/>
          <w:lang w:eastAsia="bg-BG"/>
        </w:rPr>
        <w:t xml:space="preserve">спазване на </w:t>
      </w:r>
      <w:r w:rsidR="000C10E5" w:rsidRPr="00FD60CA">
        <w:rPr>
          <w:rFonts w:eastAsia="Times New Roman" w:cs="Calibri"/>
          <w:lang w:eastAsia="bg-BG"/>
        </w:rPr>
        <w:t>всички нормативни актове и вътрешни разпоредб</w:t>
      </w:r>
      <w:r w:rsidRPr="00FD60CA">
        <w:rPr>
          <w:rFonts w:eastAsia="Times New Roman" w:cs="Calibri"/>
          <w:lang w:eastAsia="bg-BG"/>
        </w:rPr>
        <w:t>и за опазване на околната среда;</w:t>
      </w:r>
    </w:p>
    <w:p w:rsidR="000C10E5" w:rsidRPr="00FD60CA" w:rsidRDefault="005F6713" w:rsidP="002228B1">
      <w:pPr>
        <w:numPr>
          <w:ilvl w:val="0"/>
          <w:numId w:val="24"/>
        </w:numPr>
        <w:jc w:val="both"/>
        <w:rPr>
          <w:rFonts w:eastAsia="Times New Roman" w:cs="Calibri"/>
          <w:lang w:eastAsia="bg-BG"/>
        </w:rPr>
      </w:pPr>
      <w:r w:rsidRPr="00FD60CA">
        <w:rPr>
          <w:rFonts w:eastAsia="Times New Roman" w:cs="Calibri"/>
          <w:lang w:eastAsia="bg-BG"/>
        </w:rPr>
        <w:t xml:space="preserve">Следена на ключовите </w:t>
      </w:r>
      <w:r w:rsidR="000C10E5" w:rsidRPr="00FD60CA">
        <w:rPr>
          <w:rFonts w:eastAsia="Times New Roman" w:cs="Calibri"/>
          <w:lang w:eastAsia="bg-BG"/>
        </w:rPr>
        <w:t>характеристики  на  процеси</w:t>
      </w:r>
      <w:r w:rsidRPr="00FD60CA">
        <w:rPr>
          <w:rFonts w:eastAsia="Times New Roman" w:cs="Calibri"/>
          <w:lang w:eastAsia="bg-BG"/>
        </w:rPr>
        <w:t>те</w:t>
      </w:r>
      <w:r w:rsidR="000C10E5" w:rsidRPr="00FD60CA">
        <w:rPr>
          <w:rFonts w:eastAsia="Times New Roman" w:cs="Calibri"/>
          <w:lang w:eastAsia="bg-BG"/>
        </w:rPr>
        <w:t xml:space="preserve">  и  дейности</w:t>
      </w:r>
      <w:r w:rsidRPr="00FD60CA">
        <w:rPr>
          <w:rFonts w:eastAsia="Times New Roman" w:cs="Calibri"/>
          <w:lang w:eastAsia="bg-BG"/>
        </w:rPr>
        <w:t xml:space="preserve">те,  имащи  </w:t>
      </w:r>
      <w:r w:rsidR="000C10E5" w:rsidRPr="00FD60CA">
        <w:rPr>
          <w:rFonts w:eastAsia="Times New Roman" w:cs="Calibri"/>
          <w:lang w:eastAsia="bg-BG"/>
        </w:rPr>
        <w:t>значимо въ</w:t>
      </w:r>
      <w:r w:rsidRPr="00FD60CA">
        <w:rPr>
          <w:rFonts w:eastAsia="Times New Roman" w:cs="Calibri"/>
          <w:lang w:eastAsia="bg-BG"/>
        </w:rPr>
        <w:t xml:space="preserve">здействие върху околната среда и </w:t>
      </w:r>
      <w:r w:rsidR="000C10E5" w:rsidRPr="00FD60CA">
        <w:rPr>
          <w:rFonts w:eastAsia="Times New Roman" w:cs="Calibri"/>
          <w:lang w:eastAsia="bg-BG"/>
        </w:rPr>
        <w:t>взема</w:t>
      </w:r>
      <w:r w:rsidRPr="00FD60CA">
        <w:rPr>
          <w:rFonts w:eastAsia="Times New Roman" w:cs="Calibri"/>
          <w:lang w:eastAsia="bg-BG"/>
        </w:rPr>
        <w:t>не на</w:t>
      </w:r>
      <w:r w:rsidR="000C10E5" w:rsidRPr="00FD60CA">
        <w:rPr>
          <w:rFonts w:eastAsia="Times New Roman" w:cs="Calibri"/>
          <w:lang w:eastAsia="bg-BG"/>
        </w:rPr>
        <w:t xml:space="preserve"> пре</w:t>
      </w:r>
      <w:r w:rsidRPr="00FD60CA">
        <w:rPr>
          <w:rFonts w:eastAsia="Times New Roman" w:cs="Calibri"/>
          <w:lang w:eastAsia="bg-BG"/>
        </w:rPr>
        <w:t>дпазни мерки срещу потенциално замърсяване на околната среда;</w:t>
      </w:r>
    </w:p>
    <w:p w:rsidR="000C10E5" w:rsidRPr="00FD60CA" w:rsidRDefault="000C10E5" w:rsidP="002228B1">
      <w:pPr>
        <w:numPr>
          <w:ilvl w:val="0"/>
          <w:numId w:val="24"/>
        </w:numPr>
        <w:jc w:val="both"/>
        <w:rPr>
          <w:rFonts w:eastAsia="Times New Roman" w:cs="Calibri"/>
          <w:lang w:eastAsia="bg-BG"/>
        </w:rPr>
      </w:pPr>
      <w:r w:rsidRPr="00FD60CA">
        <w:rPr>
          <w:rFonts w:eastAsia="Times New Roman" w:cs="Calibri"/>
          <w:lang w:eastAsia="bg-BG"/>
        </w:rPr>
        <w:t>икономия на енергия, мате</w:t>
      </w:r>
      <w:r w:rsidR="005F6713" w:rsidRPr="00FD60CA">
        <w:rPr>
          <w:rFonts w:eastAsia="Times New Roman" w:cs="Calibri"/>
          <w:lang w:eastAsia="bg-BG"/>
        </w:rPr>
        <w:t>риали и хартия във всички дейности;</w:t>
      </w:r>
    </w:p>
    <w:p w:rsidR="000C10E5" w:rsidRPr="00FD60CA" w:rsidRDefault="005F6713" w:rsidP="002228B1">
      <w:pPr>
        <w:numPr>
          <w:ilvl w:val="0"/>
          <w:numId w:val="24"/>
        </w:numPr>
        <w:jc w:val="both"/>
        <w:rPr>
          <w:rFonts w:eastAsia="Times New Roman" w:cs="Calibri"/>
          <w:lang w:eastAsia="bg-BG"/>
        </w:rPr>
      </w:pPr>
      <w:r w:rsidRPr="00FD60CA">
        <w:rPr>
          <w:rFonts w:eastAsia="Times New Roman" w:cs="Calibri"/>
          <w:lang w:eastAsia="bg-BG"/>
        </w:rPr>
        <w:t xml:space="preserve">ефективно управление на генерираните отпадъци, </w:t>
      </w:r>
      <w:r w:rsidR="000C10E5" w:rsidRPr="00FD60CA">
        <w:rPr>
          <w:rFonts w:eastAsia="Times New Roman" w:cs="Calibri"/>
          <w:lang w:eastAsia="bg-BG"/>
        </w:rPr>
        <w:t>намаляване</w:t>
      </w:r>
      <w:r w:rsidRPr="00FD60CA">
        <w:rPr>
          <w:rFonts w:eastAsia="Times New Roman" w:cs="Calibri"/>
          <w:lang w:eastAsia="bg-BG"/>
        </w:rPr>
        <w:t>то</w:t>
      </w:r>
      <w:r w:rsidR="000C10E5" w:rsidRPr="00FD60CA">
        <w:rPr>
          <w:rFonts w:eastAsia="Times New Roman" w:cs="Calibri"/>
          <w:lang w:eastAsia="bg-BG"/>
        </w:rPr>
        <w:t xml:space="preserve"> и </w:t>
      </w:r>
      <w:r w:rsidRPr="00FD60CA">
        <w:rPr>
          <w:rFonts w:eastAsia="Times New Roman" w:cs="Calibri"/>
          <w:lang w:eastAsia="bg-BG"/>
        </w:rPr>
        <w:t>рециклирането им;</w:t>
      </w:r>
    </w:p>
    <w:p w:rsidR="000C10E5" w:rsidRPr="00FD60CA" w:rsidRDefault="000C10E5" w:rsidP="002228B1">
      <w:pPr>
        <w:numPr>
          <w:ilvl w:val="0"/>
          <w:numId w:val="24"/>
        </w:numPr>
        <w:jc w:val="both"/>
        <w:rPr>
          <w:rFonts w:eastAsia="Times New Roman" w:cs="Calibri"/>
          <w:lang w:eastAsia="bg-BG"/>
        </w:rPr>
      </w:pPr>
      <w:r w:rsidRPr="00FD60CA">
        <w:rPr>
          <w:rFonts w:eastAsia="Times New Roman" w:cs="Calibri"/>
          <w:lang w:eastAsia="bg-BG"/>
        </w:rPr>
        <w:t xml:space="preserve">ангажираността и съпричастността на </w:t>
      </w:r>
      <w:r w:rsidR="005F6713" w:rsidRPr="00FD60CA">
        <w:rPr>
          <w:rFonts w:eastAsia="Times New Roman" w:cs="Calibri"/>
          <w:lang w:eastAsia="bg-BG"/>
        </w:rPr>
        <w:t xml:space="preserve">работещите в </w:t>
      </w:r>
      <w:proofErr w:type="spellStart"/>
      <w:r w:rsidR="005F6713" w:rsidRPr="00FD60CA">
        <w:rPr>
          <w:rFonts w:eastAsia="Times New Roman" w:cs="Calibri"/>
          <w:lang w:eastAsia="bg-BG"/>
        </w:rPr>
        <w:t>дружестовото</w:t>
      </w:r>
      <w:proofErr w:type="spellEnd"/>
      <w:r w:rsidR="005F6713" w:rsidRPr="00FD60CA">
        <w:rPr>
          <w:rFonts w:eastAsia="Times New Roman" w:cs="Calibri"/>
          <w:lang w:eastAsia="bg-BG"/>
        </w:rPr>
        <w:t xml:space="preserve"> по отношение на </w:t>
      </w:r>
      <w:r w:rsidRPr="00FD60CA">
        <w:rPr>
          <w:rFonts w:eastAsia="Times New Roman" w:cs="Calibri"/>
          <w:lang w:eastAsia="bg-BG"/>
        </w:rPr>
        <w:t>политик</w:t>
      </w:r>
      <w:r w:rsidR="005F6713" w:rsidRPr="00FD60CA">
        <w:rPr>
          <w:rFonts w:eastAsia="Times New Roman" w:cs="Calibri"/>
          <w:lang w:eastAsia="bg-BG"/>
        </w:rPr>
        <w:t>а за опазване на околната среда;</w:t>
      </w:r>
    </w:p>
    <w:p w:rsidR="000C10E5" w:rsidRPr="00FD60CA" w:rsidRDefault="000C10E5" w:rsidP="002228B1">
      <w:pPr>
        <w:numPr>
          <w:ilvl w:val="0"/>
          <w:numId w:val="24"/>
        </w:numPr>
        <w:jc w:val="both"/>
        <w:rPr>
          <w:rFonts w:eastAsia="Times New Roman" w:cs="Calibri"/>
          <w:lang w:eastAsia="bg-BG"/>
        </w:rPr>
      </w:pPr>
      <w:r w:rsidRPr="00FD60CA">
        <w:rPr>
          <w:rFonts w:eastAsia="Times New Roman" w:cs="Calibri"/>
          <w:lang w:eastAsia="bg-BG"/>
        </w:rPr>
        <w:t>обучени</w:t>
      </w:r>
      <w:r w:rsidR="005F6713" w:rsidRPr="00FD60CA">
        <w:rPr>
          <w:rFonts w:eastAsia="Times New Roman" w:cs="Calibri"/>
          <w:lang w:eastAsia="bg-BG"/>
        </w:rPr>
        <w:t>е  и  засилване  на  персонална</w:t>
      </w:r>
      <w:r w:rsidRPr="00FD60CA">
        <w:rPr>
          <w:rFonts w:eastAsia="Times New Roman" w:cs="Calibri"/>
          <w:lang w:eastAsia="bg-BG"/>
        </w:rPr>
        <w:t>т</w:t>
      </w:r>
      <w:r w:rsidR="005F6713" w:rsidRPr="00FD60CA">
        <w:rPr>
          <w:rFonts w:eastAsia="Times New Roman" w:cs="Calibri"/>
          <w:lang w:eastAsia="bg-BG"/>
        </w:rPr>
        <w:t xml:space="preserve">а  отговорност на работещите </w:t>
      </w:r>
      <w:r w:rsidRPr="00FD60CA">
        <w:rPr>
          <w:rFonts w:eastAsia="Times New Roman" w:cs="Calibri"/>
          <w:lang w:eastAsia="bg-BG"/>
        </w:rPr>
        <w:t>към опазване на околната среда</w:t>
      </w:r>
      <w:r w:rsidR="005F6713" w:rsidRPr="00FD60CA">
        <w:rPr>
          <w:rFonts w:eastAsia="Times New Roman" w:cs="Calibri"/>
          <w:lang w:eastAsia="bg-BG"/>
        </w:rPr>
        <w:t>;</w:t>
      </w:r>
    </w:p>
    <w:p w:rsidR="005F6713" w:rsidRPr="00FD60CA" w:rsidRDefault="005F6713" w:rsidP="005F6713">
      <w:pPr>
        <w:jc w:val="both"/>
        <w:rPr>
          <w:rFonts w:eastAsia="Times New Roman" w:cs="Calibri"/>
          <w:lang w:eastAsia="bg-BG"/>
        </w:rPr>
      </w:pPr>
    </w:p>
    <w:p w:rsidR="005F6713" w:rsidRPr="00FD60CA" w:rsidRDefault="005F6713" w:rsidP="005F6713">
      <w:pPr>
        <w:jc w:val="both"/>
      </w:pPr>
      <w:r w:rsidRPr="00FD60CA">
        <w:t xml:space="preserve">В изпълнение на политиката по опазване на околната среда през  </w:t>
      </w:r>
      <w:r w:rsidR="00AC15BC" w:rsidRPr="00FD60CA">
        <w:t>2016г.</w:t>
      </w:r>
      <w:r w:rsidRPr="00FD60CA">
        <w:t xml:space="preserve"> </w:t>
      </w:r>
      <w:r w:rsidRPr="00FD60CA">
        <w:rPr>
          <w:color w:val="000000"/>
          <w:kern w:val="2"/>
        </w:rPr>
        <w:t>„</w:t>
      </w:r>
      <w:r w:rsidR="00440888" w:rsidRPr="00FD60CA">
        <w:rPr>
          <w:color w:val="000000"/>
          <w:kern w:val="2"/>
        </w:rPr>
        <w:t>ДКЦ V Варна Света Екатерина</w:t>
      </w:r>
      <w:r w:rsidR="00AC15BC" w:rsidRPr="00FD60CA">
        <w:rPr>
          <w:color w:val="000000"/>
          <w:kern w:val="2"/>
        </w:rPr>
        <w:t>“ ЕООД</w:t>
      </w:r>
      <w:r w:rsidRPr="00FD60CA">
        <w:rPr>
          <w:color w:val="000000"/>
          <w:kern w:val="2"/>
        </w:rPr>
        <w:t xml:space="preserve"> </w:t>
      </w:r>
      <w:r w:rsidRPr="00FD60CA">
        <w:t>е реализирало следните мероприятия на стойност, включена в годишния финансов отчет:</w:t>
      </w:r>
    </w:p>
    <w:p w:rsidR="005F6713" w:rsidRPr="00FD60CA" w:rsidRDefault="005F6713" w:rsidP="005F6713">
      <w:pPr>
        <w:jc w:val="both"/>
      </w:pPr>
    </w:p>
    <w:p w:rsidR="005F6713" w:rsidRPr="00FD60CA" w:rsidRDefault="005F6713" w:rsidP="00B14522">
      <w:pPr>
        <w:tabs>
          <w:tab w:val="left" w:pos="180"/>
        </w:tabs>
        <w:ind w:right="114"/>
        <w:jc w:val="right"/>
        <w:rPr>
          <w:i/>
          <w:sz w:val="20"/>
          <w:szCs w:val="20"/>
        </w:rPr>
      </w:pPr>
      <w:r w:rsidRPr="00FD60CA">
        <w:rPr>
          <w:i/>
          <w:sz w:val="20"/>
          <w:szCs w:val="20"/>
        </w:rPr>
        <w:t>(лева)</w:t>
      </w:r>
    </w:p>
    <w:tbl>
      <w:tblPr>
        <w:tblW w:w="0" w:type="auto"/>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4A0" w:firstRow="1" w:lastRow="0" w:firstColumn="1" w:lastColumn="0" w:noHBand="0" w:noVBand="1"/>
      </w:tblPr>
      <w:tblGrid>
        <w:gridCol w:w="4819"/>
        <w:gridCol w:w="4819"/>
      </w:tblGrid>
      <w:tr w:rsidR="005F6713" w:rsidRPr="00FD60CA" w:rsidTr="00AC15BC">
        <w:tc>
          <w:tcPr>
            <w:tcW w:w="4819" w:type="dxa"/>
            <w:shd w:val="clear" w:color="auto" w:fill="F68D36"/>
          </w:tcPr>
          <w:p w:rsidR="005F6713" w:rsidRPr="00FD60CA" w:rsidRDefault="005F6713" w:rsidP="00F51E2A">
            <w:pPr>
              <w:tabs>
                <w:tab w:val="left" w:pos="180"/>
              </w:tabs>
              <w:ind w:right="114"/>
              <w:jc w:val="center"/>
              <w:rPr>
                <w:b/>
                <w:color w:val="FFFFFF"/>
                <w:sz w:val="20"/>
                <w:szCs w:val="20"/>
              </w:rPr>
            </w:pPr>
            <w:r w:rsidRPr="00FD60CA">
              <w:rPr>
                <w:b/>
                <w:color w:val="FFFFFF"/>
                <w:sz w:val="20"/>
                <w:szCs w:val="20"/>
              </w:rPr>
              <w:t>Мероприятие</w:t>
            </w:r>
          </w:p>
        </w:tc>
        <w:tc>
          <w:tcPr>
            <w:tcW w:w="4819" w:type="dxa"/>
            <w:shd w:val="clear" w:color="auto" w:fill="F68D36"/>
          </w:tcPr>
          <w:p w:rsidR="005F6713" w:rsidRPr="00FD60CA" w:rsidRDefault="005F6713" w:rsidP="00F51E2A">
            <w:pPr>
              <w:tabs>
                <w:tab w:val="left" w:pos="180"/>
              </w:tabs>
              <w:ind w:right="114"/>
              <w:jc w:val="center"/>
              <w:rPr>
                <w:b/>
                <w:color w:val="FFFFFF"/>
                <w:sz w:val="20"/>
                <w:szCs w:val="20"/>
              </w:rPr>
            </w:pPr>
            <w:r w:rsidRPr="00FD60CA">
              <w:rPr>
                <w:b/>
                <w:color w:val="FFFFFF"/>
                <w:sz w:val="20"/>
                <w:szCs w:val="20"/>
              </w:rPr>
              <w:t>Стойност</w:t>
            </w:r>
          </w:p>
        </w:tc>
      </w:tr>
      <w:tr w:rsidR="005F6713" w:rsidRPr="00FD60CA">
        <w:tc>
          <w:tcPr>
            <w:tcW w:w="4819" w:type="dxa"/>
            <w:shd w:val="clear" w:color="auto" w:fill="auto"/>
          </w:tcPr>
          <w:p w:rsidR="005F6713" w:rsidRPr="00FD60CA" w:rsidRDefault="00B14522" w:rsidP="00F879C8">
            <w:pPr>
              <w:tabs>
                <w:tab w:val="left" w:pos="180"/>
              </w:tabs>
              <w:ind w:right="114"/>
              <w:jc w:val="both"/>
              <w:rPr>
                <w:sz w:val="20"/>
                <w:szCs w:val="20"/>
              </w:rPr>
            </w:pPr>
            <w:r w:rsidRPr="00FD60CA">
              <w:rPr>
                <w:sz w:val="20"/>
                <w:szCs w:val="20"/>
              </w:rPr>
              <w:t>..</w:t>
            </w:r>
            <w:r w:rsidR="00F879C8" w:rsidRPr="00FD60CA">
              <w:rPr>
                <w:sz w:val="20"/>
                <w:szCs w:val="20"/>
              </w:rPr>
              <w:t>изхвърляне на опасни отпадъци</w:t>
            </w:r>
          </w:p>
        </w:tc>
        <w:tc>
          <w:tcPr>
            <w:tcW w:w="4819" w:type="dxa"/>
            <w:shd w:val="clear" w:color="auto" w:fill="auto"/>
          </w:tcPr>
          <w:p w:rsidR="005F6713" w:rsidRPr="00FD60CA" w:rsidRDefault="00F879C8" w:rsidP="00F879C8">
            <w:pPr>
              <w:tabs>
                <w:tab w:val="left" w:pos="180"/>
              </w:tabs>
              <w:ind w:right="114"/>
              <w:jc w:val="right"/>
              <w:rPr>
                <w:sz w:val="20"/>
                <w:szCs w:val="20"/>
              </w:rPr>
            </w:pPr>
            <w:r w:rsidRPr="00FD60CA">
              <w:rPr>
                <w:sz w:val="20"/>
                <w:szCs w:val="20"/>
              </w:rPr>
              <w:t>892.50</w:t>
            </w:r>
          </w:p>
        </w:tc>
      </w:tr>
      <w:tr w:rsidR="00B14522" w:rsidRPr="00FD60CA">
        <w:tc>
          <w:tcPr>
            <w:tcW w:w="4819" w:type="dxa"/>
            <w:shd w:val="clear" w:color="auto" w:fill="auto"/>
          </w:tcPr>
          <w:p w:rsidR="00B14522" w:rsidRPr="00FD60CA" w:rsidRDefault="00B14522" w:rsidP="00F51E2A">
            <w:pPr>
              <w:tabs>
                <w:tab w:val="left" w:pos="180"/>
              </w:tabs>
              <w:ind w:right="114"/>
              <w:jc w:val="both"/>
              <w:rPr>
                <w:sz w:val="20"/>
                <w:szCs w:val="20"/>
              </w:rPr>
            </w:pPr>
            <w:r w:rsidRPr="00FD60CA">
              <w:rPr>
                <w:sz w:val="20"/>
                <w:szCs w:val="20"/>
              </w:rPr>
              <w:t>..</w:t>
            </w:r>
            <w:r w:rsidR="00892FF7" w:rsidRPr="00FD60CA">
              <w:rPr>
                <w:sz w:val="20"/>
                <w:szCs w:val="20"/>
              </w:rPr>
              <w:t>рентген</w:t>
            </w:r>
            <w:r w:rsidRPr="00FD60CA">
              <w:rPr>
                <w:sz w:val="20"/>
                <w:szCs w:val="20"/>
              </w:rPr>
              <w:t>.......................................................</w:t>
            </w:r>
          </w:p>
        </w:tc>
        <w:tc>
          <w:tcPr>
            <w:tcW w:w="4819" w:type="dxa"/>
            <w:shd w:val="clear" w:color="auto" w:fill="auto"/>
          </w:tcPr>
          <w:p w:rsidR="00B14522" w:rsidRPr="00FD60CA" w:rsidRDefault="00B14522" w:rsidP="00F51E2A">
            <w:pPr>
              <w:tabs>
                <w:tab w:val="left" w:pos="180"/>
              </w:tabs>
              <w:ind w:right="114"/>
              <w:jc w:val="right"/>
              <w:rPr>
                <w:sz w:val="20"/>
                <w:szCs w:val="20"/>
              </w:rPr>
            </w:pPr>
            <w:r w:rsidRPr="00FD60CA">
              <w:rPr>
                <w:sz w:val="20"/>
                <w:szCs w:val="20"/>
              </w:rPr>
              <w:t>ххх</w:t>
            </w:r>
          </w:p>
        </w:tc>
      </w:tr>
      <w:tr w:rsidR="00B14522" w:rsidRPr="00FD60CA">
        <w:tc>
          <w:tcPr>
            <w:tcW w:w="4819" w:type="dxa"/>
            <w:shd w:val="clear" w:color="auto" w:fill="auto"/>
          </w:tcPr>
          <w:p w:rsidR="00B14522" w:rsidRPr="00FD60CA" w:rsidRDefault="00B14522" w:rsidP="00F51E2A">
            <w:pPr>
              <w:tabs>
                <w:tab w:val="left" w:pos="180"/>
              </w:tabs>
              <w:ind w:right="114"/>
              <w:jc w:val="both"/>
              <w:rPr>
                <w:sz w:val="20"/>
                <w:szCs w:val="20"/>
              </w:rPr>
            </w:pPr>
            <w:r w:rsidRPr="00FD60CA">
              <w:rPr>
                <w:sz w:val="20"/>
                <w:szCs w:val="20"/>
              </w:rPr>
              <w:t>.........................................................</w:t>
            </w:r>
          </w:p>
        </w:tc>
        <w:tc>
          <w:tcPr>
            <w:tcW w:w="4819" w:type="dxa"/>
            <w:shd w:val="clear" w:color="auto" w:fill="auto"/>
          </w:tcPr>
          <w:p w:rsidR="00B14522" w:rsidRPr="00FD60CA" w:rsidRDefault="00B14522" w:rsidP="00F51E2A">
            <w:pPr>
              <w:tabs>
                <w:tab w:val="left" w:pos="180"/>
              </w:tabs>
              <w:ind w:right="114"/>
              <w:jc w:val="right"/>
              <w:rPr>
                <w:sz w:val="20"/>
                <w:szCs w:val="20"/>
              </w:rPr>
            </w:pPr>
            <w:r w:rsidRPr="00FD60CA">
              <w:rPr>
                <w:sz w:val="20"/>
                <w:szCs w:val="20"/>
              </w:rPr>
              <w:t>ххх</w:t>
            </w:r>
          </w:p>
        </w:tc>
      </w:tr>
      <w:tr w:rsidR="005F6713" w:rsidRPr="00FD60CA">
        <w:tc>
          <w:tcPr>
            <w:tcW w:w="4819" w:type="dxa"/>
            <w:shd w:val="clear" w:color="auto" w:fill="auto"/>
          </w:tcPr>
          <w:p w:rsidR="005F6713" w:rsidRPr="00FD60CA" w:rsidRDefault="00B14522" w:rsidP="00F51E2A">
            <w:pPr>
              <w:tabs>
                <w:tab w:val="left" w:pos="180"/>
              </w:tabs>
              <w:ind w:right="114"/>
              <w:jc w:val="right"/>
              <w:rPr>
                <w:b/>
                <w:sz w:val="20"/>
                <w:szCs w:val="20"/>
              </w:rPr>
            </w:pPr>
            <w:r w:rsidRPr="00FD60CA">
              <w:rPr>
                <w:b/>
                <w:sz w:val="20"/>
                <w:szCs w:val="20"/>
              </w:rPr>
              <w:t>Общо</w:t>
            </w:r>
          </w:p>
        </w:tc>
        <w:tc>
          <w:tcPr>
            <w:tcW w:w="4819" w:type="dxa"/>
            <w:shd w:val="clear" w:color="auto" w:fill="auto"/>
          </w:tcPr>
          <w:p w:rsidR="005F6713" w:rsidRPr="00FD60CA" w:rsidRDefault="00AA4250" w:rsidP="00F51E2A">
            <w:pPr>
              <w:tabs>
                <w:tab w:val="left" w:pos="180"/>
              </w:tabs>
              <w:ind w:right="114"/>
              <w:jc w:val="right"/>
              <w:rPr>
                <w:b/>
                <w:sz w:val="20"/>
                <w:szCs w:val="20"/>
              </w:rPr>
            </w:pPr>
            <w:r>
              <w:rPr>
                <w:b/>
                <w:sz w:val="20"/>
                <w:szCs w:val="20"/>
              </w:rPr>
              <w:t>892.50</w:t>
            </w:r>
          </w:p>
        </w:tc>
      </w:tr>
    </w:tbl>
    <w:p w:rsidR="005F6713" w:rsidRPr="00FD60CA" w:rsidRDefault="005F6713" w:rsidP="005F6713">
      <w:pPr>
        <w:tabs>
          <w:tab w:val="left" w:pos="180"/>
        </w:tabs>
        <w:ind w:right="114"/>
        <w:jc w:val="both"/>
      </w:pPr>
    </w:p>
    <w:p w:rsidR="00B14522" w:rsidRPr="00FD60CA" w:rsidRDefault="00B14522" w:rsidP="005F6713">
      <w:pPr>
        <w:jc w:val="both"/>
        <w:rPr>
          <w:rFonts w:eastAsia="Times New Roman" w:cs="Calibri"/>
          <w:lang w:eastAsia="bg-BG"/>
        </w:rPr>
      </w:pPr>
    </w:p>
    <w:p w:rsidR="00822440" w:rsidRPr="006E085E" w:rsidRDefault="0074615C"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IV. </w:t>
      </w:r>
      <w:r w:rsidR="00822440"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НАУЧНОИЗСЛЕДОВАТЕЛСКА И РАЗВОЙНА ДЕЙНОСТ</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т.5 от ЗС)</w:t>
      </w:r>
    </w:p>
    <w:p w:rsidR="00A35A1A" w:rsidRPr="00FD60CA" w:rsidRDefault="00A35A1A" w:rsidP="00822440">
      <w:pPr>
        <w:tabs>
          <w:tab w:val="left" w:pos="0"/>
        </w:tabs>
        <w:ind w:right="180"/>
        <w:jc w:val="both"/>
      </w:pPr>
    </w:p>
    <w:p w:rsidR="00822440" w:rsidRPr="00FD60CA" w:rsidRDefault="00822440" w:rsidP="00822440">
      <w:pPr>
        <w:tabs>
          <w:tab w:val="left" w:pos="0"/>
        </w:tabs>
        <w:ind w:right="180"/>
        <w:jc w:val="both"/>
      </w:pPr>
      <w:r w:rsidRPr="00FD60CA">
        <w:t xml:space="preserve">През </w:t>
      </w:r>
      <w:r w:rsidR="00AC15BC" w:rsidRPr="00FD60CA">
        <w:t>2016г.</w:t>
      </w:r>
      <w:r w:rsidRPr="00FD60CA">
        <w:t xml:space="preserve"> </w:t>
      </w:r>
      <w:r w:rsidRPr="00FD60CA">
        <w:rPr>
          <w:color w:val="000000"/>
          <w:kern w:val="2"/>
        </w:rPr>
        <w:t>„</w:t>
      </w:r>
      <w:r w:rsidR="00F879C8" w:rsidRPr="00FD60CA">
        <w:rPr>
          <w:color w:val="000000"/>
          <w:kern w:val="2"/>
        </w:rPr>
        <w:t>ДКЦ V Варна</w:t>
      </w:r>
      <w:r w:rsidR="00AC15BC" w:rsidRPr="00FD60CA">
        <w:rPr>
          <w:color w:val="000000"/>
          <w:kern w:val="2"/>
        </w:rPr>
        <w:t xml:space="preserve"> -</w:t>
      </w:r>
      <w:r w:rsidR="00F879C8" w:rsidRPr="00FD60CA">
        <w:rPr>
          <w:color w:val="000000"/>
          <w:kern w:val="2"/>
        </w:rPr>
        <w:t xml:space="preserve"> Света Екатерина</w:t>
      </w:r>
      <w:r w:rsidR="00AC15BC" w:rsidRPr="00FD60CA">
        <w:rPr>
          <w:color w:val="000000"/>
          <w:kern w:val="2"/>
        </w:rPr>
        <w:t>“ ЕООД</w:t>
      </w:r>
      <w:r w:rsidR="00E4259A" w:rsidRPr="00FD60CA">
        <w:rPr>
          <w:color w:val="000000"/>
          <w:kern w:val="2"/>
        </w:rPr>
        <w:t xml:space="preserve"> </w:t>
      </w:r>
      <w:r w:rsidRPr="00FD60CA">
        <w:t>не е развивало действия, свързани с научноизследователската и развойна дейност</w:t>
      </w:r>
      <w:r w:rsidR="007C1452" w:rsidRPr="00FD60CA">
        <w:t>.</w:t>
      </w:r>
    </w:p>
    <w:p w:rsidR="00822440" w:rsidRPr="00FD60CA" w:rsidRDefault="00822440" w:rsidP="00822440">
      <w:pPr>
        <w:tabs>
          <w:tab w:val="left" w:pos="0"/>
        </w:tabs>
        <w:ind w:left="180" w:right="180"/>
        <w:jc w:val="both"/>
      </w:pPr>
    </w:p>
    <w:p w:rsidR="00164295" w:rsidRPr="00FD60CA" w:rsidRDefault="00164295" w:rsidP="005F6713">
      <w:pPr>
        <w:jc w:val="both"/>
        <w:rPr>
          <w:rFonts w:eastAsia="Times New Roman" w:cs="Calibri"/>
          <w:lang w:eastAsia="bg-BG"/>
        </w:rPr>
      </w:pPr>
    </w:p>
    <w:p w:rsidR="00164295" w:rsidRPr="006E085E" w:rsidRDefault="0074615C"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V. </w:t>
      </w:r>
      <w:r w:rsidR="00164295"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ВАЖНИ СЪБИТИЯ, КОИТО СА НАСТЪПИЛИ СЛЕД ДАТАТА, КЪМ КОЯТО Е СЪСТАВЕН ГОДИШНИЯТ ФИНАНСОВ ОТЧЕТ</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 3 от ЗС)</w:t>
      </w:r>
    </w:p>
    <w:p w:rsidR="00164295" w:rsidRPr="00FD60CA" w:rsidRDefault="00164295" w:rsidP="00164295">
      <w:pPr>
        <w:tabs>
          <w:tab w:val="left" w:pos="0"/>
        </w:tabs>
        <w:ind w:right="114" w:firstLine="180"/>
        <w:jc w:val="both"/>
      </w:pPr>
    </w:p>
    <w:p w:rsidR="00EC5CE2" w:rsidRPr="00FD60CA" w:rsidRDefault="00164295" w:rsidP="00F879C8">
      <w:pPr>
        <w:tabs>
          <w:tab w:val="left" w:pos="0"/>
        </w:tabs>
        <w:ind w:right="180"/>
        <w:jc w:val="both"/>
      </w:pPr>
      <w:r w:rsidRPr="00FD60CA">
        <w:t xml:space="preserve">След съставянето на Годишния финансов отчет за отчетната 2016г. в </w:t>
      </w:r>
      <w:r w:rsidRPr="00FD60CA">
        <w:rPr>
          <w:color w:val="000000"/>
          <w:kern w:val="2"/>
        </w:rPr>
        <w:t>„</w:t>
      </w:r>
      <w:r w:rsidR="00F879C8" w:rsidRPr="00FD60CA">
        <w:rPr>
          <w:color w:val="000000"/>
          <w:kern w:val="2"/>
        </w:rPr>
        <w:t>ДКЦ V Варна Света Екатерина</w:t>
      </w:r>
      <w:r w:rsidR="00AC15BC" w:rsidRPr="00FD60CA">
        <w:rPr>
          <w:color w:val="000000"/>
          <w:kern w:val="2"/>
        </w:rPr>
        <w:t>“ ЕООД</w:t>
      </w:r>
      <w:r w:rsidR="00E4259A" w:rsidRPr="00FD60CA">
        <w:rPr>
          <w:color w:val="000000"/>
          <w:kern w:val="2"/>
        </w:rPr>
        <w:t xml:space="preserve"> </w:t>
      </w:r>
      <w:r w:rsidRPr="00FD60CA">
        <w:t>не са настъпили важни събития:.</w:t>
      </w:r>
    </w:p>
    <w:p w:rsidR="00EC5CE2" w:rsidRPr="00FD60CA" w:rsidRDefault="00EC5CE2" w:rsidP="004A0CAD">
      <w:pPr>
        <w:jc w:val="both"/>
        <w:rPr>
          <w:rFonts w:eastAsia="Times New Roman" w:cs="Calibri"/>
          <w:lang w:eastAsia="bg-BG"/>
        </w:rPr>
      </w:pPr>
    </w:p>
    <w:p w:rsidR="00965ADD" w:rsidRPr="006E085E" w:rsidRDefault="00965ADD"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VI. ИНФОРМАЦИЯ ЗА СКЛЮЧЕНИ СЪЩЕСТВЕНИ СДЕЛКИ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3 от Приложение № 10)</w:t>
      </w:r>
    </w:p>
    <w:p w:rsidR="004A0CAD" w:rsidRPr="00FD60CA" w:rsidRDefault="004A0CAD" w:rsidP="00164295">
      <w:pPr>
        <w:jc w:val="both"/>
        <w:rPr>
          <w:rFonts w:eastAsia="Times New Roman" w:cs="Calibri"/>
          <w:lang w:eastAsia="bg-BG"/>
        </w:rPr>
      </w:pPr>
    </w:p>
    <w:p w:rsidR="000F480E" w:rsidRPr="00FD60CA" w:rsidRDefault="00587A90" w:rsidP="000F480E">
      <w:pPr>
        <w:tabs>
          <w:tab w:val="left" w:pos="0"/>
        </w:tabs>
        <w:ind w:right="180"/>
        <w:jc w:val="both"/>
      </w:pPr>
      <w:r w:rsidRPr="00FD60CA">
        <w:t>През</w:t>
      </w:r>
      <w:r w:rsidR="000F480E" w:rsidRPr="00FD60CA">
        <w:t xml:space="preserve"> отчетната 2016г. в </w:t>
      </w:r>
      <w:r w:rsidR="000F480E" w:rsidRPr="00FD60CA">
        <w:rPr>
          <w:color w:val="000000"/>
          <w:kern w:val="2"/>
        </w:rPr>
        <w:t>„</w:t>
      </w:r>
      <w:r w:rsidR="00C22A78" w:rsidRPr="00FD60CA">
        <w:rPr>
          <w:color w:val="000000"/>
          <w:kern w:val="2"/>
        </w:rPr>
        <w:t>ДКЦ V Варна Света Екатерина</w:t>
      </w:r>
      <w:r w:rsidR="00AC15BC" w:rsidRPr="00FD60CA">
        <w:rPr>
          <w:color w:val="000000"/>
          <w:kern w:val="2"/>
        </w:rPr>
        <w:t>“ ЕООД</w:t>
      </w:r>
      <w:r w:rsidR="000F480E" w:rsidRPr="00FD60CA">
        <w:rPr>
          <w:color w:val="000000"/>
          <w:kern w:val="2"/>
        </w:rPr>
        <w:t xml:space="preserve">” </w:t>
      </w:r>
      <w:r w:rsidR="000F480E" w:rsidRPr="00FD60CA">
        <w:t xml:space="preserve">не </w:t>
      </w:r>
      <w:r w:rsidR="00E4259A" w:rsidRPr="00FD60CA">
        <w:t>е</w:t>
      </w:r>
      <w:r w:rsidR="000F480E" w:rsidRPr="00FD60CA">
        <w:t xml:space="preserve"> </w:t>
      </w:r>
      <w:r w:rsidRPr="00FD60CA">
        <w:t>сключил</w:t>
      </w:r>
      <w:r w:rsidR="00E4259A" w:rsidRPr="00FD60CA">
        <w:t>о</w:t>
      </w:r>
      <w:r w:rsidR="000F480E" w:rsidRPr="00FD60CA">
        <w:t xml:space="preserve"> следните </w:t>
      </w:r>
      <w:r w:rsidRPr="00FD60CA">
        <w:t>съществени сделки</w:t>
      </w:r>
      <w:r w:rsidR="000F480E" w:rsidRPr="00FD60CA">
        <w:t>:</w:t>
      </w:r>
    </w:p>
    <w:p w:rsidR="00666C3C" w:rsidRPr="006E085E" w:rsidRDefault="00666C3C"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p>
    <w:p w:rsidR="00587A90" w:rsidRPr="006E085E" w:rsidRDefault="00587A90"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VI</w:t>
      </w:r>
      <w:r w:rsidR="00E4259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СДЕЛКИ, СКЛЮЧЕНИ МЕЖДУ „</w:t>
      </w:r>
      <w:r w:rsidR="00715034"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ДКЦ V Варна Света Екатерина</w:t>
      </w:r>
      <w:r w:rsidR="00AC15BC"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ЕООД</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 СВЪРЗАНИ ЛИЦА, СДЕЛКИ ИЗВЪН ОБИЧАЙНАТА МУ Д</w:t>
      </w:r>
      <w:r w:rsidR="00715AB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ЙНОСТ И СДЕЛКИ, КОИТО СЪЩЕСТВЕНО СЕ ОТКЛОНЯВАТ ОТ ПАЗАРНИТЕ УСЛОВИЯ</w:t>
      </w:r>
      <w:r w:rsidR="00715AB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4 от Приложение № 10)</w:t>
      </w:r>
    </w:p>
    <w:p w:rsidR="00715AB3" w:rsidRPr="00FD60CA" w:rsidRDefault="00715AB3" w:rsidP="00587A90">
      <w:pPr>
        <w:tabs>
          <w:tab w:val="left" w:pos="0"/>
        </w:tabs>
        <w:ind w:right="180"/>
        <w:jc w:val="both"/>
      </w:pPr>
    </w:p>
    <w:p w:rsidR="00715AB3" w:rsidRPr="00FD60CA" w:rsidRDefault="00715AB3" w:rsidP="002228B1">
      <w:pPr>
        <w:numPr>
          <w:ilvl w:val="0"/>
          <w:numId w:val="8"/>
        </w:numPr>
        <w:ind w:right="181"/>
        <w:jc w:val="both"/>
        <w:rPr>
          <w:rFonts w:cs="Arial"/>
          <w:b/>
          <w:bCs/>
          <w:i/>
          <w:iCs/>
          <w:color w:val="000000"/>
        </w:rPr>
      </w:pPr>
      <w:r w:rsidRPr="00FD60CA">
        <w:rPr>
          <w:rFonts w:cs="Arial"/>
          <w:b/>
          <w:bCs/>
          <w:i/>
          <w:iCs/>
          <w:color w:val="000000"/>
        </w:rPr>
        <w:t>Информация за сключените сделки със свързани лица:</w:t>
      </w:r>
    </w:p>
    <w:p w:rsidR="00715AB3" w:rsidRPr="00FD60CA" w:rsidRDefault="00715AB3" w:rsidP="00587A90">
      <w:pPr>
        <w:tabs>
          <w:tab w:val="left" w:pos="0"/>
        </w:tabs>
        <w:ind w:right="180"/>
        <w:jc w:val="both"/>
      </w:pPr>
    </w:p>
    <w:p w:rsidR="00587A90" w:rsidRPr="00FD60CA" w:rsidRDefault="00587A90" w:rsidP="00587A90">
      <w:pPr>
        <w:tabs>
          <w:tab w:val="left" w:pos="0"/>
        </w:tabs>
        <w:ind w:right="180"/>
        <w:jc w:val="both"/>
      </w:pPr>
      <w:r w:rsidRPr="00FD60CA">
        <w:t>През 2016г.</w:t>
      </w:r>
      <w:r w:rsidR="00666C3C" w:rsidRPr="00FD60CA">
        <w:t xml:space="preserve"> на </w:t>
      </w:r>
      <w:r w:rsidRPr="00FD60CA">
        <w:t xml:space="preserve"> </w:t>
      </w:r>
      <w:r w:rsidRPr="00FD60CA">
        <w:rPr>
          <w:color w:val="000000"/>
          <w:kern w:val="2"/>
        </w:rPr>
        <w:t>„</w:t>
      </w:r>
      <w:r w:rsidR="00AE6AE9" w:rsidRPr="00FD60CA">
        <w:rPr>
          <w:color w:val="000000"/>
          <w:kern w:val="2"/>
        </w:rPr>
        <w:t>ДКЦ V Варна Света Екатерина</w:t>
      </w:r>
      <w:r w:rsidR="00AC15BC" w:rsidRPr="00FD60CA">
        <w:rPr>
          <w:color w:val="000000"/>
          <w:kern w:val="2"/>
        </w:rPr>
        <w:t>“ ЕООД</w:t>
      </w:r>
      <w:r w:rsidR="00E4259A" w:rsidRPr="00FD60CA">
        <w:rPr>
          <w:color w:val="000000"/>
          <w:kern w:val="2"/>
        </w:rPr>
        <w:t xml:space="preserve"> </w:t>
      </w:r>
      <w:r w:rsidRPr="00FD60CA">
        <w:t xml:space="preserve">е </w:t>
      </w:r>
      <w:r w:rsidR="00666C3C" w:rsidRPr="00FD60CA">
        <w:t>заплатена сумата от 3</w:t>
      </w:r>
      <w:r w:rsidR="00AC15BC" w:rsidRPr="00FD60CA">
        <w:t> </w:t>
      </w:r>
      <w:r w:rsidR="00666C3C" w:rsidRPr="00FD60CA">
        <w:t>980.00</w:t>
      </w:r>
      <w:r w:rsidR="00AC15BC" w:rsidRPr="00FD60CA">
        <w:t xml:space="preserve"> лв.</w:t>
      </w:r>
      <w:r w:rsidR="00666C3C" w:rsidRPr="00FD60CA">
        <w:t xml:space="preserve"> от “</w:t>
      </w:r>
      <w:proofErr w:type="spellStart"/>
      <w:r w:rsidR="00666C3C" w:rsidRPr="00FD60CA">
        <w:t>Медивит-Т</w:t>
      </w:r>
      <w:proofErr w:type="spellEnd"/>
      <w:r w:rsidR="00666C3C" w:rsidRPr="00FD60CA">
        <w:t xml:space="preserve">” ЕООД, с Управител  Маргарит Павлов, представляващ  </w:t>
      </w:r>
      <w:r w:rsidRPr="00FD60CA">
        <w:t>свързан</w:t>
      </w:r>
      <w:r w:rsidR="00666C3C" w:rsidRPr="00FD60CA">
        <w:t>о</w:t>
      </w:r>
      <w:r w:rsidRPr="00FD60CA">
        <w:t xml:space="preserve"> лиц</w:t>
      </w:r>
      <w:r w:rsidR="00666C3C" w:rsidRPr="00FD60CA">
        <w:t>е  с управителя на дружеството .</w:t>
      </w:r>
    </w:p>
    <w:p w:rsidR="00587A90" w:rsidRPr="00FD60CA" w:rsidRDefault="00587A90" w:rsidP="000F480E">
      <w:pPr>
        <w:jc w:val="both"/>
        <w:rPr>
          <w:rFonts w:eastAsia="Times New Roman" w:cs="Calibri"/>
          <w:b/>
          <w:lang w:eastAsia="bg-BG"/>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1695"/>
        <w:gridCol w:w="1349"/>
        <w:gridCol w:w="1660"/>
        <w:gridCol w:w="2116"/>
        <w:gridCol w:w="1255"/>
        <w:gridCol w:w="1639"/>
      </w:tblGrid>
      <w:tr w:rsidR="00D62972" w:rsidRPr="00FD60CA" w:rsidTr="00AC15BC">
        <w:trPr>
          <w:jc w:val="center"/>
        </w:trPr>
        <w:tc>
          <w:tcPr>
            <w:tcW w:w="1695" w:type="dxa"/>
            <w:shd w:val="clear" w:color="auto" w:fill="E36C0A"/>
            <w:vAlign w:val="center"/>
          </w:tcPr>
          <w:p w:rsidR="00D62972" w:rsidRPr="00FD60CA" w:rsidRDefault="00D62972" w:rsidP="00D62972">
            <w:pPr>
              <w:pStyle w:val="7"/>
              <w:spacing w:before="0" w:after="0"/>
              <w:jc w:val="center"/>
              <w:rPr>
                <w:b/>
                <w:bCs/>
                <w:i/>
                <w:color w:val="FFFFFF"/>
                <w:sz w:val="22"/>
                <w:szCs w:val="22"/>
              </w:rPr>
            </w:pPr>
            <w:r w:rsidRPr="00FD60CA">
              <w:rPr>
                <w:b/>
                <w:bCs/>
                <w:i/>
                <w:color w:val="FFFFFF"/>
                <w:sz w:val="22"/>
                <w:szCs w:val="22"/>
              </w:rPr>
              <w:t>Вид на сделката</w:t>
            </w:r>
          </w:p>
        </w:tc>
        <w:tc>
          <w:tcPr>
            <w:tcW w:w="1349" w:type="dxa"/>
            <w:shd w:val="clear" w:color="auto" w:fill="E36C0A"/>
            <w:vAlign w:val="center"/>
          </w:tcPr>
          <w:p w:rsidR="00D62972" w:rsidRPr="00FD60CA" w:rsidRDefault="00D62972" w:rsidP="00D62972">
            <w:pPr>
              <w:pStyle w:val="7"/>
              <w:spacing w:before="0" w:after="0"/>
              <w:jc w:val="center"/>
              <w:rPr>
                <w:b/>
                <w:bCs/>
                <w:i/>
                <w:color w:val="FFFFFF"/>
                <w:sz w:val="22"/>
                <w:szCs w:val="22"/>
              </w:rPr>
            </w:pPr>
            <w:r w:rsidRPr="00FD60CA">
              <w:rPr>
                <w:b/>
                <w:bCs/>
                <w:i/>
                <w:color w:val="FFFFFF"/>
                <w:sz w:val="22"/>
                <w:szCs w:val="22"/>
              </w:rPr>
              <w:t>Свързано лице</w:t>
            </w:r>
          </w:p>
        </w:tc>
        <w:tc>
          <w:tcPr>
            <w:tcW w:w="1660" w:type="dxa"/>
            <w:shd w:val="clear" w:color="auto" w:fill="E36C0A"/>
            <w:vAlign w:val="center"/>
          </w:tcPr>
          <w:p w:rsidR="00D62972" w:rsidRPr="00FD60CA" w:rsidRDefault="00D62972" w:rsidP="00D62972">
            <w:pPr>
              <w:pStyle w:val="7"/>
              <w:spacing w:before="0" w:after="0"/>
              <w:jc w:val="center"/>
              <w:rPr>
                <w:b/>
                <w:bCs/>
                <w:i/>
                <w:color w:val="FFFFFF"/>
                <w:sz w:val="22"/>
                <w:szCs w:val="22"/>
              </w:rPr>
            </w:pPr>
            <w:r w:rsidRPr="00FD60CA">
              <w:rPr>
                <w:b/>
                <w:bCs/>
                <w:i/>
                <w:color w:val="FFFFFF"/>
                <w:sz w:val="22"/>
                <w:szCs w:val="22"/>
              </w:rPr>
              <w:t>Характер на  свързаността</w:t>
            </w:r>
          </w:p>
        </w:tc>
        <w:tc>
          <w:tcPr>
            <w:tcW w:w="2116" w:type="dxa"/>
            <w:shd w:val="clear" w:color="auto" w:fill="E36C0A"/>
            <w:vAlign w:val="center"/>
          </w:tcPr>
          <w:p w:rsidR="00D62972" w:rsidRPr="00FD60CA" w:rsidRDefault="00D62972" w:rsidP="00D62972">
            <w:pPr>
              <w:pStyle w:val="7"/>
              <w:spacing w:before="0" w:after="0"/>
              <w:jc w:val="center"/>
              <w:rPr>
                <w:b/>
                <w:bCs/>
                <w:i/>
                <w:color w:val="FFFFFF"/>
                <w:sz w:val="22"/>
                <w:szCs w:val="22"/>
              </w:rPr>
            </w:pPr>
            <w:r w:rsidRPr="00FD60CA">
              <w:rPr>
                <w:b/>
                <w:bCs/>
                <w:i/>
                <w:color w:val="FFFFFF"/>
                <w:sz w:val="22"/>
                <w:szCs w:val="22"/>
              </w:rPr>
              <w:t>Предложение за сключване на сделката</w:t>
            </w:r>
          </w:p>
        </w:tc>
        <w:tc>
          <w:tcPr>
            <w:tcW w:w="1255" w:type="dxa"/>
            <w:shd w:val="clear" w:color="auto" w:fill="E36C0A"/>
            <w:vAlign w:val="center"/>
          </w:tcPr>
          <w:p w:rsidR="00D62972" w:rsidRPr="00FD60CA" w:rsidRDefault="00D62972" w:rsidP="00D62972">
            <w:pPr>
              <w:pStyle w:val="7"/>
              <w:spacing w:before="0" w:after="0"/>
              <w:jc w:val="center"/>
              <w:rPr>
                <w:b/>
                <w:bCs/>
                <w:i/>
                <w:color w:val="FFFFFF"/>
                <w:sz w:val="22"/>
                <w:szCs w:val="22"/>
              </w:rPr>
            </w:pPr>
            <w:r w:rsidRPr="00FD60CA">
              <w:rPr>
                <w:b/>
                <w:bCs/>
                <w:i/>
                <w:color w:val="FFFFFF"/>
                <w:sz w:val="22"/>
                <w:szCs w:val="22"/>
              </w:rPr>
              <w:t xml:space="preserve"> Договор</w:t>
            </w:r>
          </w:p>
        </w:tc>
        <w:tc>
          <w:tcPr>
            <w:tcW w:w="1639" w:type="dxa"/>
            <w:shd w:val="clear" w:color="auto" w:fill="E36C0A"/>
            <w:vAlign w:val="center"/>
          </w:tcPr>
          <w:p w:rsidR="00D62972" w:rsidRPr="00FD60CA" w:rsidRDefault="00D62972" w:rsidP="00D62972">
            <w:pPr>
              <w:pStyle w:val="7"/>
              <w:spacing w:before="0" w:after="0"/>
              <w:jc w:val="center"/>
              <w:rPr>
                <w:b/>
                <w:bCs/>
                <w:i/>
                <w:color w:val="FFFFFF"/>
                <w:sz w:val="22"/>
                <w:szCs w:val="22"/>
              </w:rPr>
            </w:pPr>
            <w:r w:rsidRPr="00FD60CA">
              <w:rPr>
                <w:b/>
                <w:bCs/>
                <w:i/>
                <w:color w:val="FFFFFF"/>
                <w:sz w:val="22"/>
                <w:szCs w:val="22"/>
              </w:rPr>
              <w:t>Стойност на сделката</w:t>
            </w:r>
          </w:p>
        </w:tc>
      </w:tr>
      <w:tr w:rsidR="00D62972" w:rsidRPr="00FD60CA" w:rsidTr="00AC15BC">
        <w:trPr>
          <w:jc w:val="center"/>
        </w:trPr>
        <w:tc>
          <w:tcPr>
            <w:tcW w:w="1695" w:type="dxa"/>
          </w:tcPr>
          <w:p w:rsidR="00D62972" w:rsidRPr="00FD60CA" w:rsidRDefault="00666C3C" w:rsidP="00D62972">
            <w:pPr>
              <w:pStyle w:val="7"/>
              <w:spacing w:before="0" w:after="0"/>
              <w:rPr>
                <w:sz w:val="22"/>
                <w:szCs w:val="22"/>
              </w:rPr>
            </w:pPr>
            <w:r w:rsidRPr="00FD60CA">
              <w:rPr>
                <w:sz w:val="22"/>
                <w:szCs w:val="22"/>
              </w:rPr>
              <w:t>У</w:t>
            </w:r>
            <w:r w:rsidR="00AE6AE9" w:rsidRPr="00FD60CA">
              <w:rPr>
                <w:sz w:val="22"/>
                <w:szCs w:val="22"/>
              </w:rPr>
              <w:t>слуга</w:t>
            </w:r>
            <w:r w:rsidRPr="00FD60CA">
              <w:rPr>
                <w:sz w:val="22"/>
                <w:szCs w:val="22"/>
              </w:rPr>
              <w:t>-извършени мед. прегледи</w:t>
            </w:r>
          </w:p>
        </w:tc>
        <w:tc>
          <w:tcPr>
            <w:tcW w:w="1349" w:type="dxa"/>
          </w:tcPr>
          <w:p w:rsidR="00D62972" w:rsidRPr="00FD60CA" w:rsidRDefault="00AE6AE9" w:rsidP="00D62972">
            <w:pPr>
              <w:pStyle w:val="7"/>
              <w:spacing w:before="0" w:after="0"/>
              <w:rPr>
                <w:sz w:val="22"/>
                <w:szCs w:val="22"/>
              </w:rPr>
            </w:pPr>
            <w:r w:rsidRPr="00FD60CA">
              <w:rPr>
                <w:sz w:val="22"/>
                <w:szCs w:val="22"/>
              </w:rPr>
              <w:t>М.Павлов</w:t>
            </w:r>
          </w:p>
        </w:tc>
        <w:tc>
          <w:tcPr>
            <w:tcW w:w="1660" w:type="dxa"/>
          </w:tcPr>
          <w:p w:rsidR="00D62972" w:rsidRPr="00FD60CA" w:rsidRDefault="00715034" w:rsidP="00D62972">
            <w:pPr>
              <w:pStyle w:val="7"/>
              <w:spacing w:before="0" w:after="0"/>
              <w:rPr>
                <w:sz w:val="22"/>
                <w:szCs w:val="22"/>
              </w:rPr>
            </w:pPr>
            <w:r w:rsidRPr="00FD60CA">
              <w:rPr>
                <w:sz w:val="22"/>
                <w:szCs w:val="22"/>
              </w:rPr>
              <w:t>Син на управителя</w:t>
            </w:r>
          </w:p>
        </w:tc>
        <w:tc>
          <w:tcPr>
            <w:tcW w:w="2116" w:type="dxa"/>
          </w:tcPr>
          <w:p w:rsidR="00D62972" w:rsidRPr="00FD60CA" w:rsidRDefault="00715034" w:rsidP="00D62972">
            <w:pPr>
              <w:pStyle w:val="7"/>
              <w:spacing w:before="0" w:after="0"/>
              <w:rPr>
                <w:sz w:val="22"/>
                <w:szCs w:val="22"/>
              </w:rPr>
            </w:pPr>
            <w:r w:rsidRPr="00FD60CA">
              <w:rPr>
                <w:sz w:val="22"/>
                <w:szCs w:val="22"/>
              </w:rPr>
              <w:t>фактура</w:t>
            </w:r>
          </w:p>
        </w:tc>
        <w:tc>
          <w:tcPr>
            <w:tcW w:w="1255" w:type="dxa"/>
          </w:tcPr>
          <w:p w:rsidR="00D62972" w:rsidRPr="00FD60CA" w:rsidRDefault="00D62972" w:rsidP="00D62972">
            <w:pPr>
              <w:pStyle w:val="7"/>
              <w:spacing w:before="0" w:after="0"/>
              <w:rPr>
                <w:sz w:val="22"/>
                <w:szCs w:val="22"/>
              </w:rPr>
            </w:pPr>
          </w:p>
        </w:tc>
        <w:tc>
          <w:tcPr>
            <w:tcW w:w="1639" w:type="dxa"/>
          </w:tcPr>
          <w:p w:rsidR="00D62972" w:rsidRPr="00FD60CA" w:rsidRDefault="00715034" w:rsidP="00D62972">
            <w:pPr>
              <w:pStyle w:val="7"/>
              <w:spacing w:before="0" w:after="0"/>
              <w:rPr>
                <w:sz w:val="22"/>
                <w:szCs w:val="22"/>
              </w:rPr>
            </w:pPr>
            <w:r w:rsidRPr="00FD60CA">
              <w:rPr>
                <w:sz w:val="22"/>
                <w:szCs w:val="22"/>
              </w:rPr>
              <w:t>3</w:t>
            </w:r>
            <w:r w:rsidR="00AC15BC" w:rsidRPr="00FD60CA">
              <w:rPr>
                <w:sz w:val="22"/>
                <w:szCs w:val="22"/>
              </w:rPr>
              <w:t xml:space="preserve"> </w:t>
            </w:r>
            <w:r w:rsidRPr="00FD60CA">
              <w:rPr>
                <w:sz w:val="22"/>
                <w:szCs w:val="22"/>
              </w:rPr>
              <w:t>980.00лв</w:t>
            </w:r>
          </w:p>
        </w:tc>
      </w:tr>
    </w:tbl>
    <w:p w:rsidR="00715AB3" w:rsidRPr="00FD60CA" w:rsidRDefault="00715AB3" w:rsidP="000F480E">
      <w:pPr>
        <w:jc w:val="both"/>
        <w:rPr>
          <w:rFonts w:eastAsia="Times New Roman" w:cs="Calibri"/>
          <w:b/>
          <w:lang w:eastAsia="bg-BG"/>
        </w:rPr>
      </w:pPr>
    </w:p>
    <w:p w:rsidR="00715AB3" w:rsidRPr="00FD60CA" w:rsidRDefault="00715AB3" w:rsidP="002228B1">
      <w:pPr>
        <w:numPr>
          <w:ilvl w:val="0"/>
          <w:numId w:val="8"/>
        </w:numPr>
        <w:ind w:right="181"/>
        <w:jc w:val="both"/>
        <w:rPr>
          <w:rFonts w:cs="Arial"/>
          <w:b/>
          <w:bCs/>
          <w:i/>
          <w:iCs/>
          <w:color w:val="000000"/>
        </w:rPr>
      </w:pPr>
      <w:r w:rsidRPr="00FD60CA">
        <w:rPr>
          <w:rFonts w:cs="Arial"/>
          <w:b/>
          <w:bCs/>
          <w:i/>
          <w:iCs/>
          <w:color w:val="000000"/>
        </w:rPr>
        <w:t>Информация за сключените сделки извън обичайната дейност:</w:t>
      </w:r>
    </w:p>
    <w:p w:rsidR="00715AB3" w:rsidRPr="00FD60CA" w:rsidRDefault="00715AB3" w:rsidP="00715AB3">
      <w:pPr>
        <w:tabs>
          <w:tab w:val="left" w:pos="0"/>
        </w:tabs>
        <w:ind w:right="180"/>
        <w:jc w:val="both"/>
      </w:pPr>
    </w:p>
    <w:p w:rsidR="00715AB3" w:rsidRPr="00FD60CA" w:rsidRDefault="00715AB3" w:rsidP="00715AB3">
      <w:pPr>
        <w:tabs>
          <w:tab w:val="left" w:pos="0"/>
        </w:tabs>
        <w:ind w:right="180"/>
        <w:jc w:val="both"/>
      </w:pPr>
      <w:r w:rsidRPr="00FD60CA">
        <w:t xml:space="preserve">През отчетната 2016г. </w:t>
      </w:r>
      <w:r w:rsidRPr="00FD60CA">
        <w:rPr>
          <w:color w:val="000000"/>
          <w:kern w:val="2"/>
        </w:rPr>
        <w:t>„</w:t>
      </w:r>
      <w:r w:rsidR="00715034" w:rsidRPr="00FD60CA">
        <w:rPr>
          <w:color w:val="000000"/>
          <w:kern w:val="2"/>
        </w:rPr>
        <w:t>ДКЦ V Варна Света Екатерина</w:t>
      </w:r>
      <w:r w:rsidR="00AC15BC" w:rsidRPr="00FD60CA">
        <w:rPr>
          <w:color w:val="000000"/>
          <w:kern w:val="2"/>
        </w:rPr>
        <w:t>“ ЕООД</w:t>
      </w:r>
      <w:r w:rsidR="00E4259A" w:rsidRPr="00FD60CA">
        <w:rPr>
          <w:color w:val="000000"/>
          <w:kern w:val="2"/>
        </w:rPr>
        <w:t xml:space="preserve"> </w:t>
      </w:r>
      <w:r w:rsidRPr="00FD60CA">
        <w:t>не е</w:t>
      </w:r>
      <w:r w:rsidR="00715034" w:rsidRPr="00FD60CA">
        <w:t xml:space="preserve"> сключило</w:t>
      </w:r>
      <w:r w:rsidRPr="00FD60CA">
        <w:t xml:space="preserve"> сделки извън обичайната му дейност :</w:t>
      </w:r>
    </w:p>
    <w:p w:rsidR="00715AB3" w:rsidRPr="00FD60CA" w:rsidRDefault="00715AB3" w:rsidP="00715AB3">
      <w:pPr>
        <w:jc w:val="both"/>
        <w:rPr>
          <w:rFonts w:eastAsia="Times New Roman" w:cs="Calibri"/>
          <w:b/>
          <w:lang w:eastAsia="bg-BG"/>
        </w:rPr>
      </w:pPr>
    </w:p>
    <w:p w:rsidR="00D62972" w:rsidRPr="00FD60CA" w:rsidRDefault="00D62972" w:rsidP="002228B1">
      <w:pPr>
        <w:numPr>
          <w:ilvl w:val="0"/>
          <w:numId w:val="8"/>
        </w:numPr>
        <w:ind w:right="181"/>
        <w:jc w:val="both"/>
        <w:rPr>
          <w:rFonts w:cs="Arial"/>
          <w:b/>
          <w:bCs/>
          <w:i/>
          <w:iCs/>
          <w:color w:val="000000"/>
        </w:rPr>
      </w:pPr>
      <w:r w:rsidRPr="00FD60CA">
        <w:rPr>
          <w:rFonts w:cs="Arial"/>
          <w:b/>
          <w:bCs/>
          <w:i/>
          <w:iCs/>
          <w:color w:val="000000"/>
        </w:rPr>
        <w:t>Информация за сключените сделки, които съществено се отклоняват от пазарните условия</w:t>
      </w:r>
    </w:p>
    <w:p w:rsidR="00D62972" w:rsidRPr="00FD60CA" w:rsidRDefault="00D62972" w:rsidP="00D62972">
      <w:pPr>
        <w:tabs>
          <w:tab w:val="left" w:pos="0"/>
        </w:tabs>
        <w:ind w:right="180"/>
        <w:jc w:val="both"/>
      </w:pPr>
    </w:p>
    <w:p w:rsidR="00EC5CE2" w:rsidRPr="00FD60CA" w:rsidRDefault="00D62972" w:rsidP="00E4259A">
      <w:pPr>
        <w:tabs>
          <w:tab w:val="left" w:pos="0"/>
        </w:tabs>
        <w:ind w:right="180"/>
        <w:jc w:val="both"/>
      </w:pPr>
      <w:r w:rsidRPr="00FD60CA">
        <w:t xml:space="preserve">През отчетната 2016г. </w:t>
      </w:r>
      <w:r w:rsidRPr="00FD60CA">
        <w:rPr>
          <w:color w:val="000000"/>
          <w:kern w:val="2"/>
        </w:rPr>
        <w:t>„</w:t>
      </w:r>
      <w:r w:rsidR="0047370F" w:rsidRPr="00FD60CA">
        <w:rPr>
          <w:color w:val="000000"/>
          <w:kern w:val="2"/>
        </w:rPr>
        <w:t>ДКЦ V Варна Света Екатерина</w:t>
      </w:r>
      <w:r w:rsidR="00AC15BC" w:rsidRPr="00FD60CA">
        <w:rPr>
          <w:color w:val="000000"/>
          <w:kern w:val="2"/>
        </w:rPr>
        <w:t>“ ЕООД</w:t>
      </w:r>
      <w:r w:rsidR="00E4259A" w:rsidRPr="00FD60CA">
        <w:rPr>
          <w:color w:val="000000"/>
          <w:kern w:val="2"/>
        </w:rPr>
        <w:t xml:space="preserve"> </w:t>
      </w:r>
      <w:r w:rsidRPr="00FD60CA">
        <w:t>не е</w:t>
      </w:r>
      <w:r w:rsidR="00715034" w:rsidRPr="00FD60CA">
        <w:t xml:space="preserve"> сключило</w:t>
      </w:r>
      <w:r w:rsidRPr="00FD60CA">
        <w:t xml:space="preserve"> сделки, които съществено се отклоняват от пазарните условия</w:t>
      </w:r>
    </w:p>
    <w:p w:rsidR="00EC5CE2" w:rsidRPr="00FD60CA" w:rsidRDefault="00EC5CE2" w:rsidP="00D62972">
      <w:pPr>
        <w:jc w:val="both"/>
        <w:rPr>
          <w:rFonts w:eastAsia="Times New Roman" w:cs="Calibri"/>
          <w:b/>
          <w:lang w:eastAsia="bg-BG"/>
        </w:rPr>
      </w:pPr>
    </w:p>
    <w:p w:rsidR="00E4259A" w:rsidRPr="00FD60CA" w:rsidRDefault="00E4259A" w:rsidP="00D62972">
      <w:pPr>
        <w:jc w:val="both"/>
        <w:rPr>
          <w:rFonts w:eastAsia="Times New Roman" w:cs="Calibri"/>
          <w:b/>
          <w:lang w:eastAsia="bg-BG"/>
        </w:rPr>
      </w:pPr>
    </w:p>
    <w:p w:rsidR="00D62972" w:rsidRPr="006E085E" w:rsidRDefault="00E4259A"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VIII</w:t>
      </w:r>
      <w:r w:rsidR="00D62972"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14E2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СЪБИТИЯ И ПОКАЗАТЕЛИ С НЕОБИЧАЕН ХАРАКТЕР</w:t>
      </w:r>
      <w:r w:rsidR="00D62972"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w:t>
      </w:r>
      <w:r w:rsidR="00514E2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5 от Приложение № 10)</w:t>
      </w:r>
    </w:p>
    <w:p w:rsidR="00D62972" w:rsidRPr="00FD60CA" w:rsidRDefault="00D62972" w:rsidP="00D62972">
      <w:pPr>
        <w:jc w:val="both"/>
        <w:rPr>
          <w:rFonts w:eastAsia="Times New Roman" w:cs="Calibri"/>
          <w:b/>
          <w:lang w:eastAsia="bg-BG"/>
        </w:rPr>
      </w:pPr>
    </w:p>
    <w:p w:rsidR="00E37059" w:rsidRPr="00FD60CA" w:rsidRDefault="00E37059" w:rsidP="002228B1">
      <w:pPr>
        <w:numPr>
          <w:ilvl w:val="0"/>
          <w:numId w:val="8"/>
        </w:numPr>
        <w:ind w:right="181"/>
        <w:jc w:val="both"/>
        <w:rPr>
          <w:rFonts w:cs="Arial"/>
          <w:b/>
          <w:bCs/>
          <w:i/>
          <w:iCs/>
          <w:color w:val="000000"/>
        </w:rPr>
      </w:pPr>
      <w:r w:rsidRPr="00FD60CA">
        <w:rPr>
          <w:rFonts w:cs="Arial"/>
          <w:b/>
          <w:bCs/>
          <w:i/>
          <w:iCs/>
          <w:color w:val="000000"/>
        </w:rPr>
        <w:t>Информация за събития с необичаен характер:</w:t>
      </w:r>
      <w:r w:rsidR="00AC15BC" w:rsidRPr="00FD60CA">
        <w:rPr>
          <w:rFonts w:cs="Arial"/>
          <w:b/>
          <w:bCs/>
          <w:i/>
          <w:iCs/>
          <w:color w:val="000000"/>
        </w:rPr>
        <w:t xml:space="preserve"> </w:t>
      </w:r>
    </w:p>
    <w:p w:rsidR="00AC15BC" w:rsidRPr="00FD60CA" w:rsidRDefault="00AC15BC" w:rsidP="00AC15BC">
      <w:pPr>
        <w:tabs>
          <w:tab w:val="left" w:pos="0"/>
        </w:tabs>
        <w:ind w:left="720" w:right="180"/>
        <w:jc w:val="both"/>
      </w:pPr>
      <w:r w:rsidRPr="00FD60CA">
        <w:t xml:space="preserve">През отчетната 2016г. в </w:t>
      </w:r>
      <w:r w:rsidRPr="00FD60CA">
        <w:rPr>
          <w:color w:val="000000"/>
          <w:kern w:val="2"/>
        </w:rPr>
        <w:t xml:space="preserve">„ДКЦ V Варна Света Екатерина“ ЕООД </w:t>
      </w:r>
      <w:r w:rsidRPr="00FD60CA">
        <w:t>не са се случили събития и показатели с необичаен характер:</w:t>
      </w:r>
    </w:p>
    <w:p w:rsidR="00514E23" w:rsidRPr="00FD60CA" w:rsidRDefault="00514E23" w:rsidP="00514E23">
      <w:pPr>
        <w:jc w:val="both"/>
        <w:rPr>
          <w:rFonts w:eastAsia="Times New Roman" w:cs="Calibri"/>
          <w:b/>
          <w:lang w:eastAsia="bg-BG"/>
        </w:rPr>
      </w:pPr>
    </w:p>
    <w:p w:rsidR="00E37059" w:rsidRPr="00FD60CA" w:rsidRDefault="00E37059" w:rsidP="002228B1">
      <w:pPr>
        <w:numPr>
          <w:ilvl w:val="0"/>
          <w:numId w:val="8"/>
        </w:numPr>
        <w:ind w:right="181"/>
        <w:jc w:val="both"/>
        <w:rPr>
          <w:rFonts w:cs="Arial"/>
          <w:b/>
          <w:bCs/>
          <w:i/>
          <w:iCs/>
          <w:color w:val="000000"/>
        </w:rPr>
      </w:pPr>
      <w:r w:rsidRPr="00FD60CA">
        <w:rPr>
          <w:rFonts w:cs="Arial"/>
          <w:b/>
          <w:bCs/>
          <w:i/>
          <w:iCs/>
          <w:color w:val="000000"/>
        </w:rPr>
        <w:t>Информация за показатели с необичаен характер:</w:t>
      </w:r>
    </w:p>
    <w:p w:rsidR="00E665FC" w:rsidRPr="00FD60CA" w:rsidRDefault="00E665FC" w:rsidP="00514E23">
      <w:pPr>
        <w:jc w:val="both"/>
        <w:rPr>
          <w:rFonts w:eastAsia="Times New Roman" w:cs="Calibri"/>
          <w:b/>
          <w:lang w:eastAsia="bg-BG"/>
        </w:rPr>
      </w:pPr>
    </w:p>
    <w:p w:rsidR="00E665FC" w:rsidRPr="006E085E" w:rsidRDefault="004F3174"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665FC"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 СДЕЛКИ, ВОДЕНИ ИЗВЪНБАЛАНСОВО (съгл. т. 6 от Приложение № 10)</w:t>
      </w:r>
    </w:p>
    <w:p w:rsidR="00E665FC" w:rsidRPr="00FD60CA" w:rsidRDefault="00E665FC" w:rsidP="00E665FC">
      <w:pPr>
        <w:tabs>
          <w:tab w:val="left" w:pos="0"/>
        </w:tabs>
        <w:ind w:right="180"/>
        <w:jc w:val="both"/>
      </w:pPr>
    </w:p>
    <w:p w:rsidR="00E665FC" w:rsidRPr="00FD60CA" w:rsidRDefault="00E665FC" w:rsidP="00E665FC">
      <w:pPr>
        <w:tabs>
          <w:tab w:val="left" w:pos="0"/>
        </w:tabs>
        <w:ind w:right="180"/>
        <w:jc w:val="both"/>
      </w:pPr>
      <w:r w:rsidRPr="00FD60CA">
        <w:t xml:space="preserve">През отчетната 2016г. </w:t>
      </w:r>
      <w:r w:rsidRPr="00FD60CA">
        <w:rPr>
          <w:color w:val="000000"/>
          <w:kern w:val="2"/>
        </w:rPr>
        <w:t>„</w:t>
      </w:r>
      <w:r w:rsidR="0047370F" w:rsidRPr="00FD60CA">
        <w:rPr>
          <w:color w:val="000000"/>
          <w:kern w:val="2"/>
        </w:rPr>
        <w:t>ДКЦ V Варна Света Екатерина</w:t>
      </w:r>
      <w:r w:rsidR="00AC15BC" w:rsidRPr="00FD60CA">
        <w:rPr>
          <w:color w:val="000000"/>
          <w:kern w:val="2"/>
        </w:rPr>
        <w:t>“ ЕООД</w:t>
      </w:r>
      <w:r w:rsidR="0047370F" w:rsidRPr="00FD60CA">
        <w:rPr>
          <w:color w:val="000000"/>
          <w:kern w:val="2"/>
        </w:rPr>
        <w:t xml:space="preserve"> </w:t>
      </w:r>
      <w:r w:rsidRPr="00FD60CA">
        <w:t>не е</w:t>
      </w:r>
      <w:r w:rsidR="00AE6AE9" w:rsidRPr="00FD60CA">
        <w:t xml:space="preserve"> сключило</w:t>
      </w:r>
      <w:r w:rsidR="0089078B" w:rsidRPr="00FD60CA">
        <w:t xml:space="preserve"> сделки, водени </w:t>
      </w:r>
      <w:proofErr w:type="spellStart"/>
      <w:r w:rsidR="0089078B" w:rsidRPr="00FD60CA">
        <w:t>извънбалансово</w:t>
      </w:r>
      <w:proofErr w:type="spellEnd"/>
      <w:r w:rsidRPr="00FD60CA">
        <w:t>:</w:t>
      </w:r>
    </w:p>
    <w:p w:rsidR="00E665FC" w:rsidRPr="00FD60CA" w:rsidRDefault="00E665FC" w:rsidP="00E665FC">
      <w:pPr>
        <w:jc w:val="both"/>
        <w:rPr>
          <w:rFonts w:eastAsia="Times New Roman" w:cs="Calibri"/>
          <w:b/>
          <w:lang w:eastAsia="bg-BG"/>
        </w:rPr>
      </w:pPr>
    </w:p>
    <w:p w:rsidR="00757417" w:rsidRPr="00FD60CA" w:rsidRDefault="00757417" w:rsidP="00045117">
      <w:pPr>
        <w:ind w:left="720" w:right="181"/>
        <w:jc w:val="both"/>
        <w:rPr>
          <w:rFonts w:eastAsia="Times New Roman" w:cs="Calibri"/>
          <w:b/>
          <w:lang w:eastAsia="bg-BG"/>
        </w:rPr>
      </w:pPr>
    </w:p>
    <w:p w:rsidR="00757417" w:rsidRPr="00FD60CA" w:rsidRDefault="00757417" w:rsidP="00045117">
      <w:pPr>
        <w:ind w:left="720" w:right="181"/>
        <w:jc w:val="both"/>
        <w:rPr>
          <w:rFonts w:eastAsia="Times New Roman" w:cs="Calibri"/>
          <w:b/>
          <w:lang w:eastAsia="bg-BG"/>
        </w:rPr>
      </w:pPr>
    </w:p>
    <w:p w:rsidR="00757417" w:rsidRPr="00FD60CA" w:rsidRDefault="00757417" w:rsidP="00045117">
      <w:pPr>
        <w:ind w:left="720" w:right="181"/>
        <w:jc w:val="both"/>
        <w:rPr>
          <w:rFonts w:eastAsia="Times New Roman" w:cs="Calibri"/>
          <w:b/>
          <w:lang w:eastAsia="bg-BG"/>
        </w:rPr>
      </w:pPr>
    </w:p>
    <w:p w:rsidR="00C87F57" w:rsidRPr="00FD60CA" w:rsidRDefault="00C87F57" w:rsidP="00D86A64">
      <w:pPr>
        <w:jc w:val="both"/>
        <w:rPr>
          <w:rFonts w:eastAsia="Times New Roman" w:cs="Calibri"/>
          <w:b/>
          <w:lang w:eastAsia="bg-BG"/>
        </w:rPr>
      </w:pPr>
    </w:p>
    <w:p w:rsidR="00C87F57" w:rsidRPr="006E085E" w:rsidRDefault="00E50CB3"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XIII</w:t>
      </w:r>
      <w:r w:rsidR="00C87F57"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АНАЛИЗ НА СЪОТНОШЕНИЕТО МЕЖДУ ПОСТИГНАТИТЕ ФИНАНСОВИ РЕЗУЛТАТИ, отразени във финансовия отчет за финансовата година и</w:t>
      </w:r>
      <w:r w:rsidR="005D283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87F57"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по-рано ПУБЛИКУВАНИ ПРОГНОЗИ ЗА ТЕЗИ РЕЗУЛТАТИ (съгл. т. </w:t>
      </w:r>
      <w:r w:rsidR="005D283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87F57"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1</w:t>
      </w:r>
      <w:r w:rsidR="00E2171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1</w:t>
      </w:r>
      <w:r w:rsidR="00C87F57"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r w:rsidR="005D283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Наредба 2</w:t>
      </w:r>
      <w:r w:rsidR="00C87F57"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C87F57" w:rsidRPr="00FD60CA" w:rsidRDefault="00C87F57" w:rsidP="00C87F57">
      <w:pPr>
        <w:jc w:val="both"/>
        <w:rPr>
          <w:rFonts w:eastAsia="Times New Roman" w:cs="Calibri"/>
          <w:b/>
          <w:lang w:eastAsia="bg-BG"/>
        </w:rPr>
      </w:pPr>
    </w:p>
    <w:tbl>
      <w:tblPr>
        <w:tblW w:w="9521" w:type="dxa"/>
        <w:tblInd w:w="55" w:type="dxa"/>
        <w:tblCellMar>
          <w:left w:w="70" w:type="dxa"/>
          <w:right w:w="70" w:type="dxa"/>
        </w:tblCellMar>
        <w:tblLook w:val="04A0" w:firstRow="1" w:lastRow="0" w:firstColumn="1" w:lastColumn="0" w:noHBand="0" w:noVBand="1"/>
      </w:tblPr>
      <w:tblGrid>
        <w:gridCol w:w="399"/>
        <w:gridCol w:w="2864"/>
        <w:gridCol w:w="1581"/>
        <w:gridCol w:w="1762"/>
        <w:gridCol w:w="1499"/>
        <w:gridCol w:w="1416"/>
      </w:tblGrid>
      <w:tr w:rsidR="00E50CB3" w:rsidRPr="00FD60CA">
        <w:trPr>
          <w:trHeight w:val="225"/>
        </w:trPr>
        <w:tc>
          <w:tcPr>
            <w:tcW w:w="9521" w:type="dxa"/>
            <w:gridSpan w:val="6"/>
            <w:tcBorders>
              <w:top w:val="nil"/>
              <w:left w:val="nil"/>
              <w:bottom w:val="nil"/>
              <w:right w:val="nil"/>
            </w:tcBorders>
            <w:shd w:val="clear" w:color="auto" w:fill="auto"/>
            <w:noWrap/>
            <w:vAlign w:val="bottom"/>
          </w:tcPr>
          <w:p w:rsidR="00E50CB3" w:rsidRPr="00FD60CA" w:rsidRDefault="00E50CB3" w:rsidP="00E50CB3">
            <w:pPr>
              <w:jc w:val="right"/>
              <w:rPr>
                <w:rFonts w:eastAsia="Times New Roman" w:cs="Calibri"/>
                <w:b/>
                <w:bCs/>
                <w:i/>
                <w:iCs/>
                <w:sz w:val="20"/>
                <w:szCs w:val="20"/>
                <w:lang w:eastAsia="bg-BG"/>
              </w:rPr>
            </w:pPr>
            <w:r w:rsidRPr="00FD60CA">
              <w:rPr>
                <w:rFonts w:eastAsia="Times New Roman" w:cs="Calibri"/>
                <w:b/>
                <w:bCs/>
                <w:i/>
                <w:iCs/>
                <w:sz w:val="20"/>
                <w:szCs w:val="20"/>
                <w:lang w:eastAsia="bg-BG"/>
              </w:rPr>
              <w:t>(хил.лв.)</w:t>
            </w:r>
          </w:p>
        </w:tc>
      </w:tr>
      <w:tr w:rsidR="00E50CB3" w:rsidRPr="00FD60CA" w:rsidTr="00FD60CA">
        <w:trPr>
          <w:trHeight w:val="244"/>
        </w:trPr>
        <w:tc>
          <w:tcPr>
            <w:tcW w:w="399"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N:</w:t>
            </w:r>
          </w:p>
        </w:tc>
        <w:tc>
          <w:tcPr>
            <w:tcW w:w="2864" w:type="dxa"/>
            <w:vMerge w:val="restart"/>
            <w:tcBorders>
              <w:top w:val="double" w:sz="6" w:space="0" w:color="E26B0A"/>
              <w:left w:val="double" w:sz="6" w:space="0" w:color="E26B0A"/>
              <w:bottom w:val="double" w:sz="6" w:space="0" w:color="E26B0A"/>
              <w:right w:val="double" w:sz="6" w:space="0" w:color="E26B0A"/>
            </w:tcBorders>
            <w:shd w:val="clear" w:color="auto" w:fill="F68D36"/>
            <w:noWrap/>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Показатели:</w:t>
            </w:r>
          </w:p>
        </w:tc>
        <w:tc>
          <w:tcPr>
            <w:tcW w:w="1581" w:type="dxa"/>
            <w:vMerge w:val="restart"/>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2016</w:t>
            </w:r>
          </w:p>
        </w:tc>
        <w:tc>
          <w:tcPr>
            <w:tcW w:w="1762" w:type="dxa"/>
            <w:vMerge w:val="restart"/>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Прогнози</w:t>
            </w:r>
          </w:p>
        </w:tc>
        <w:tc>
          <w:tcPr>
            <w:tcW w:w="2915" w:type="dxa"/>
            <w:gridSpan w:val="2"/>
            <w:vMerge w:val="restart"/>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Съотношение</w:t>
            </w:r>
          </w:p>
        </w:tc>
      </w:tr>
      <w:tr w:rsidR="00E50CB3" w:rsidRPr="00FD60CA" w:rsidTr="00FD60CA">
        <w:trPr>
          <w:trHeight w:val="244"/>
        </w:trPr>
        <w:tc>
          <w:tcPr>
            <w:tcW w:w="399" w:type="dxa"/>
            <w:vMerge/>
            <w:tcBorders>
              <w:top w:val="double" w:sz="6" w:space="0" w:color="E26B0A"/>
              <w:left w:val="double" w:sz="6" w:space="0" w:color="E26B0A"/>
              <w:bottom w:val="double" w:sz="6" w:space="0" w:color="E26B0A"/>
              <w:right w:val="double" w:sz="6" w:space="0" w:color="E26B0A"/>
            </w:tcBorders>
            <w:vAlign w:val="center"/>
          </w:tcPr>
          <w:p w:rsidR="00E50CB3" w:rsidRPr="00FD60CA" w:rsidRDefault="00E50CB3" w:rsidP="00E50CB3">
            <w:pPr>
              <w:rPr>
                <w:rFonts w:eastAsia="Times New Roman" w:cs="Calibri"/>
                <w:b/>
                <w:bCs/>
                <w:color w:val="FFFFFF"/>
                <w:sz w:val="20"/>
                <w:szCs w:val="20"/>
                <w:lang w:eastAsia="bg-BG"/>
              </w:rPr>
            </w:pPr>
          </w:p>
        </w:tc>
        <w:tc>
          <w:tcPr>
            <w:tcW w:w="2864"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rPr>
                <w:rFonts w:eastAsia="Times New Roman" w:cs="Calibri"/>
                <w:b/>
                <w:bCs/>
                <w:color w:val="FFFFFF"/>
                <w:sz w:val="20"/>
                <w:szCs w:val="20"/>
                <w:lang w:eastAsia="bg-BG"/>
              </w:rPr>
            </w:pPr>
          </w:p>
        </w:tc>
        <w:tc>
          <w:tcPr>
            <w:tcW w:w="1581"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rPr>
                <w:rFonts w:eastAsia="Times New Roman" w:cs="Calibri"/>
                <w:b/>
                <w:bCs/>
                <w:color w:val="FFFFFF"/>
                <w:sz w:val="20"/>
                <w:szCs w:val="20"/>
                <w:lang w:eastAsia="bg-BG"/>
              </w:rPr>
            </w:pPr>
          </w:p>
        </w:tc>
        <w:tc>
          <w:tcPr>
            <w:tcW w:w="1762"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rPr>
                <w:rFonts w:eastAsia="Times New Roman" w:cs="Calibri"/>
                <w:b/>
                <w:bCs/>
                <w:color w:val="FFFFFF"/>
                <w:sz w:val="20"/>
                <w:szCs w:val="20"/>
                <w:lang w:eastAsia="bg-BG"/>
              </w:rPr>
            </w:pPr>
          </w:p>
        </w:tc>
        <w:tc>
          <w:tcPr>
            <w:tcW w:w="2915" w:type="dxa"/>
            <w:gridSpan w:val="2"/>
            <w:vMerge/>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rPr>
                <w:rFonts w:eastAsia="Times New Roman" w:cs="Calibri"/>
                <w:b/>
                <w:bCs/>
                <w:color w:val="FFFFFF"/>
                <w:sz w:val="20"/>
                <w:szCs w:val="20"/>
                <w:lang w:eastAsia="bg-BG"/>
              </w:rPr>
            </w:pPr>
          </w:p>
        </w:tc>
      </w:tr>
      <w:tr w:rsidR="00E50CB3" w:rsidRPr="00FD60CA" w:rsidTr="00FD60CA">
        <w:trPr>
          <w:trHeight w:val="270"/>
        </w:trPr>
        <w:tc>
          <w:tcPr>
            <w:tcW w:w="399" w:type="dxa"/>
            <w:vMerge/>
            <w:tcBorders>
              <w:top w:val="double" w:sz="6" w:space="0" w:color="E26B0A"/>
              <w:left w:val="double" w:sz="6" w:space="0" w:color="E26B0A"/>
              <w:bottom w:val="double" w:sz="6" w:space="0" w:color="E26B0A"/>
              <w:right w:val="double" w:sz="6" w:space="0" w:color="E26B0A"/>
            </w:tcBorders>
            <w:vAlign w:val="center"/>
          </w:tcPr>
          <w:p w:rsidR="00E50CB3" w:rsidRPr="00FD60CA" w:rsidRDefault="00E50CB3" w:rsidP="00E50CB3">
            <w:pPr>
              <w:rPr>
                <w:rFonts w:eastAsia="Times New Roman" w:cs="Calibri"/>
                <w:b/>
                <w:bCs/>
                <w:color w:val="FFFFFF"/>
                <w:sz w:val="20"/>
                <w:szCs w:val="20"/>
                <w:lang w:eastAsia="bg-BG"/>
              </w:rPr>
            </w:pPr>
          </w:p>
        </w:tc>
        <w:tc>
          <w:tcPr>
            <w:tcW w:w="2864"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rPr>
                <w:rFonts w:eastAsia="Times New Roman" w:cs="Calibri"/>
                <w:b/>
                <w:bCs/>
                <w:color w:val="FFFFFF"/>
                <w:sz w:val="20"/>
                <w:szCs w:val="20"/>
                <w:lang w:eastAsia="bg-BG"/>
              </w:rPr>
            </w:pPr>
          </w:p>
        </w:tc>
        <w:tc>
          <w:tcPr>
            <w:tcW w:w="1581" w:type="dxa"/>
            <w:tcBorders>
              <w:top w:val="nil"/>
              <w:left w:val="nil"/>
              <w:bottom w:val="double" w:sz="6" w:space="0" w:color="E26B0A"/>
              <w:right w:val="double" w:sz="6" w:space="0" w:color="E26B0A"/>
            </w:tcBorders>
            <w:shd w:val="clear" w:color="auto" w:fill="F68D36"/>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 xml:space="preserve"> година</w:t>
            </w:r>
          </w:p>
        </w:tc>
        <w:tc>
          <w:tcPr>
            <w:tcW w:w="1762" w:type="dxa"/>
            <w:vMerge/>
            <w:tcBorders>
              <w:top w:val="double" w:sz="6" w:space="0" w:color="E26B0A"/>
              <w:left w:val="double" w:sz="6" w:space="0" w:color="E26B0A"/>
              <w:bottom w:val="double" w:sz="6" w:space="0" w:color="E26B0A"/>
              <w:right w:val="double" w:sz="6" w:space="0" w:color="E26B0A"/>
            </w:tcBorders>
            <w:shd w:val="clear" w:color="auto" w:fill="F68D36"/>
            <w:vAlign w:val="center"/>
          </w:tcPr>
          <w:p w:rsidR="00E50CB3" w:rsidRPr="00FD60CA" w:rsidRDefault="00E50CB3" w:rsidP="00E50CB3">
            <w:pPr>
              <w:rPr>
                <w:rFonts w:eastAsia="Times New Roman" w:cs="Calibri"/>
                <w:b/>
                <w:bCs/>
                <w:color w:val="FFFFFF"/>
                <w:sz w:val="20"/>
                <w:szCs w:val="20"/>
                <w:lang w:eastAsia="bg-BG"/>
              </w:rPr>
            </w:pPr>
          </w:p>
        </w:tc>
        <w:tc>
          <w:tcPr>
            <w:tcW w:w="1499" w:type="dxa"/>
            <w:tcBorders>
              <w:top w:val="nil"/>
              <w:left w:val="nil"/>
              <w:bottom w:val="double" w:sz="6" w:space="0" w:color="E26B0A"/>
              <w:right w:val="double" w:sz="6" w:space="0" w:color="E26B0A"/>
            </w:tcBorders>
            <w:shd w:val="clear" w:color="auto" w:fill="F68D36"/>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стойност</w:t>
            </w:r>
          </w:p>
        </w:tc>
        <w:tc>
          <w:tcPr>
            <w:tcW w:w="1416" w:type="dxa"/>
            <w:tcBorders>
              <w:top w:val="nil"/>
              <w:left w:val="nil"/>
              <w:bottom w:val="double" w:sz="6" w:space="0" w:color="E26B0A"/>
              <w:right w:val="double" w:sz="6" w:space="0" w:color="E26B0A"/>
            </w:tcBorders>
            <w:shd w:val="clear" w:color="auto" w:fill="F68D36"/>
            <w:vAlign w:val="center"/>
          </w:tcPr>
          <w:p w:rsidR="00E50CB3" w:rsidRPr="00FD60CA" w:rsidRDefault="00E50CB3" w:rsidP="00E50CB3">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процент</w:t>
            </w:r>
          </w:p>
        </w:tc>
      </w:tr>
      <w:tr w:rsidR="0099757D" w:rsidRPr="00FD60CA">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tcPr>
          <w:p w:rsidR="0099757D" w:rsidRPr="00FD60CA" w:rsidRDefault="0099757D" w:rsidP="00E50CB3">
            <w:pPr>
              <w:jc w:val="center"/>
              <w:rPr>
                <w:rFonts w:eastAsia="Times New Roman" w:cs="Calibri"/>
                <w:sz w:val="20"/>
                <w:szCs w:val="20"/>
                <w:lang w:eastAsia="bg-BG"/>
              </w:rPr>
            </w:pPr>
            <w:r w:rsidRPr="00FD60CA">
              <w:rPr>
                <w:rFonts w:eastAsia="Times New Roman" w:cs="Calibri"/>
                <w:sz w:val="20"/>
                <w:szCs w:val="20"/>
                <w:lang w:eastAsia="bg-BG"/>
              </w:rPr>
              <w:t>1</w:t>
            </w:r>
          </w:p>
        </w:tc>
        <w:tc>
          <w:tcPr>
            <w:tcW w:w="2864" w:type="dxa"/>
            <w:tcBorders>
              <w:top w:val="nil"/>
              <w:left w:val="nil"/>
              <w:bottom w:val="double" w:sz="6" w:space="0" w:color="E26B0A"/>
              <w:right w:val="double" w:sz="6" w:space="0" w:color="E26B0A"/>
            </w:tcBorders>
            <w:shd w:val="clear" w:color="auto" w:fill="auto"/>
            <w:noWrap/>
            <w:vAlign w:val="bottom"/>
          </w:tcPr>
          <w:p w:rsidR="0099757D" w:rsidRPr="00FD60CA" w:rsidRDefault="0099757D">
            <w:pPr>
              <w:rPr>
                <w:rFonts w:cs="Calibri"/>
                <w:sz w:val="20"/>
                <w:szCs w:val="20"/>
              </w:rPr>
            </w:pPr>
            <w:r w:rsidRPr="00FD60CA">
              <w:rPr>
                <w:rFonts w:cs="Calibri"/>
                <w:sz w:val="20"/>
                <w:szCs w:val="20"/>
              </w:rPr>
              <w:t>Общо приходи</w:t>
            </w:r>
          </w:p>
        </w:tc>
        <w:tc>
          <w:tcPr>
            <w:tcW w:w="1581" w:type="dxa"/>
            <w:tcBorders>
              <w:top w:val="nil"/>
              <w:left w:val="nil"/>
              <w:bottom w:val="double" w:sz="6" w:space="0" w:color="E26B0A"/>
              <w:right w:val="double" w:sz="6" w:space="0" w:color="E26B0A"/>
            </w:tcBorders>
            <w:shd w:val="clear" w:color="000000" w:fill="FDE9D9"/>
            <w:noWrap/>
            <w:vAlign w:val="bottom"/>
          </w:tcPr>
          <w:p w:rsidR="0099757D" w:rsidRPr="00FD60CA" w:rsidRDefault="0099757D">
            <w:pPr>
              <w:jc w:val="right"/>
              <w:rPr>
                <w:rFonts w:cs="Calibri"/>
                <w:sz w:val="20"/>
                <w:szCs w:val="20"/>
              </w:rPr>
            </w:pPr>
            <w:r w:rsidRPr="00FD60CA">
              <w:rPr>
                <w:rFonts w:cs="Calibri"/>
                <w:sz w:val="20"/>
                <w:szCs w:val="20"/>
              </w:rPr>
              <w:t>1247</w:t>
            </w:r>
          </w:p>
        </w:tc>
        <w:tc>
          <w:tcPr>
            <w:tcW w:w="1762" w:type="dxa"/>
            <w:tcBorders>
              <w:top w:val="nil"/>
              <w:left w:val="nil"/>
              <w:bottom w:val="double" w:sz="6" w:space="0" w:color="E26B0A"/>
              <w:right w:val="double" w:sz="6" w:space="0" w:color="E26B0A"/>
            </w:tcBorders>
            <w:shd w:val="clear" w:color="000000" w:fill="FDE9D9"/>
            <w:noWrap/>
            <w:vAlign w:val="bottom"/>
          </w:tcPr>
          <w:p w:rsidR="0099757D" w:rsidRPr="00FD60CA" w:rsidRDefault="0099757D">
            <w:pPr>
              <w:jc w:val="right"/>
              <w:rPr>
                <w:rFonts w:cs="Calibri"/>
                <w:sz w:val="20"/>
                <w:szCs w:val="20"/>
              </w:rPr>
            </w:pPr>
            <w:r w:rsidRPr="00FD60CA">
              <w:rPr>
                <w:rFonts w:cs="Calibri"/>
                <w:sz w:val="20"/>
                <w:szCs w:val="20"/>
              </w:rPr>
              <w:t>1260</w:t>
            </w:r>
          </w:p>
        </w:tc>
        <w:tc>
          <w:tcPr>
            <w:tcW w:w="1499" w:type="dxa"/>
            <w:tcBorders>
              <w:top w:val="nil"/>
              <w:left w:val="nil"/>
              <w:bottom w:val="double" w:sz="6" w:space="0" w:color="E26B0A"/>
              <w:right w:val="double" w:sz="6" w:space="0" w:color="E26B0A"/>
            </w:tcBorders>
            <w:shd w:val="clear" w:color="000000" w:fill="FABF8F"/>
            <w:noWrap/>
            <w:vAlign w:val="bottom"/>
          </w:tcPr>
          <w:p w:rsidR="0099757D" w:rsidRPr="00FD60CA" w:rsidRDefault="0099757D">
            <w:pPr>
              <w:jc w:val="right"/>
              <w:rPr>
                <w:rFonts w:cs="Calibri"/>
                <w:sz w:val="20"/>
                <w:szCs w:val="20"/>
              </w:rPr>
            </w:pPr>
            <w:r w:rsidRPr="00FD60CA">
              <w:rPr>
                <w:rFonts w:cs="Calibri"/>
                <w:sz w:val="20"/>
                <w:szCs w:val="20"/>
              </w:rPr>
              <w:t>-13</w:t>
            </w:r>
          </w:p>
        </w:tc>
        <w:tc>
          <w:tcPr>
            <w:tcW w:w="1416" w:type="dxa"/>
            <w:tcBorders>
              <w:top w:val="nil"/>
              <w:left w:val="nil"/>
              <w:bottom w:val="double" w:sz="6" w:space="0" w:color="E26B0A"/>
              <w:right w:val="double" w:sz="6" w:space="0" w:color="E26B0A"/>
            </w:tcBorders>
            <w:shd w:val="clear" w:color="000000" w:fill="FABF8F"/>
            <w:noWrap/>
            <w:vAlign w:val="bottom"/>
          </w:tcPr>
          <w:p w:rsidR="0099757D" w:rsidRPr="00FD60CA" w:rsidRDefault="0099757D">
            <w:pPr>
              <w:jc w:val="right"/>
              <w:rPr>
                <w:rFonts w:cs="Calibri"/>
                <w:sz w:val="20"/>
                <w:szCs w:val="20"/>
              </w:rPr>
            </w:pPr>
            <w:r w:rsidRPr="00FD60CA">
              <w:rPr>
                <w:rFonts w:cs="Calibri"/>
                <w:sz w:val="20"/>
                <w:szCs w:val="20"/>
              </w:rPr>
              <w:t>-1.0%</w:t>
            </w:r>
          </w:p>
        </w:tc>
      </w:tr>
      <w:tr w:rsidR="0099757D" w:rsidRPr="00FD60CA">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tcPr>
          <w:p w:rsidR="0099757D" w:rsidRPr="00FD60CA" w:rsidRDefault="0099757D" w:rsidP="00E50CB3">
            <w:pPr>
              <w:jc w:val="center"/>
              <w:rPr>
                <w:rFonts w:eastAsia="Times New Roman" w:cs="Calibri"/>
                <w:sz w:val="20"/>
                <w:szCs w:val="20"/>
                <w:lang w:eastAsia="bg-BG"/>
              </w:rPr>
            </w:pPr>
            <w:r w:rsidRPr="00FD60CA">
              <w:rPr>
                <w:rFonts w:eastAsia="Times New Roman" w:cs="Calibri"/>
                <w:sz w:val="20"/>
                <w:szCs w:val="20"/>
                <w:lang w:eastAsia="bg-BG"/>
              </w:rPr>
              <w:t>6</w:t>
            </w:r>
          </w:p>
        </w:tc>
        <w:tc>
          <w:tcPr>
            <w:tcW w:w="2864" w:type="dxa"/>
            <w:tcBorders>
              <w:top w:val="nil"/>
              <w:left w:val="nil"/>
              <w:bottom w:val="double" w:sz="6" w:space="0" w:color="E26B0A"/>
              <w:right w:val="double" w:sz="6" w:space="0" w:color="E26B0A"/>
            </w:tcBorders>
            <w:shd w:val="clear" w:color="auto" w:fill="auto"/>
            <w:noWrap/>
            <w:vAlign w:val="bottom"/>
          </w:tcPr>
          <w:p w:rsidR="0099757D" w:rsidRPr="00FD60CA" w:rsidRDefault="0099757D">
            <w:pPr>
              <w:rPr>
                <w:rFonts w:cs="Calibri"/>
                <w:sz w:val="20"/>
                <w:szCs w:val="20"/>
              </w:rPr>
            </w:pPr>
            <w:r w:rsidRPr="00FD60CA">
              <w:rPr>
                <w:rFonts w:cs="Calibri"/>
                <w:sz w:val="20"/>
                <w:szCs w:val="20"/>
              </w:rPr>
              <w:t>Общо разходи</w:t>
            </w:r>
          </w:p>
        </w:tc>
        <w:tc>
          <w:tcPr>
            <w:tcW w:w="1581" w:type="dxa"/>
            <w:tcBorders>
              <w:top w:val="nil"/>
              <w:left w:val="nil"/>
              <w:bottom w:val="double" w:sz="6" w:space="0" w:color="E26B0A"/>
              <w:right w:val="double" w:sz="6" w:space="0" w:color="E26B0A"/>
            </w:tcBorders>
            <w:shd w:val="clear" w:color="000000" w:fill="FDE9D9"/>
            <w:noWrap/>
            <w:vAlign w:val="bottom"/>
          </w:tcPr>
          <w:p w:rsidR="0099757D" w:rsidRPr="00FD60CA" w:rsidRDefault="0099757D">
            <w:pPr>
              <w:jc w:val="right"/>
              <w:rPr>
                <w:rFonts w:cs="Calibri"/>
                <w:sz w:val="20"/>
                <w:szCs w:val="20"/>
              </w:rPr>
            </w:pPr>
            <w:r w:rsidRPr="00FD60CA">
              <w:rPr>
                <w:rFonts w:cs="Calibri"/>
                <w:sz w:val="20"/>
                <w:szCs w:val="20"/>
              </w:rPr>
              <w:t>1264</w:t>
            </w:r>
          </w:p>
        </w:tc>
        <w:tc>
          <w:tcPr>
            <w:tcW w:w="1762" w:type="dxa"/>
            <w:tcBorders>
              <w:top w:val="nil"/>
              <w:left w:val="nil"/>
              <w:bottom w:val="double" w:sz="6" w:space="0" w:color="E26B0A"/>
              <w:right w:val="double" w:sz="6" w:space="0" w:color="E26B0A"/>
            </w:tcBorders>
            <w:shd w:val="clear" w:color="000000" w:fill="FDE9D9"/>
            <w:noWrap/>
            <w:vAlign w:val="bottom"/>
          </w:tcPr>
          <w:p w:rsidR="0099757D" w:rsidRPr="00FD60CA" w:rsidRDefault="0099757D">
            <w:pPr>
              <w:jc w:val="right"/>
              <w:rPr>
                <w:rFonts w:cs="Calibri"/>
                <w:sz w:val="20"/>
                <w:szCs w:val="20"/>
              </w:rPr>
            </w:pPr>
            <w:r w:rsidRPr="00FD60CA">
              <w:rPr>
                <w:rFonts w:cs="Calibri"/>
                <w:sz w:val="20"/>
                <w:szCs w:val="20"/>
              </w:rPr>
              <w:t>1257</w:t>
            </w:r>
          </w:p>
        </w:tc>
        <w:tc>
          <w:tcPr>
            <w:tcW w:w="1499" w:type="dxa"/>
            <w:tcBorders>
              <w:top w:val="nil"/>
              <w:left w:val="nil"/>
              <w:bottom w:val="double" w:sz="6" w:space="0" w:color="E26B0A"/>
              <w:right w:val="double" w:sz="6" w:space="0" w:color="E26B0A"/>
            </w:tcBorders>
            <w:shd w:val="clear" w:color="000000" w:fill="FABF8F"/>
            <w:noWrap/>
            <w:vAlign w:val="bottom"/>
          </w:tcPr>
          <w:p w:rsidR="0099757D" w:rsidRPr="00FD60CA" w:rsidRDefault="0099757D">
            <w:pPr>
              <w:jc w:val="right"/>
              <w:rPr>
                <w:rFonts w:cs="Calibri"/>
                <w:sz w:val="20"/>
                <w:szCs w:val="20"/>
              </w:rPr>
            </w:pPr>
            <w:r w:rsidRPr="00FD60CA">
              <w:rPr>
                <w:rFonts w:cs="Calibri"/>
                <w:sz w:val="20"/>
                <w:szCs w:val="20"/>
              </w:rPr>
              <w:t>7</w:t>
            </w:r>
          </w:p>
        </w:tc>
        <w:tc>
          <w:tcPr>
            <w:tcW w:w="1416" w:type="dxa"/>
            <w:tcBorders>
              <w:top w:val="nil"/>
              <w:left w:val="nil"/>
              <w:bottom w:val="double" w:sz="6" w:space="0" w:color="E26B0A"/>
              <w:right w:val="double" w:sz="6" w:space="0" w:color="E26B0A"/>
            </w:tcBorders>
            <w:shd w:val="clear" w:color="000000" w:fill="FABF8F"/>
            <w:noWrap/>
            <w:vAlign w:val="bottom"/>
          </w:tcPr>
          <w:p w:rsidR="0099757D" w:rsidRPr="00FD60CA" w:rsidRDefault="0099757D">
            <w:pPr>
              <w:jc w:val="right"/>
              <w:rPr>
                <w:rFonts w:cs="Calibri"/>
                <w:sz w:val="20"/>
                <w:szCs w:val="20"/>
              </w:rPr>
            </w:pPr>
            <w:r w:rsidRPr="00FD60CA">
              <w:rPr>
                <w:rFonts w:cs="Calibri"/>
                <w:sz w:val="20"/>
                <w:szCs w:val="20"/>
              </w:rPr>
              <w:t>0.6%</w:t>
            </w:r>
          </w:p>
        </w:tc>
      </w:tr>
      <w:tr w:rsidR="0099757D" w:rsidRPr="00FD60CA">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tcPr>
          <w:p w:rsidR="0099757D" w:rsidRPr="00FD60CA" w:rsidRDefault="0099757D" w:rsidP="00E50CB3">
            <w:pPr>
              <w:jc w:val="center"/>
              <w:rPr>
                <w:rFonts w:eastAsia="Times New Roman" w:cs="Calibri"/>
                <w:sz w:val="20"/>
                <w:szCs w:val="20"/>
                <w:lang w:eastAsia="bg-BG"/>
              </w:rPr>
            </w:pPr>
            <w:r w:rsidRPr="00FD60CA">
              <w:rPr>
                <w:rFonts w:eastAsia="Times New Roman" w:cs="Calibri"/>
                <w:sz w:val="20"/>
                <w:szCs w:val="20"/>
                <w:lang w:eastAsia="bg-BG"/>
              </w:rPr>
              <w:t>7</w:t>
            </w:r>
          </w:p>
        </w:tc>
        <w:tc>
          <w:tcPr>
            <w:tcW w:w="2864" w:type="dxa"/>
            <w:tcBorders>
              <w:top w:val="nil"/>
              <w:left w:val="nil"/>
              <w:bottom w:val="double" w:sz="6" w:space="0" w:color="E26B0A"/>
              <w:right w:val="double" w:sz="6" w:space="0" w:color="E26B0A"/>
            </w:tcBorders>
            <w:shd w:val="clear" w:color="auto" w:fill="auto"/>
            <w:noWrap/>
            <w:vAlign w:val="bottom"/>
          </w:tcPr>
          <w:p w:rsidR="0099757D" w:rsidRPr="00FD60CA" w:rsidRDefault="0099757D">
            <w:pPr>
              <w:rPr>
                <w:rFonts w:cs="Calibri"/>
                <w:sz w:val="20"/>
                <w:szCs w:val="20"/>
              </w:rPr>
            </w:pPr>
            <w:r w:rsidRPr="00FD60CA">
              <w:rPr>
                <w:rFonts w:cs="Calibri"/>
                <w:sz w:val="20"/>
                <w:szCs w:val="20"/>
              </w:rPr>
              <w:t>Финансов резултат</w:t>
            </w:r>
          </w:p>
        </w:tc>
        <w:tc>
          <w:tcPr>
            <w:tcW w:w="1581" w:type="dxa"/>
            <w:tcBorders>
              <w:top w:val="nil"/>
              <w:left w:val="nil"/>
              <w:bottom w:val="double" w:sz="6" w:space="0" w:color="E26B0A"/>
              <w:right w:val="double" w:sz="6" w:space="0" w:color="E26B0A"/>
            </w:tcBorders>
            <w:shd w:val="clear" w:color="000000" w:fill="FDE9D9"/>
            <w:noWrap/>
            <w:vAlign w:val="bottom"/>
          </w:tcPr>
          <w:p w:rsidR="0099757D" w:rsidRPr="00FD60CA" w:rsidRDefault="0099757D">
            <w:pPr>
              <w:jc w:val="right"/>
              <w:rPr>
                <w:rFonts w:cs="Calibri"/>
                <w:sz w:val="20"/>
                <w:szCs w:val="20"/>
              </w:rPr>
            </w:pPr>
            <w:r w:rsidRPr="00FD60CA">
              <w:rPr>
                <w:rFonts w:cs="Calibri"/>
                <w:sz w:val="20"/>
                <w:szCs w:val="20"/>
              </w:rPr>
              <w:t>-18</w:t>
            </w:r>
          </w:p>
        </w:tc>
        <w:tc>
          <w:tcPr>
            <w:tcW w:w="1762" w:type="dxa"/>
            <w:tcBorders>
              <w:top w:val="nil"/>
              <w:left w:val="nil"/>
              <w:bottom w:val="double" w:sz="6" w:space="0" w:color="E26B0A"/>
              <w:right w:val="double" w:sz="6" w:space="0" w:color="E26B0A"/>
            </w:tcBorders>
            <w:shd w:val="clear" w:color="000000" w:fill="FDE9D9"/>
            <w:noWrap/>
            <w:vAlign w:val="bottom"/>
          </w:tcPr>
          <w:p w:rsidR="0099757D" w:rsidRPr="00FD60CA" w:rsidRDefault="0099757D">
            <w:pPr>
              <w:jc w:val="right"/>
              <w:rPr>
                <w:rFonts w:cs="Calibri"/>
                <w:sz w:val="20"/>
                <w:szCs w:val="20"/>
              </w:rPr>
            </w:pPr>
            <w:r w:rsidRPr="00FD60CA">
              <w:rPr>
                <w:rFonts w:cs="Calibri"/>
                <w:sz w:val="20"/>
                <w:szCs w:val="20"/>
              </w:rPr>
              <w:t>5</w:t>
            </w:r>
          </w:p>
        </w:tc>
        <w:tc>
          <w:tcPr>
            <w:tcW w:w="1499" w:type="dxa"/>
            <w:tcBorders>
              <w:top w:val="nil"/>
              <w:left w:val="nil"/>
              <w:bottom w:val="double" w:sz="6" w:space="0" w:color="E26B0A"/>
              <w:right w:val="double" w:sz="6" w:space="0" w:color="E26B0A"/>
            </w:tcBorders>
            <w:shd w:val="clear" w:color="000000" w:fill="FABF8F"/>
            <w:noWrap/>
            <w:vAlign w:val="bottom"/>
          </w:tcPr>
          <w:p w:rsidR="0099757D" w:rsidRPr="00FD60CA" w:rsidRDefault="0099757D">
            <w:pPr>
              <w:jc w:val="right"/>
              <w:rPr>
                <w:rFonts w:cs="Calibri"/>
                <w:sz w:val="20"/>
                <w:szCs w:val="20"/>
              </w:rPr>
            </w:pPr>
            <w:r w:rsidRPr="00FD60CA">
              <w:rPr>
                <w:rFonts w:cs="Calibri"/>
                <w:sz w:val="20"/>
                <w:szCs w:val="20"/>
              </w:rPr>
              <w:t>-23</w:t>
            </w:r>
          </w:p>
        </w:tc>
        <w:tc>
          <w:tcPr>
            <w:tcW w:w="1416" w:type="dxa"/>
            <w:tcBorders>
              <w:top w:val="nil"/>
              <w:left w:val="nil"/>
              <w:bottom w:val="double" w:sz="6" w:space="0" w:color="E26B0A"/>
              <w:right w:val="double" w:sz="6" w:space="0" w:color="E26B0A"/>
            </w:tcBorders>
            <w:shd w:val="clear" w:color="000000" w:fill="FABF8F"/>
            <w:noWrap/>
            <w:vAlign w:val="bottom"/>
          </w:tcPr>
          <w:p w:rsidR="0099757D" w:rsidRPr="00FD60CA" w:rsidRDefault="0099757D">
            <w:pPr>
              <w:jc w:val="right"/>
              <w:rPr>
                <w:rFonts w:cs="Calibri"/>
                <w:sz w:val="20"/>
                <w:szCs w:val="20"/>
              </w:rPr>
            </w:pPr>
            <w:r w:rsidRPr="00FD60CA">
              <w:rPr>
                <w:rFonts w:cs="Calibri"/>
                <w:sz w:val="20"/>
                <w:szCs w:val="20"/>
              </w:rPr>
              <w:t>-460.0%</w:t>
            </w:r>
          </w:p>
        </w:tc>
      </w:tr>
    </w:tbl>
    <w:p w:rsidR="00E50CB3" w:rsidRPr="00FD60CA" w:rsidRDefault="006E085E" w:rsidP="004D6C21">
      <w:pPr>
        <w:jc w:val="center"/>
        <w:rPr>
          <w:noProof/>
          <w:lang w:eastAsia="bg-BG"/>
        </w:rPr>
      </w:pPr>
      <w:r w:rsidRPr="00FD60CA">
        <w:rPr>
          <w:noProof/>
          <w:lang w:eastAsia="bg-BG"/>
        </w:rPr>
        <w:drawing>
          <wp:inline distT="0" distB="0" distL="0" distR="0">
            <wp:extent cx="4476750" cy="3105150"/>
            <wp:effectExtent l="0" t="0" r="0" b="0"/>
            <wp:docPr id="18"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8">
                      <a:lum bright="20000"/>
                      <a:extLst>
                        <a:ext uri="{28A0092B-C50C-407E-A947-70E740481C1C}">
                          <a14:useLocalDpi xmlns:a14="http://schemas.microsoft.com/office/drawing/2010/main" val="0"/>
                        </a:ext>
                      </a:extLst>
                    </a:blip>
                    <a:srcRect/>
                    <a:stretch>
                      <a:fillRect/>
                    </a:stretch>
                  </pic:blipFill>
                  <pic:spPr bwMode="auto">
                    <a:xfrm>
                      <a:off x="0" y="0"/>
                      <a:ext cx="4476750" cy="3105150"/>
                    </a:xfrm>
                    <a:prstGeom prst="rect">
                      <a:avLst/>
                    </a:prstGeom>
                    <a:noFill/>
                    <a:ln>
                      <a:noFill/>
                    </a:ln>
                  </pic:spPr>
                </pic:pic>
              </a:graphicData>
            </a:graphic>
          </wp:inline>
        </w:drawing>
      </w:r>
    </w:p>
    <w:p w:rsidR="00E50CB3" w:rsidRPr="00FD60CA" w:rsidRDefault="00E50CB3" w:rsidP="004D6C21">
      <w:pPr>
        <w:jc w:val="center"/>
        <w:rPr>
          <w:noProof/>
          <w:lang w:eastAsia="bg-BG"/>
        </w:rPr>
      </w:pPr>
    </w:p>
    <w:p w:rsidR="00666C3C" w:rsidRPr="00FD60CA" w:rsidRDefault="004D6C21" w:rsidP="004D6C21">
      <w:pPr>
        <w:jc w:val="both"/>
        <w:rPr>
          <w:color w:val="000000"/>
          <w:kern w:val="2"/>
        </w:rPr>
      </w:pPr>
      <w:r w:rsidRPr="00FD60CA">
        <w:rPr>
          <w:noProof/>
          <w:lang w:eastAsia="bg-BG"/>
        </w:rPr>
        <w:t xml:space="preserve">Посочените по-горе съотношения между постигнатите финансови резултати, посочени в ГФО </w:t>
      </w:r>
      <w:r w:rsidRPr="00FD60CA">
        <w:rPr>
          <w:color w:val="000000"/>
          <w:kern w:val="2"/>
        </w:rPr>
        <w:t>„</w:t>
      </w:r>
      <w:r w:rsidR="0047370F" w:rsidRPr="00FD60CA">
        <w:rPr>
          <w:color w:val="000000"/>
          <w:kern w:val="2"/>
        </w:rPr>
        <w:t>ДКЦ V Варна Света Екатерина</w:t>
      </w:r>
      <w:r w:rsidR="00AC15BC" w:rsidRPr="00FD60CA">
        <w:rPr>
          <w:color w:val="000000"/>
          <w:kern w:val="2"/>
        </w:rPr>
        <w:t>“ ЕООД</w:t>
      </w:r>
      <w:r w:rsidR="00E50CB3" w:rsidRPr="00FD60CA">
        <w:rPr>
          <w:color w:val="000000"/>
          <w:kern w:val="2"/>
        </w:rPr>
        <w:t xml:space="preserve"> </w:t>
      </w:r>
      <w:r w:rsidRPr="00FD60CA">
        <w:rPr>
          <w:color w:val="000000"/>
          <w:kern w:val="2"/>
        </w:rPr>
        <w:t>за 2016г. спрямо публикуваните по-рано прогнози за тези резултати се дължат на:</w:t>
      </w:r>
      <w:r w:rsidR="0047370F" w:rsidRPr="00FD60CA">
        <w:rPr>
          <w:color w:val="000000"/>
          <w:kern w:val="2"/>
        </w:rPr>
        <w:t xml:space="preserve"> </w:t>
      </w:r>
    </w:p>
    <w:p w:rsidR="004D6C21" w:rsidRPr="00FD60CA" w:rsidRDefault="0047370F" w:rsidP="004D6C21">
      <w:pPr>
        <w:jc w:val="both"/>
        <w:rPr>
          <w:color w:val="000000"/>
          <w:kern w:val="2"/>
        </w:rPr>
      </w:pPr>
      <w:r w:rsidRPr="00FD60CA">
        <w:rPr>
          <w:color w:val="000000"/>
          <w:kern w:val="2"/>
        </w:rPr>
        <w:t xml:space="preserve">Извършен е ремонт на </w:t>
      </w:r>
      <w:r w:rsidR="00666C3C" w:rsidRPr="00FD60CA">
        <w:rPr>
          <w:color w:val="000000"/>
          <w:kern w:val="2"/>
        </w:rPr>
        <w:t xml:space="preserve">вътрешната част на сградата на </w:t>
      </w:r>
      <w:r w:rsidRPr="00FD60CA">
        <w:rPr>
          <w:color w:val="000000"/>
          <w:kern w:val="2"/>
        </w:rPr>
        <w:t>ЛЗ</w:t>
      </w:r>
      <w:r w:rsidR="00666C3C" w:rsidRPr="00FD60CA">
        <w:rPr>
          <w:color w:val="000000"/>
          <w:kern w:val="2"/>
        </w:rPr>
        <w:t>, подмени са всич</w:t>
      </w:r>
      <w:r w:rsidRPr="00FD60CA">
        <w:rPr>
          <w:color w:val="000000"/>
          <w:kern w:val="2"/>
        </w:rPr>
        <w:t>ки дървени мебели</w:t>
      </w:r>
      <w:r w:rsidR="00666C3C" w:rsidRPr="00FD60CA">
        <w:rPr>
          <w:color w:val="000000"/>
          <w:kern w:val="2"/>
        </w:rPr>
        <w:t xml:space="preserve"> обзавеждащи кабинетите</w:t>
      </w:r>
      <w:r w:rsidRPr="00FD60CA">
        <w:rPr>
          <w:color w:val="000000"/>
          <w:kern w:val="2"/>
        </w:rPr>
        <w:t>,</w:t>
      </w:r>
      <w:r w:rsidR="00666C3C" w:rsidRPr="00FD60CA">
        <w:rPr>
          <w:color w:val="000000"/>
          <w:kern w:val="2"/>
        </w:rPr>
        <w:t xml:space="preserve"> </w:t>
      </w:r>
      <w:proofErr w:type="spellStart"/>
      <w:r w:rsidRPr="00FD60CA">
        <w:rPr>
          <w:color w:val="000000"/>
          <w:kern w:val="2"/>
        </w:rPr>
        <w:t>закупи</w:t>
      </w:r>
      <w:r w:rsidR="00666C3C" w:rsidRPr="00FD60CA">
        <w:rPr>
          <w:color w:val="000000"/>
          <w:kern w:val="2"/>
        </w:rPr>
        <w:t>ни</w:t>
      </w:r>
      <w:proofErr w:type="spellEnd"/>
      <w:r w:rsidRPr="00FD60CA">
        <w:rPr>
          <w:color w:val="000000"/>
          <w:kern w:val="2"/>
        </w:rPr>
        <w:t xml:space="preserve"> </w:t>
      </w:r>
      <w:r w:rsidR="00902D14" w:rsidRPr="00FD60CA">
        <w:rPr>
          <w:color w:val="000000"/>
          <w:kern w:val="2"/>
        </w:rPr>
        <w:t xml:space="preserve">са </w:t>
      </w:r>
      <w:proofErr w:type="spellStart"/>
      <w:r w:rsidR="00902D14" w:rsidRPr="00FD60CA">
        <w:rPr>
          <w:color w:val="000000"/>
          <w:kern w:val="2"/>
        </w:rPr>
        <w:t>ергонометрични</w:t>
      </w:r>
      <w:proofErr w:type="spellEnd"/>
      <w:r w:rsidR="00902D14" w:rsidRPr="00FD60CA">
        <w:rPr>
          <w:color w:val="000000"/>
          <w:kern w:val="2"/>
        </w:rPr>
        <w:t xml:space="preserve"> ст</w:t>
      </w:r>
      <w:r w:rsidRPr="00FD60CA">
        <w:rPr>
          <w:color w:val="000000"/>
          <w:kern w:val="2"/>
        </w:rPr>
        <w:t>олове</w:t>
      </w:r>
      <w:r w:rsidR="004D6C21" w:rsidRPr="00FD60CA">
        <w:rPr>
          <w:color w:val="000000"/>
          <w:kern w:val="2"/>
        </w:rPr>
        <w:t xml:space="preserve"> </w:t>
      </w:r>
      <w:r w:rsidRPr="00FD60CA">
        <w:rPr>
          <w:color w:val="000000"/>
          <w:kern w:val="2"/>
        </w:rPr>
        <w:t xml:space="preserve">за </w:t>
      </w:r>
      <w:r w:rsidR="00902D14" w:rsidRPr="00FD60CA">
        <w:rPr>
          <w:color w:val="000000"/>
          <w:kern w:val="2"/>
        </w:rPr>
        <w:t>персонала на ЛЗ</w:t>
      </w:r>
      <w:r w:rsidRPr="00FD60CA">
        <w:rPr>
          <w:color w:val="000000"/>
          <w:kern w:val="2"/>
        </w:rPr>
        <w:t>.</w:t>
      </w:r>
      <w:r w:rsidR="00902D14" w:rsidRPr="00FD60CA">
        <w:rPr>
          <w:color w:val="000000"/>
          <w:kern w:val="2"/>
        </w:rPr>
        <w:t xml:space="preserve"> По настояване на </w:t>
      </w:r>
      <w:proofErr w:type="spellStart"/>
      <w:r w:rsidR="00902D14" w:rsidRPr="00FD60CA">
        <w:rPr>
          <w:color w:val="000000"/>
          <w:kern w:val="2"/>
        </w:rPr>
        <w:t>принципала</w:t>
      </w:r>
      <w:proofErr w:type="spellEnd"/>
      <w:r w:rsidR="00902D14" w:rsidRPr="00FD60CA">
        <w:rPr>
          <w:color w:val="000000"/>
          <w:kern w:val="2"/>
        </w:rPr>
        <w:t xml:space="preserve"> –</w:t>
      </w:r>
      <w:r w:rsidR="00FD60CA" w:rsidRPr="00FD60CA">
        <w:rPr>
          <w:color w:val="000000"/>
          <w:kern w:val="2"/>
        </w:rPr>
        <w:t xml:space="preserve"> </w:t>
      </w:r>
      <w:r w:rsidR="00902D14" w:rsidRPr="00FD60CA">
        <w:rPr>
          <w:color w:val="000000"/>
          <w:kern w:val="2"/>
        </w:rPr>
        <w:t xml:space="preserve">Община Варна, се извърши </w:t>
      </w:r>
      <w:proofErr w:type="spellStart"/>
      <w:r w:rsidR="00902D14" w:rsidRPr="00FD60CA">
        <w:rPr>
          <w:color w:val="000000"/>
          <w:kern w:val="2"/>
        </w:rPr>
        <w:t>паспортизация</w:t>
      </w:r>
      <w:proofErr w:type="spellEnd"/>
      <w:r w:rsidR="00902D14" w:rsidRPr="00FD60CA">
        <w:rPr>
          <w:color w:val="000000"/>
          <w:kern w:val="2"/>
        </w:rPr>
        <w:t xml:space="preserve"> и енергийно обследване на сградата. През 2016г</w:t>
      </w:r>
      <w:r w:rsidR="005D283B">
        <w:rPr>
          <w:color w:val="000000"/>
          <w:kern w:val="2"/>
        </w:rPr>
        <w:t>.</w:t>
      </w:r>
      <w:r w:rsidR="00902D14" w:rsidRPr="00FD60CA">
        <w:rPr>
          <w:color w:val="000000"/>
          <w:kern w:val="2"/>
        </w:rPr>
        <w:t xml:space="preserve"> се изплатиха и </w:t>
      </w:r>
      <w:r w:rsidR="005D283B">
        <w:rPr>
          <w:color w:val="000000"/>
          <w:kern w:val="2"/>
        </w:rPr>
        <w:t xml:space="preserve">обезщетение при пенсиониране </w:t>
      </w:r>
      <w:r w:rsidR="00902D14" w:rsidRPr="00FD60CA">
        <w:rPr>
          <w:color w:val="000000"/>
          <w:kern w:val="2"/>
        </w:rPr>
        <w:t>в размер на 30</w:t>
      </w:r>
      <w:r w:rsidR="00FD60CA" w:rsidRPr="00FD60CA">
        <w:rPr>
          <w:color w:val="000000"/>
          <w:kern w:val="2"/>
        </w:rPr>
        <w:t> </w:t>
      </w:r>
      <w:r w:rsidR="00902D14" w:rsidRPr="00FD60CA">
        <w:rPr>
          <w:color w:val="000000"/>
          <w:kern w:val="2"/>
        </w:rPr>
        <w:t>707.22 лева.</w:t>
      </w:r>
      <w:r w:rsidR="005D283B">
        <w:rPr>
          <w:color w:val="000000"/>
          <w:kern w:val="2"/>
        </w:rPr>
        <w:t xml:space="preserve"> Разликата между </w:t>
      </w:r>
      <w:proofErr w:type="spellStart"/>
      <w:r w:rsidR="005D283B">
        <w:rPr>
          <w:color w:val="000000"/>
          <w:kern w:val="2"/>
        </w:rPr>
        <w:t>изплатенит</w:t>
      </w:r>
      <w:proofErr w:type="spellEnd"/>
      <w:r w:rsidR="005D283B">
        <w:rPr>
          <w:color w:val="000000"/>
          <w:kern w:val="2"/>
        </w:rPr>
        <w:t xml:space="preserve"> възнаграждения, усвоените и начислени </w:t>
      </w:r>
      <w:proofErr w:type="spellStart"/>
      <w:r w:rsidR="005D283B">
        <w:rPr>
          <w:color w:val="000000"/>
          <w:kern w:val="2"/>
        </w:rPr>
        <w:t>актюерски</w:t>
      </w:r>
      <w:proofErr w:type="spellEnd"/>
      <w:r w:rsidR="005D283B">
        <w:rPr>
          <w:color w:val="000000"/>
          <w:kern w:val="2"/>
        </w:rPr>
        <w:t xml:space="preserve"> възнаграждения е 18 хил. лв.</w:t>
      </w:r>
      <w:r w:rsidR="00D92D1F">
        <w:rPr>
          <w:color w:val="000000"/>
          <w:kern w:val="2"/>
        </w:rPr>
        <w:t xml:space="preserve"> </w:t>
      </w:r>
      <w:r w:rsidR="00902D14" w:rsidRPr="00FD60CA">
        <w:rPr>
          <w:color w:val="000000"/>
          <w:kern w:val="2"/>
        </w:rPr>
        <w:t xml:space="preserve">Посочените разходи </w:t>
      </w:r>
      <w:r w:rsidRPr="00FD60CA">
        <w:rPr>
          <w:color w:val="000000"/>
          <w:kern w:val="2"/>
        </w:rPr>
        <w:t xml:space="preserve">се </w:t>
      </w:r>
      <w:proofErr w:type="spellStart"/>
      <w:r w:rsidRPr="00FD60CA">
        <w:rPr>
          <w:color w:val="000000"/>
          <w:kern w:val="2"/>
        </w:rPr>
        <w:t>отраз</w:t>
      </w:r>
      <w:r w:rsidR="00902D14" w:rsidRPr="00FD60CA">
        <w:rPr>
          <w:color w:val="000000"/>
          <w:kern w:val="2"/>
        </w:rPr>
        <w:t>ха</w:t>
      </w:r>
      <w:proofErr w:type="spellEnd"/>
      <w:r w:rsidRPr="00FD60CA">
        <w:rPr>
          <w:color w:val="000000"/>
          <w:kern w:val="2"/>
        </w:rPr>
        <w:t xml:space="preserve"> в голяма степен на </w:t>
      </w:r>
      <w:r w:rsidR="00902D14" w:rsidRPr="00FD60CA">
        <w:rPr>
          <w:color w:val="000000"/>
          <w:kern w:val="2"/>
        </w:rPr>
        <w:t xml:space="preserve">отрицателния </w:t>
      </w:r>
      <w:r w:rsidRPr="00FD60CA">
        <w:rPr>
          <w:color w:val="000000"/>
          <w:kern w:val="2"/>
        </w:rPr>
        <w:t>резултат в края на годината-2016г</w:t>
      </w:r>
      <w:r w:rsidR="00902D14" w:rsidRPr="00FD60CA">
        <w:rPr>
          <w:color w:val="000000"/>
          <w:kern w:val="2"/>
        </w:rPr>
        <w:t xml:space="preserve">. </w:t>
      </w:r>
      <w:r w:rsidR="00FA16D2" w:rsidRPr="00FD60CA">
        <w:rPr>
          <w:color w:val="000000"/>
          <w:kern w:val="2"/>
        </w:rPr>
        <w:t>Въпреки тези разходи заведението приключи годината без задължения към доставчици и персонал.</w:t>
      </w:r>
      <w:r w:rsidRPr="00FD60CA">
        <w:rPr>
          <w:color w:val="000000"/>
          <w:kern w:val="2"/>
        </w:rPr>
        <w:t xml:space="preserve"> </w:t>
      </w:r>
    </w:p>
    <w:p w:rsidR="00E50CB3" w:rsidRPr="00FD60CA" w:rsidRDefault="00E50CB3" w:rsidP="004D6C21">
      <w:pPr>
        <w:jc w:val="both"/>
      </w:pPr>
    </w:p>
    <w:p w:rsidR="00E2171B" w:rsidRPr="006E085E" w:rsidRDefault="001548C1"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E50CB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2171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V. </w:t>
      </w:r>
      <w:r w:rsidR="0010281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АНАЛИЗ И ОЦЕНКА НА ПОЛИТИКАТА </w:t>
      </w:r>
      <w:r w:rsidR="00A41CF9"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ОТНОСНО УПРАВЛЕНИЕ НА ФИНАНСОВИТЕ РЕСУРСИ</w:t>
      </w:r>
      <w:r w:rsidR="00102813"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E2171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A41CF9"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чл.39, т.8 от ЗС и </w:t>
      </w:r>
      <w:r w:rsidR="00E2171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w:t>
      </w:r>
      <w:r w:rsidR="00A41CF9"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2</w:t>
      </w:r>
      <w:r w:rsidR="00E2171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rsidR="00A41CF9" w:rsidRPr="00FD60CA" w:rsidRDefault="00A41CF9" w:rsidP="00A41CF9">
      <w:pPr>
        <w:tabs>
          <w:tab w:val="left" w:pos="0"/>
        </w:tabs>
        <w:ind w:right="114" w:firstLine="180"/>
        <w:jc w:val="both"/>
      </w:pPr>
    </w:p>
    <w:p w:rsidR="00A41CF9" w:rsidRPr="00FD60CA" w:rsidRDefault="00A41CF9" w:rsidP="002228B1">
      <w:pPr>
        <w:numPr>
          <w:ilvl w:val="0"/>
          <w:numId w:val="9"/>
        </w:numPr>
        <w:tabs>
          <w:tab w:val="left" w:pos="284"/>
          <w:tab w:val="left" w:pos="4365"/>
        </w:tabs>
        <w:autoSpaceDE w:val="0"/>
        <w:autoSpaceDN w:val="0"/>
        <w:adjustRightInd w:val="0"/>
        <w:ind w:left="284" w:right="114" w:hanging="284"/>
        <w:jc w:val="both"/>
        <w:rPr>
          <w:rFonts w:eastAsia="Times New Roman" w:cs="Calibri"/>
          <w:b/>
        </w:rPr>
      </w:pPr>
      <w:r w:rsidRPr="00FD60CA">
        <w:rPr>
          <w:rFonts w:eastAsia="Times New Roman" w:cs="Calibri"/>
          <w:b/>
        </w:rPr>
        <w:t>Политиката  относно управление на финансовит</w:t>
      </w:r>
      <w:r w:rsidR="00E75C39" w:rsidRPr="00FD60CA">
        <w:rPr>
          <w:rFonts w:eastAsia="Times New Roman" w:cs="Calibri"/>
          <w:b/>
        </w:rPr>
        <w:t>е ресурси на „ДКЦ V Варна Света Екатерина</w:t>
      </w:r>
      <w:r w:rsidRPr="00FD60CA">
        <w:rPr>
          <w:rFonts w:eastAsia="Times New Roman" w:cs="Calibri"/>
          <w:b/>
        </w:rPr>
        <w:t xml:space="preserve">” </w:t>
      </w:r>
      <w:r w:rsidR="00E75C39" w:rsidRPr="00FD60CA">
        <w:rPr>
          <w:rFonts w:eastAsia="Times New Roman" w:cs="Calibri"/>
          <w:b/>
        </w:rPr>
        <w:t>Е</w:t>
      </w:r>
      <w:r w:rsidR="00E50CB3" w:rsidRPr="00FD60CA">
        <w:rPr>
          <w:rFonts w:eastAsia="Times New Roman" w:cs="Calibri"/>
          <w:b/>
        </w:rPr>
        <w:t xml:space="preserve">ООД </w:t>
      </w:r>
      <w:r w:rsidRPr="00FD60CA">
        <w:rPr>
          <w:rFonts w:eastAsia="Times New Roman" w:cs="Calibri"/>
          <w:b/>
        </w:rPr>
        <w:t>касае способността му да:</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изпълнява задълженията си навременно;</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 xml:space="preserve">реализира добра </w:t>
      </w:r>
      <w:proofErr w:type="spellStart"/>
      <w:r w:rsidRPr="00FD60CA">
        <w:t>събираемост</w:t>
      </w:r>
      <w:proofErr w:type="spellEnd"/>
      <w:r w:rsidRPr="00FD60CA">
        <w:t xml:space="preserve"> на вземанията;</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генерира приходи, а оттам и печалба;</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финансира приоритетно ключови инвестиционни проекти;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да инвестира в рентабилни инвестиции.</w:t>
      </w:r>
    </w:p>
    <w:p w:rsidR="00A41CF9" w:rsidRPr="00FD60CA" w:rsidRDefault="00A41CF9" w:rsidP="00A41CF9">
      <w:pPr>
        <w:tabs>
          <w:tab w:val="left" w:pos="283"/>
          <w:tab w:val="left" w:pos="4365"/>
        </w:tabs>
        <w:autoSpaceDE w:val="0"/>
        <w:autoSpaceDN w:val="0"/>
        <w:adjustRightInd w:val="0"/>
        <w:ind w:left="113" w:right="114"/>
        <w:jc w:val="both"/>
      </w:pPr>
    </w:p>
    <w:p w:rsidR="00A41CF9" w:rsidRPr="00FD60CA" w:rsidRDefault="00A41CF9" w:rsidP="002228B1">
      <w:pPr>
        <w:numPr>
          <w:ilvl w:val="0"/>
          <w:numId w:val="9"/>
        </w:numPr>
        <w:tabs>
          <w:tab w:val="left" w:pos="283"/>
          <w:tab w:val="left" w:pos="4365"/>
        </w:tabs>
        <w:autoSpaceDE w:val="0"/>
        <w:autoSpaceDN w:val="0"/>
        <w:adjustRightInd w:val="0"/>
        <w:ind w:left="284" w:right="114" w:hanging="284"/>
        <w:jc w:val="both"/>
        <w:rPr>
          <w:rFonts w:eastAsia="Times New Roman" w:cs="Calibri"/>
          <w:b/>
        </w:rPr>
      </w:pPr>
      <w:r w:rsidRPr="00FD60CA">
        <w:rPr>
          <w:rFonts w:eastAsia="Times New Roman" w:cs="Calibri"/>
          <w:b/>
        </w:rPr>
        <w:t>Политиката  относно управление на финансовите ресурси на „</w:t>
      </w:r>
      <w:r w:rsidR="00E75C39" w:rsidRPr="00FD60CA">
        <w:rPr>
          <w:rFonts w:eastAsia="Times New Roman" w:cs="Calibri"/>
          <w:b/>
        </w:rPr>
        <w:t xml:space="preserve">ДКЦ V Варна </w:t>
      </w:r>
      <w:r w:rsidR="00FD60CA" w:rsidRPr="00FD60CA">
        <w:rPr>
          <w:rFonts w:eastAsia="Times New Roman" w:cs="Calibri"/>
          <w:b/>
        </w:rPr>
        <w:t xml:space="preserve">- </w:t>
      </w:r>
      <w:r w:rsidR="00E75C39" w:rsidRPr="00FD60CA">
        <w:rPr>
          <w:rFonts w:eastAsia="Times New Roman" w:cs="Calibri"/>
          <w:b/>
        </w:rPr>
        <w:t>Света Екатерина</w:t>
      </w:r>
      <w:r w:rsidRPr="00FD60CA">
        <w:rPr>
          <w:rFonts w:eastAsia="Times New Roman" w:cs="Calibri"/>
          <w:b/>
        </w:rPr>
        <w:t xml:space="preserve">” </w:t>
      </w:r>
      <w:r w:rsidR="00E75C39" w:rsidRPr="00FD60CA">
        <w:rPr>
          <w:rFonts w:eastAsia="Times New Roman" w:cs="Calibri"/>
          <w:b/>
        </w:rPr>
        <w:t>Е</w:t>
      </w:r>
      <w:r w:rsidR="00E50CB3" w:rsidRPr="00FD60CA">
        <w:rPr>
          <w:rFonts w:eastAsia="Times New Roman" w:cs="Calibri"/>
          <w:b/>
        </w:rPr>
        <w:t xml:space="preserve">ООД </w:t>
      </w:r>
      <w:r w:rsidRPr="00FD60CA">
        <w:rPr>
          <w:rFonts w:eastAsia="Times New Roman" w:cs="Calibri"/>
          <w:b/>
        </w:rPr>
        <w:t>отчита влиянието на ключови фактори като:</w:t>
      </w:r>
    </w:p>
    <w:p w:rsidR="00A41CF9" w:rsidRPr="00FD60CA" w:rsidRDefault="00A41CF9" w:rsidP="000D4887">
      <w:pPr>
        <w:numPr>
          <w:ilvl w:val="0"/>
          <w:numId w:val="28"/>
        </w:numPr>
        <w:tabs>
          <w:tab w:val="left" w:pos="283"/>
          <w:tab w:val="left" w:pos="567"/>
        </w:tabs>
        <w:autoSpaceDE w:val="0"/>
        <w:autoSpaceDN w:val="0"/>
        <w:adjustRightInd w:val="0"/>
        <w:ind w:right="114"/>
        <w:jc w:val="both"/>
      </w:pPr>
      <w:proofErr w:type="spellStart"/>
      <w:r w:rsidRPr="00FD60CA">
        <w:t>междуфирмените</w:t>
      </w:r>
      <w:proofErr w:type="spellEnd"/>
      <w:r w:rsidRPr="00FD60CA">
        <w:t xml:space="preserve"> вземания и задължения;</w:t>
      </w:r>
    </w:p>
    <w:p w:rsidR="00A41CF9" w:rsidRPr="00FD60CA" w:rsidRDefault="00A41CF9" w:rsidP="000D4887">
      <w:pPr>
        <w:numPr>
          <w:ilvl w:val="0"/>
          <w:numId w:val="28"/>
        </w:numPr>
        <w:tabs>
          <w:tab w:val="left" w:pos="283"/>
          <w:tab w:val="left" w:pos="567"/>
        </w:tabs>
        <w:autoSpaceDE w:val="0"/>
        <w:autoSpaceDN w:val="0"/>
        <w:adjustRightInd w:val="0"/>
        <w:ind w:right="114"/>
        <w:jc w:val="both"/>
      </w:pPr>
      <w:proofErr w:type="spellStart"/>
      <w:r w:rsidRPr="00FD60CA">
        <w:t>събираемост</w:t>
      </w:r>
      <w:proofErr w:type="spellEnd"/>
      <w:r w:rsidRPr="00FD60CA">
        <w:t xml:space="preserve"> на вземанията;</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ценова политика;</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търговска политика;</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данъчна политика и ползването на данъчни облекчения;</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плащане на санкции;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технологичната обезпеченост на дружеството;</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стимулиране и регулиране на производството и потреблението;</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пазари за реализация на произведената продукция / предлаганите услуги;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конкурентоспособността на дружеството;</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взаимоотношения с финансово-кредитни институции;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държавни субсидии за подпомагане на дейността;</w:t>
      </w:r>
    </w:p>
    <w:p w:rsidR="00A41CF9" w:rsidRPr="00FD60CA" w:rsidRDefault="00A41CF9" w:rsidP="002228B1">
      <w:pPr>
        <w:numPr>
          <w:ilvl w:val="0"/>
          <w:numId w:val="9"/>
        </w:numPr>
        <w:tabs>
          <w:tab w:val="left" w:pos="284"/>
        </w:tabs>
        <w:autoSpaceDE w:val="0"/>
        <w:autoSpaceDN w:val="0"/>
        <w:adjustRightInd w:val="0"/>
        <w:ind w:left="284" w:right="114" w:hanging="284"/>
        <w:jc w:val="both"/>
      </w:pPr>
      <w:r w:rsidRPr="00FD60CA">
        <w:rPr>
          <w:b/>
          <w:color w:val="000000"/>
        </w:rPr>
        <w:t xml:space="preserve">Политиката  относно управление на финансовите ресурси на </w:t>
      </w:r>
      <w:r w:rsidRPr="00FD60CA">
        <w:rPr>
          <w:b/>
          <w:color w:val="000000"/>
          <w:kern w:val="2"/>
        </w:rPr>
        <w:t>„</w:t>
      </w:r>
      <w:r w:rsidR="00E75C39" w:rsidRPr="00FD60CA">
        <w:rPr>
          <w:b/>
          <w:color w:val="000000"/>
          <w:kern w:val="2"/>
        </w:rPr>
        <w:t>ДКЦ V Варна</w:t>
      </w:r>
      <w:r w:rsidR="00FD60CA" w:rsidRPr="00FD60CA">
        <w:rPr>
          <w:b/>
          <w:color w:val="000000"/>
          <w:kern w:val="2"/>
        </w:rPr>
        <w:t xml:space="preserve"> -</w:t>
      </w:r>
      <w:r w:rsidR="00E75C39" w:rsidRPr="00FD60CA">
        <w:rPr>
          <w:b/>
          <w:color w:val="000000"/>
          <w:kern w:val="2"/>
        </w:rPr>
        <w:t xml:space="preserve"> Света Екатерина</w:t>
      </w:r>
      <w:r w:rsidRPr="00FD60CA">
        <w:rPr>
          <w:b/>
          <w:color w:val="000000"/>
          <w:kern w:val="2"/>
        </w:rPr>
        <w:t xml:space="preserve">” </w:t>
      </w:r>
      <w:r w:rsidR="00E75C39" w:rsidRPr="00FD60CA">
        <w:rPr>
          <w:b/>
          <w:color w:val="000000"/>
          <w:kern w:val="2"/>
        </w:rPr>
        <w:t>Е</w:t>
      </w:r>
      <w:r w:rsidR="00E50CB3" w:rsidRPr="00FD60CA">
        <w:rPr>
          <w:b/>
          <w:color w:val="000000"/>
          <w:kern w:val="2"/>
        </w:rPr>
        <w:t xml:space="preserve">ООД </w:t>
      </w:r>
      <w:r w:rsidRPr="00FD60CA">
        <w:rPr>
          <w:b/>
          <w:color w:val="000000"/>
        </w:rPr>
        <w:t>включва следните принципи: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стриктно спазване на действащото законодателство;</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мониторинг на ключови финансови показатели;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обезпечаване на мениджмънта с финансово - счетоводна информация за вземане на решения;</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своевременно осигуряване на необходимите финансови ресурси за развитие на дружеството при възможно най-изгодни условия;</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ефективно инвестиране на разполагаемите ресурси (собствени и привлечени);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управление на капитала и активите на дружествата (включително и привлечените капитали);</w:t>
      </w:r>
    </w:p>
    <w:p w:rsidR="00A41CF9" w:rsidRPr="00FD60CA" w:rsidRDefault="00A41CF9" w:rsidP="000D4887">
      <w:pPr>
        <w:numPr>
          <w:ilvl w:val="0"/>
          <w:numId w:val="28"/>
        </w:numPr>
        <w:tabs>
          <w:tab w:val="left" w:pos="283"/>
          <w:tab w:val="left" w:pos="567"/>
        </w:tabs>
        <w:autoSpaceDE w:val="0"/>
        <w:autoSpaceDN w:val="0"/>
        <w:adjustRightInd w:val="0"/>
        <w:ind w:right="114"/>
        <w:jc w:val="both"/>
      </w:pPr>
      <w:r w:rsidRPr="00FD60CA">
        <w:t>финансово обезпечаване на съхранението и просперитета на дружеството.</w:t>
      </w:r>
    </w:p>
    <w:p w:rsidR="00EC5CE2" w:rsidRPr="00FD60CA" w:rsidRDefault="00EC5CE2" w:rsidP="00A41CF9">
      <w:pPr>
        <w:tabs>
          <w:tab w:val="left" w:pos="283"/>
          <w:tab w:val="left" w:pos="4365"/>
        </w:tabs>
        <w:autoSpaceDE w:val="0"/>
        <w:autoSpaceDN w:val="0"/>
        <w:adjustRightInd w:val="0"/>
        <w:ind w:left="113" w:right="114"/>
        <w:jc w:val="both"/>
      </w:pPr>
    </w:p>
    <w:p w:rsidR="00EC5CE2" w:rsidRPr="00FD60CA" w:rsidRDefault="00EC5CE2" w:rsidP="002228B1">
      <w:pPr>
        <w:numPr>
          <w:ilvl w:val="0"/>
          <w:numId w:val="8"/>
        </w:numPr>
        <w:ind w:right="181"/>
        <w:jc w:val="both"/>
        <w:rPr>
          <w:rFonts w:cs="Arial"/>
          <w:b/>
          <w:bCs/>
          <w:i/>
          <w:iCs/>
          <w:color w:val="000000"/>
        </w:rPr>
      </w:pPr>
      <w:r w:rsidRPr="00FD60CA">
        <w:rPr>
          <w:rFonts w:cs="Arial"/>
          <w:b/>
          <w:bCs/>
          <w:i/>
          <w:iCs/>
          <w:color w:val="000000"/>
        </w:rPr>
        <w:t xml:space="preserve">Информация за </w:t>
      </w:r>
      <w:r w:rsidR="006E6FED" w:rsidRPr="00FD60CA">
        <w:rPr>
          <w:rFonts w:cs="Arial"/>
          <w:b/>
          <w:bCs/>
          <w:i/>
          <w:iCs/>
          <w:color w:val="000000"/>
        </w:rPr>
        <w:t>задълженията</w:t>
      </w:r>
      <w:r w:rsidRPr="00FD60CA">
        <w:rPr>
          <w:rFonts w:cs="Arial"/>
          <w:b/>
          <w:bCs/>
          <w:i/>
          <w:iCs/>
          <w:color w:val="000000"/>
        </w:rPr>
        <w:t xml:space="preserve"> на „</w:t>
      </w:r>
      <w:r w:rsidR="00E75C39" w:rsidRPr="00FD60CA">
        <w:rPr>
          <w:rFonts w:cs="Arial"/>
          <w:b/>
          <w:bCs/>
          <w:i/>
          <w:iCs/>
          <w:color w:val="000000"/>
        </w:rPr>
        <w:t>ДКЦ V Варна</w:t>
      </w:r>
      <w:r w:rsidR="00FD60CA" w:rsidRPr="00FD60CA">
        <w:rPr>
          <w:rFonts w:cs="Arial"/>
          <w:b/>
          <w:bCs/>
          <w:i/>
          <w:iCs/>
          <w:color w:val="000000"/>
        </w:rPr>
        <w:t xml:space="preserve"> -</w:t>
      </w:r>
      <w:r w:rsidR="00E75C39" w:rsidRPr="00FD60CA">
        <w:rPr>
          <w:rFonts w:cs="Arial"/>
          <w:b/>
          <w:bCs/>
          <w:i/>
          <w:iCs/>
          <w:color w:val="000000"/>
        </w:rPr>
        <w:t xml:space="preserve"> Света Екатерина</w:t>
      </w:r>
      <w:r w:rsidR="00AC15BC" w:rsidRPr="00FD60CA">
        <w:rPr>
          <w:rFonts w:cs="Arial"/>
          <w:b/>
          <w:bCs/>
          <w:i/>
          <w:iCs/>
          <w:color w:val="000000"/>
        </w:rPr>
        <w:t>“ ЕООД</w:t>
      </w:r>
      <w:r w:rsidR="00E50CB3" w:rsidRPr="00FD60CA">
        <w:rPr>
          <w:rFonts w:cs="Arial"/>
          <w:b/>
          <w:bCs/>
          <w:i/>
          <w:iCs/>
          <w:color w:val="000000"/>
        </w:rPr>
        <w:t xml:space="preserve"> </w:t>
      </w:r>
      <w:r w:rsidR="006E6FED" w:rsidRPr="00FD60CA">
        <w:rPr>
          <w:rFonts w:cs="Arial"/>
          <w:b/>
          <w:bCs/>
          <w:i/>
          <w:iCs/>
          <w:color w:val="000000"/>
        </w:rPr>
        <w:t>и възможностите за тяхното обслужване</w:t>
      </w:r>
      <w:r w:rsidRPr="00FD60CA">
        <w:rPr>
          <w:rFonts w:cs="Arial"/>
          <w:b/>
          <w:bCs/>
          <w:i/>
          <w:iCs/>
          <w:color w:val="000000"/>
        </w:rPr>
        <w:t>:</w:t>
      </w:r>
    </w:p>
    <w:p w:rsidR="00EC5CE2" w:rsidRPr="00FD60CA" w:rsidRDefault="00EC5CE2" w:rsidP="00A41CF9">
      <w:pPr>
        <w:tabs>
          <w:tab w:val="left" w:pos="283"/>
          <w:tab w:val="left" w:pos="4365"/>
        </w:tabs>
        <w:autoSpaceDE w:val="0"/>
        <w:autoSpaceDN w:val="0"/>
        <w:adjustRightInd w:val="0"/>
        <w:ind w:left="113" w:right="114"/>
        <w:jc w:val="both"/>
      </w:pPr>
    </w:p>
    <w:p w:rsidR="00A41CF9" w:rsidRPr="00FD60CA" w:rsidRDefault="00A41CF9" w:rsidP="004D6C21">
      <w:pPr>
        <w:jc w:val="both"/>
        <w:rPr>
          <w:rFonts w:eastAsia="Times New Roman" w:cs="Calibri"/>
          <w:b/>
          <w:lang w:eastAsia="bg-BG"/>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2707"/>
        <w:gridCol w:w="1917"/>
        <w:gridCol w:w="1860"/>
        <w:gridCol w:w="2191"/>
      </w:tblGrid>
      <w:tr w:rsidR="006E6FED" w:rsidRPr="00FD60CA" w:rsidTr="00FD60CA">
        <w:trPr>
          <w:trHeight w:val="572"/>
          <w:jc w:val="center"/>
        </w:trPr>
        <w:tc>
          <w:tcPr>
            <w:tcW w:w="2707" w:type="dxa"/>
            <w:shd w:val="clear" w:color="auto" w:fill="F68D36"/>
            <w:vAlign w:val="center"/>
          </w:tcPr>
          <w:p w:rsidR="006E6FED" w:rsidRPr="00FD60CA" w:rsidRDefault="006E6FED" w:rsidP="006D7E9F">
            <w:pPr>
              <w:pStyle w:val="7"/>
              <w:spacing w:before="0" w:after="0"/>
              <w:jc w:val="center"/>
              <w:rPr>
                <w:b/>
                <w:bCs/>
                <w:i/>
                <w:color w:val="FFFFFF"/>
                <w:sz w:val="22"/>
                <w:szCs w:val="22"/>
              </w:rPr>
            </w:pPr>
            <w:r w:rsidRPr="00FD60CA">
              <w:rPr>
                <w:b/>
                <w:bCs/>
                <w:i/>
                <w:color w:val="FFFFFF"/>
                <w:sz w:val="22"/>
                <w:szCs w:val="22"/>
              </w:rPr>
              <w:t>Вид</w:t>
            </w:r>
          </w:p>
        </w:tc>
        <w:tc>
          <w:tcPr>
            <w:tcW w:w="1917" w:type="dxa"/>
            <w:shd w:val="clear" w:color="auto" w:fill="F68D36"/>
            <w:vAlign w:val="center"/>
          </w:tcPr>
          <w:p w:rsidR="006E6FED" w:rsidRPr="00FD60CA" w:rsidRDefault="006E6FED" w:rsidP="006D7E9F">
            <w:pPr>
              <w:pStyle w:val="7"/>
              <w:spacing w:before="0" w:after="0"/>
              <w:jc w:val="center"/>
              <w:rPr>
                <w:b/>
                <w:bCs/>
                <w:i/>
                <w:color w:val="FFFFFF"/>
                <w:sz w:val="22"/>
                <w:szCs w:val="22"/>
              </w:rPr>
            </w:pPr>
            <w:r w:rsidRPr="00FD60CA">
              <w:rPr>
                <w:b/>
                <w:bCs/>
                <w:i/>
                <w:color w:val="FFFFFF"/>
                <w:sz w:val="22"/>
                <w:szCs w:val="22"/>
              </w:rPr>
              <w:t>Стойност</w:t>
            </w:r>
          </w:p>
        </w:tc>
        <w:tc>
          <w:tcPr>
            <w:tcW w:w="1860" w:type="dxa"/>
            <w:shd w:val="clear" w:color="auto" w:fill="F68D36"/>
            <w:vAlign w:val="center"/>
          </w:tcPr>
          <w:p w:rsidR="006E6FED" w:rsidRPr="00FD60CA" w:rsidRDefault="006E6FED" w:rsidP="006D7E9F">
            <w:pPr>
              <w:pStyle w:val="7"/>
              <w:spacing w:before="0" w:after="0"/>
              <w:jc w:val="center"/>
              <w:rPr>
                <w:b/>
                <w:bCs/>
                <w:i/>
                <w:color w:val="FFFFFF"/>
                <w:sz w:val="22"/>
                <w:szCs w:val="22"/>
              </w:rPr>
            </w:pPr>
            <w:r w:rsidRPr="00FD60CA">
              <w:rPr>
                <w:b/>
                <w:bCs/>
                <w:i/>
                <w:color w:val="FFFFFF"/>
                <w:sz w:val="22"/>
                <w:szCs w:val="22"/>
              </w:rPr>
              <w:t>Основание</w:t>
            </w:r>
          </w:p>
        </w:tc>
        <w:tc>
          <w:tcPr>
            <w:tcW w:w="2191" w:type="dxa"/>
            <w:shd w:val="clear" w:color="auto" w:fill="F68D36"/>
            <w:vAlign w:val="center"/>
          </w:tcPr>
          <w:p w:rsidR="006E6FED" w:rsidRPr="00FD60CA" w:rsidRDefault="006E6FED" w:rsidP="006D7E9F">
            <w:pPr>
              <w:pStyle w:val="7"/>
              <w:spacing w:before="0" w:after="0"/>
              <w:jc w:val="center"/>
              <w:rPr>
                <w:b/>
                <w:bCs/>
                <w:i/>
                <w:color w:val="FFFFFF"/>
                <w:sz w:val="22"/>
                <w:szCs w:val="22"/>
              </w:rPr>
            </w:pPr>
            <w:r w:rsidRPr="00FD60CA">
              <w:rPr>
                <w:b/>
                <w:bCs/>
                <w:i/>
                <w:color w:val="FFFFFF"/>
                <w:sz w:val="22"/>
                <w:szCs w:val="22"/>
              </w:rPr>
              <w:t>Срок на погасяване</w:t>
            </w:r>
          </w:p>
        </w:tc>
      </w:tr>
      <w:tr w:rsidR="006E6FED" w:rsidRPr="00FD60CA" w:rsidTr="00FD60CA">
        <w:trPr>
          <w:trHeight w:val="286"/>
          <w:jc w:val="center"/>
        </w:trPr>
        <w:tc>
          <w:tcPr>
            <w:tcW w:w="2707" w:type="dxa"/>
          </w:tcPr>
          <w:p w:rsidR="006E6FED" w:rsidRPr="00FD60CA" w:rsidRDefault="00AB1707" w:rsidP="006D7E9F">
            <w:pPr>
              <w:pStyle w:val="7"/>
              <w:spacing w:before="0" w:after="0"/>
              <w:rPr>
                <w:sz w:val="22"/>
                <w:szCs w:val="22"/>
              </w:rPr>
            </w:pPr>
            <w:r w:rsidRPr="00FD60CA">
              <w:rPr>
                <w:sz w:val="22"/>
                <w:szCs w:val="22"/>
              </w:rPr>
              <w:t>Ел.енергия</w:t>
            </w:r>
          </w:p>
        </w:tc>
        <w:tc>
          <w:tcPr>
            <w:tcW w:w="1917" w:type="dxa"/>
            <w:vAlign w:val="center"/>
          </w:tcPr>
          <w:p w:rsidR="006E6FED" w:rsidRPr="00FD60CA" w:rsidRDefault="00AB1707" w:rsidP="006D7E9F">
            <w:pPr>
              <w:pStyle w:val="7"/>
              <w:spacing w:before="0" w:after="0"/>
              <w:jc w:val="center"/>
              <w:rPr>
                <w:sz w:val="22"/>
                <w:szCs w:val="22"/>
              </w:rPr>
            </w:pPr>
            <w:r w:rsidRPr="00FD60CA">
              <w:rPr>
                <w:sz w:val="22"/>
                <w:szCs w:val="22"/>
              </w:rPr>
              <w:t>3247.16</w:t>
            </w:r>
          </w:p>
        </w:tc>
        <w:tc>
          <w:tcPr>
            <w:tcW w:w="1860" w:type="dxa"/>
            <w:vAlign w:val="center"/>
          </w:tcPr>
          <w:p w:rsidR="006E6FED" w:rsidRPr="00FD60CA" w:rsidRDefault="00AB1707" w:rsidP="006D7E9F">
            <w:pPr>
              <w:pStyle w:val="7"/>
              <w:spacing w:before="0" w:after="0"/>
              <w:jc w:val="center"/>
              <w:rPr>
                <w:sz w:val="22"/>
                <w:szCs w:val="22"/>
              </w:rPr>
            </w:pPr>
            <w:proofErr w:type="spellStart"/>
            <w:r w:rsidRPr="00FD60CA">
              <w:rPr>
                <w:sz w:val="22"/>
                <w:szCs w:val="22"/>
              </w:rPr>
              <w:t>Ф-ра</w:t>
            </w:r>
            <w:proofErr w:type="spellEnd"/>
          </w:p>
        </w:tc>
        <w:tc>
          <w:tcPr>
            <w:tcW w:w="2191" w:type="dxa"/>
          </w:tcPr>
          <w:p w:rsidR="006E6FED" w:rsidRPr="00FD60CA" w:rsidRDefault="00AB1707" w:rsidP="006D7E9F">
            <w:pPr>
              <w:pStyle w:val="7"/>
              <w:spacing w:before="0" w:after="0"/>
              <w:rPr>
                <w:sz w:val="22"/>
                <w:szCs w:val="22"/>
              </w:rPr>
            </w:pPr>
            <w:r w:rsidRPr="00FD60CA">
              <w:rPr>
                <w:sz w:val="22"/>
                <w:szCs w:val="22"/>
              </w:rPr>
              <w:t>01.2017</w:t>
            </w:r>
          </w:p>
        </w:tc>
      </w:tr>
      <w:tr w:rsidR="006E6FED" w:rsidRPr="00FD60CA" w:rsidTr="00FD60CA">
        <w:trPr>
          <w:trHeight w:val="286"/>
          <w:jc w:val="center"/>
        </w:trPr>
        <w:tc>
          <w:tcPr>
            <w:tcW w:w="2707" w:type="dxa"/>
          </w:tcPr>
          <w:p w:rsidR="006E6FED" w:rsidRPr="00FD60CA" w:rsidRDefault="00AB1707" w:rsidP="006D7E9F">
            <w:pPr>
              <w:pStyle w:val="7"/>
              <w:spacing w:before="0" w:after="0"/>
              <w:rPr>
                <w:sz w:val="22"/>
                <w:szCs w:val="22"/>
              </w:rPr>
            </w:pPr>
            <w:r w:rsidRPr="00FD60CA">
              <w:rPr>
                <w:sz w:val="22"/>
                <w:szCs w:val="22"/>
              </w:rPr>
              <w:t>наем</w:t>
            </w:r>
          </w:p>
        </w:tc>
        <w:tc>
          <w:tcPr>
            <w:tcW w:w="1917" w:type="dxa"/>
            <w:vAlign w:val="center"/>
          </w:tcPr>
          <w:p w:rsidR="006E6FED" w:rsidRPr="00FD60CA" w:rsidRDefault="00AB1707" w:rsidP="006D7E9F">
            <w:pPr>
              <w:pStyle w:val="7"/>
              <w:spacing w:before="0" w:after="0"/>
              <w:jc w:val="center"/>
              <w:rPr>
                <w:sz w:val="22"/>
                <w:szCs w:val="22"/>
              </w:rPr>
            </w:pPr>
            <w:r w:rsidRPr="00FD60CA">
              <w:rPr>
                <w:sz w:val="22"/>
                <w:szCs w:val="22"/>
              </w:rPr>
              <w:t>132.88</w:t>
            </w:r>
          </w:p>
        </w:tc>
        <w:tc>
          <w:tcPr>
            <w:tcW w:w="1860" w:type="dxa"/>
            <w:vAlign w:val="center"/>
          </w:tcPr>
          <w:p w:rsidR="006E6FED" w:rsidRPr="00FD60CA" w:rsidRDefault="00AB1707" w:rsidP="006D7E9F">
            <w:pPr>
              <w:pStyle w:val="7"/>
              <w:spacing w:before="0" w:after="0"/>
              <w:jc w:val="center"/>
              <w:rPr>
                <w:sz w:val="22"/>
                <w:szCs w:val="22"/>
              </w:rPr>
            </w:pPr>
            <w:proofErr w:type="spellStart"/>
            <w:r w:rsidRPr="00FD60CA">
              <w:rPr>
                <w:sz w:val="22"/>
                <w:szCs w:val="22"/>
              </w:rPr>
              <w:t>Ф-ра</w:t>
            </w:r>
            <w:proofErr w:type="spellEnd"/>
          </w:p>
        </w:tc>
        <w:tc>
          <w:tcPr>
            <w:tcW w:w="2191" w:type="dxa"/>
          </w:tcPr>
          <w:p w:rsidR="006E6FED" w:rsidRPr="00FD60CA" w:rsidRDefault="00AB1707" w:rsidP="006D7E9F">
            <w:pPr>
              <w:pStyle w:val="7"/>
              <w:spacing w:before="0" w:after="0"/>
              <w:rPr>
                <w:sz w:val="22"/>
                <w:szCs w:val="22"/>
              </w:rPr>
            </w:pPr>
            <w:r w:rsidRPr="00FD60CA">
              <w:rPr>
                <w:sz w:val="22"/>
                <w:szCs w:val="22"/>
              </w:rPr>
              <w:t>01.2017</w:t>
            </w:r>
          </w:p>
        </w:tc>
      </w:tr>
      <w:tr w:rsidR="006E6FED" w:rsidRPr="00FD60CA" w:rsidTr="00FD60CA">
        <w:trPr>
          <w:trHeight w:val="286"/>
          <w:jc w:val="center"/>
        </w:trPr>
        <w:tc>
          <w:tcPr>
            <w:tcW w:w="2707" w:type="dxa"/>
          </w:tcPr>
          <w:p w:rsidR="006E6FED" w:rsidRPr="00FD60CA" w:rsidRDefault="00AB1707" w:rsidP="006D7E9F">
            <w:pPr>
              <w:pStyle w:val="7"/>
              <w:spacing w:before="0" w:after="0"/>
              <w:rPr>
                <w:sz w:val="22"/>
                <w:szCs w:val="22"/>
              </w:rPr>
            </w:pPr>
            <w:r w:rsidRPr="00FD60CA">
              <w:rPr>
                <w:sz w:val="22"/>
                <w:szCs w:val="22"/>
              </w:rPr>
              <w:t>абонамент</w:t>
            </w:r>
          </w:p>
        </w:tc>
        <w:tc>
          <w:tcPr>
            <w:tcW w:w="1917" w:type="dxa"/>
            <w:vAlign w:val="center"/>
          </w:tcPr>
          <w:p w:rsidR="006E6FED" w:rsidRPr="00FD60CA" w:rsidRDefault="00AB1707" w:rsidP="00FD60CA">
            <w:pPr>
              <w:pStyle w:val="7"/>
              <w:spacing w:before="0" w:after="0"/>
              <w:jc w:val="center"/>
              <w:rPr>
                <w:sz w:val="22"/>
                <w:szCs w:val="22"/>
              </w:rPr>
            </w:pPr>
            <w:r w:rsidRPr="00FD60CA">
              <w:rPr>
                <w:sz w:val="22"/>
                <w:szCs w:val="22"/>
              </w:rPr>
              <w:t>400</w:t>
            </w:r>
          </w:p>
        </w:tc>
        <w:tc>
          <w:tcPr>
            <w:tcW w:w="1860" w:type="dxa"/>
            <w:vAlign w:val="center"/>
          </w:tcPr>
          <w:p w:rsidR="006E6FED" w:rsidRPr="00FD60CA" w:rsidRDefault="00AB1707" w:rsidP="006D7E9F">
            <w:pPr>
              <w:pStyle w:val="7"/>
              <w:spacing w:before="0" w:after="0"/>
              <w:jc w:val="center"/>
              <w:rPr>
                <w:sz w:val="22"/>
                <w:szCs w:val="22"/>
              </w:rPr>
            </w:pPr>
            <w:proofErr w:type="spellStart"/>
            <w:r w:rsidRPr="00FD60CA">
              <w:rPr>
                <w:sz w:val="22"/>
                <w:szCs w:val="22"/>
              </w:rPr>
              <w:t>Ф-ра</w:t>
            </w:r>
            <w:proofErr w:type="spellEnd"/>
          </w:p>
        </w:tc>
        <w:tc>
          <w:tcPr>
            <w:tcW w:w="2191" w:type="dxa"/>
          </w:tcPr>
          <w:p w:rsidR="006E6FED" w:rsidRPr="00FD60CA" w:rsidRDefault="00AB1707" w:rsidP="006D7E9F">
            <w:pPr>
              <w:pStyle w:val="7"/>
              <w:spacing w:before="0" w:after="0"/>
              <w:rPr>
                <w:sz w:val="22"/>
                <w:szCs w:val="22"/>
              </w:rPr>
            </w:pPr>
            <w:r w:rsidRPr="00FD60CA">
              <w:rPr>
                <w:sz w:val="22"/>
                <w:szCs w:val="22"/>
              </w:rPr>
              <w:t>01.2017</w:t>
            </w:r>
          </w:p>
        </w:tc>
      </w:tr>
      <w:tr w:rsidR="00AB1707" w:rsidRPr="00FD60CA" w:rsidTr="00FD60CA">
        <w:trPr>
          <w:trHeight w:val="270"/>
          <w:jc w:val="center"/>
        </w:trPr>
        <w:tc>
          <w:tcPr>
            <w:tcW w:w="2707" w:type="dxa"/>
          </w:tcPr>
          <w:p w:rsidR="00AB1707" w:rsidRPr="00FD60CA" w:rsidRDefault="00AB1707" w:rsidP="006D7E9F">
            <w:pPr>
              <w:pStyle w:val="7"/>
              <w:spacing w:before="0" w:after="0"/>
              <w:rPr>
                <w:sz w:val="22"/>
                <w:szCs w:val="22"/>
              </w:rPr>
            </w:pPr>
            <w:r w:rsidRPr="00FD60CA">
              <w:rPr>
                <w:sz w:val="22"/>
                <w:szCs w:val="22"/>
              </w:rPr>
              <w:t>ДМА</w:t>
            </w:r>
          </w:p>
        </w:tc>
        <w:tc>
          <w:tcPr>
            <w:tcW w:w="1917" w:type="dxa"/>
            <w:vAlign w:val="center"/>
          </w:tcPr>
          <w:p w:rsidR="00AB1707" w:rsidRPr="00FD60CA" w:rsidRDefault="00AB1707" w:rsidP="00FD60CA">
            <w:pPr>
              <w:pStyle w:val="7"/>
              <w:spacing w:before="0" w:after="0"/>
              <w:jc w:val="center"/>
              <w:rPr>
                <w:sz w:val="22"/>
                <w:szCs w:val="22"/>
              </w:rPr>
            </w:pPr>
            <w:r w:rsidRPr="00FD60CA">
              <w:rPr>
                <w:sz w:val="22"/>
                <w:szCs w:val="22"/>
              </w:rPr>
              <w:t>1750</w:t>
            </w:r>
          </w:p>
        </w:tc>
        <w:tc>
          <w:tcPr>
            <w:tcW w:w="1860" w:type="dxa"/>
            <w:vAlign w:val="center"/>
          </w:tcPr>
          <w:p w:rsidR="00AB1707" w:rsidRPr="00FD60CA" w:rsidRDefault="00AB1707" w:rsidP="006D7E9F">
            <w:pPr>
              <w:pStyle w:val="7"/>
              <w:spacing w:before="0" w:after="0"/>
              <w:jc w:val="center"/>
              <w:rPr>
                <w:sz w:val="22"/>
                <w:szCs w:val="22"/>
              </w:rPr>
            </w:pPr>
            <w:proofErr w:type="spellStart"/>
            <w:r w:rsidRPr="00FD60CA">
              <w:rPr>
                <w:sz w:val="22"/>
                <w:szCs w:val="22"/>
              </w:rPr>
              <w:t>Ф-ра</w:t>
            </w:r>
            <w:proofErr w:type="spellEnd"/>
          </w:p>
        </w:tc>
        <w:tc>
          <w:tcPr>
            <w:tcW w:w="2191" w:type="dxa"/>
          </w:tcPr>
          <w:p w:rsidR="00AB1707" w:rsidRPr="00FD60CA" w:rsidRDefault="00AB1707" w:rsidP="006D7E9F">
            <w:pPr>
              <w:pStyle w:val="7"/>
              <w:spacing w:before="0" w:after="0"/>
              <w:rPr>
                <w:sz w:val="22"/>
                <w:szCs w:val="22"/>
              </w:rPr>
            </w:pPr>
            <w:r w:rsidRPr="00FD60CA">
              <w:rPr>
                <w:sz w:val="22"/>
                <w:szCs w:val="22"/>
              </w:rPr>
              <w:t>02.2017</w:t>
            </w:r>
          </w:p>
        </w:tc>
      </w:tr>
    </w:tbl>
    <w:p w:rsidR="006E6FED" w:rsidRPr="00FD60CA" w:rsidRDefault="006E6FED" w:rsidP="004D6C21">
      <w:pPr>
        <w:jc w:val="both"/>
        <w:rPr>
          <w:rFonts w:eastAsia="Times New Roman" w:cs="Calibri"/>
          <w:b/>
          <w:lang w:eastAsia="bg-BG"/>
        </w:rPr>
      </w:pPr>
    </w:p>
    <w:p w:rsidR="006E6FED" w:rsidRPr="00FD60CA" w:rsidRDefault="00FD60CA" w:rsidP="004D6C21">
      <w:pPr>
        <w:jc w:val="both"/>
        <w:rPr>
          <w:rFonts w:eastAsia="Times New Roman" w:cs="Calibri"/>
          <w:b/>
          <w:lang w:eastAsia="bg-BG"/>
        </w:rPr>
      </w:pPr>
      <w:r w:rsidRPr="00FD60CA">
        <w:rPr>
          <w:rFonts w:eastAsia="Times New Roman" w:cs="Calibri"/>
          <w:b/>
          <w:lang w:eastAsia="bg-BG"/>
        </w:rPr>
        <w:br w:type="page"/>
      </w: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2439"/>
        <w:gridCol w:w="2263"/>
        <w:gridCol w:w="2248"/>
        <w:gridCol w:w="2270"/>
      </w:tblGrid>
      <w:tr w:rsidR="006E6FED" w:rsidRPr="00FD60CA" w:rsidTr="00FD60CA">
        <w:trPr>
          <w:jc w:val="center"/>
        </w:trPr>
        <w:tc>
          <w:tcPr>
            <w:tcW w:w="2439"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lastRenderedPageBreak/>
              <w:t>Стойност на вземанията</w:t>
            </w:r>
          </w:p>
        </w:tc>
        <w:tc>
          <w:tcPr>
            <w:tcW w:w="2263"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Стойност на паричните средства</w:t>
            </w:r>
          </w:p>
        </w:tc>
        <w:tc>
          <w:tcPr>
            <w:tcW w:w="2248"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Стойност на задълженията</w:t>
            </w:r>
          </w:p>
        </w:tc>
        <w:tc>
          <w:tcPr>
            <w:tcW w:w="2270"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Възможност да обслужването на задълженията</w:t>
            </w:r>
          </w:p>
        </w:tc>
      </w:tr>
      <w:tr w:rsidR="006E6FED" w:rsidRPr="00FD60CA" w:rsidTr="00FD60CA">
        <w:trPr>
          <w:jc w:val="center"/>
        </w:trPr>
        <w:tc>
          <w:tcPr>
            <w:tcW w:w="2439"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(1)</w:t>
            </w:r>
          </w:p>
        </w:tc>
        <w:tc>
          <w:tcPr>
            <w:tcW w:w="2263"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(2)</w:t>
            </w:r>
          </w:p>
        </w:tc>
        <w:tc>
          <w:tcPr>
            <w:tcW w:w="2248"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(3)</w:t>
            </w:r>
          </w:p>
        </w:tc>
        <w:tc>
          <w:tcPr>
            <w:tcW w:w="2270" w:type="dxa"/>
            <w:shd w:val="clear" w:color="auto" w:fill="F68D36"/>
            <w:vAlign w:val="center"/>
          </w:tcPr>
          <w:p w:rsidR="006E6FED" w:rsidRPr="00FD60CA" w:rsidRDefault="006E6FED" w:rsidP="00671A32">
            <w:pPr>
              <w:pStyle w:val="7"/>
              <w:spacing w:before="0" w:after="0"/>
              <w:jc w:val="center"/>
              <w:rPr>
                <w:b/>
                <w:bCs/>
                <w:i/>
                <w:color w:val="FFFFFF"/>
                <w:sz w:val="22"/>
                <w:szCs w:val="22"/>
              </w:rPr>
            </w:pPr>
            <w:r w:rsidRPr="00FD60CA">
              <w:rPr>
                <w:b/>
                <w:bCs/>
                <w:i/>
                <w:color w:val="FFFFFF"/>
                <w:sz w:val="22"/>
                <w:szCs w:val="22"/>
              </w:rPr>
              <w:t>(4) = (1+2 -3)</w:t>
            </w:r>
          </w:p>
        </w:tc>
      </w:tr>
      <w:tr w:rsidR="006E6FED" w:rsidRPr="00FD60CA">
        <w:trPr>
          <w:jc w:val="center"/>
        </w:trPr>
        <w:tc>
          <w:tcPr>
            <w:tcW w:w="2439" w:type="dxa"/>
          </w:tcPr>
          <w:p w:rsidR="006E6FED" w:rsidRPr="00FD60CA" w:rsidRDefault="001B28E9" w:rsidP="00671A32">
            <w:pPr>
              <w:pStyle w:val="7"/>
              <w:spacing w:before="0" w:after="0"/>
              <w:rPr>
                <w:sz w:val="22"/>
                <w:szCs w:val="22"/>
              </w:rPr>
            </w:pPr>
            <w:r>
              <w:rPr>
                <w:sz w:val="22"/>
                <w:szCs w:val="22"/>
              </w:rPr>
              <w:t>56450.94</w:t>
            </w:r>
          </w:p>
        </w:tc>
        <w:tc>
          <w:tcPr>
            <w:tcW w:w="2263" w:type="dxa"/>
            <w:vAlign w:val="center"/>
          </w:tcPr>
          <w:p w:rsidR="001B28E9" w:rsidRPr="001B28E9" w:rsidRDefault="001B28E9" w:rsidP="00760098">
            <w:pPr>
              <w:pStyle w:val="7"/>
              <w:spacing w:before="0" w:after="0"/>
              <w:jc w:val="center"/>
            </w:pPr>
          </w:p>
        </w:tc>
        <w:tc>
          <w:tcPr>
            <w:tcW w:w="2248" w:type="dxa"/>
            <w:vAlign w:val="center"/>
          </w:tcPr>
          <w:p w:rsidR="006E6FED" w:rsidRPr="00FD60CA" w:rsidRDefault="001B28E9" w:rsidP="00671A32">
            <w:pPr>
              <w:pStyle w:val="7"/>
              <w:spacing w:before="0" w:after="0"/>
              <w:jc w:val="center"/>
              <w:rPr>
                <w:sz w:val="22"/>
                <w:szCs w:val="22"/>
              </w:rPr>
            </w:pPr>
            <w:r>
              <w:rPr>
                <w:sz w:val="22"/>
                <w:szCs w:val="22"/>
              </w:rPr>
              <w:t>3247.16</w:t>
            </w:r>
          </w:p>
        </w:tc>
        <w:tc>
          <w:tcPr>
            <w:tcW w:w="2270" w:type="dxa"/>
          </w:tcPr>
          <w:p w:rsidR="006E6FED" w:rsidRPr="00FD60CA" w:rsidRDefault="006E6FED" w:rsidP="00671A32">
            <w:pPr>
              <w:pStyle w:val="7"/>
              <w:spacing w:before="0" w:after="0"/>
              <w:rPr>
                <w:sz w:val="22"/>
                <w:szCs w:val="22"/>
              </w:rPr>
            </w:pPr>
          </w:p>
        </w:tc>
      </w:tr>
      <w:tr w:rsidR="006E6FED" w:rsidRPr="00FD60CA">
        <w:trPr>
          <w:jc w:val="center"/>
        </w:trPr>
        <w:tc>
          <w:tcPr>
            <w:tcW w:w="2439" w:type="dxa"/>
          </w:tcPr>
          <w:p w:rsidR="006E6FED" w:rsidRPr="00FD60CA" w:rsidRDefault="001B28E9" w:rsidP="00671A32">
            <w:pPr>
              <w:pStyle w:val="7"/>
              <w:spacing w:before="0" w:after="0"/>
              <w:rPr>
                <w:sz w:val="22"/>
                <w:szCs w:val="22"/>
              </w:rPr>
            </w:pPr>
            <w:r>
              <w:rPr>
                <w:sz w:val="22"/>
                <w:szCs w:val="22"/>
              </w:rPr>
              <w:t>29383.85</w:t>
            </w:r>
          </w:p>
        </w:tc>
        <w:tc>
          <w:tcPr>
            <w:tcW w:w="2263" w:type="dxa"/>
            <w:vAlign w:val="center"/>
          </w:tcPr>
          <w:p w:rsidR="006E6FED" w:rsidRPr="00FD60CA" w:rsidRDefault="006E6FED" w:rsidP="00671A32">
            <w:pPr>
              <w:pStyle w:val="7"/>
              <w:spacing w:before="0" w:after="0"/>
              <w:jc w:val="center"/>
              <w:rPr>
                <w:sz w:val="22"/>
                <w:szCs w:val="22"/>
              </w:rPr>
            </w:pPr>
          </w:p>
        </w:tc>
        <w:tc>
          <w:tcPr>
            <w:tcW w:w="2248" w:type="dxa"/>
            <w:vAlign w:val="center"/>
          </w:tcPr>
          <w:p w:rsidR="006E6FED" w:rsidRPr="00FD60CA" w:rsidRDefault="001B28E9" w:rsidP="00671A32">
            <w:pPr>
              <w:pStyle w:val="7"/>
              <w:spacing w:before="0" w:after="0"/>
              <w:jc w:val="center"/>
              <w:rPr>
                <w:sz w:val="22"/>
                <w:szCs w:val="22"/>
              </w:rPr>
            </w:pPr>
            <w:r>
              <w:rPr>
                <w:sz w:val="22"/>
                <w:szCs w:val="22"/>
              </w:rPr>
              <w:t>132.88</w:t>
            </w:r>
          </w:p>
        </w:tc>
        <w:tc>
          <w:tcPr>
            <w:tcW w:w="2270" w:type="dxa"/>
          </w:tcPr>
          <w:p w:rsidR="006E6FED" w:rsidRPr="00FD60CA" w:rsidRDefault="006E6FED" w:rsidP="00671A32">
            <w:pPr>
              <w:pStyle w:val="7"/>
              <w:spacing w:before="0" w:after="0"/>
              <w:rPr>
                <w:sz w:val="22"/>
                <w:szCs w:val="22"/>
              </w:rPr>
            </w:pPr>
          </w:p>
        </w:tc>
      </w:tr>
      <w:tr w:rsidR="006E6FED" w:rsidRPr="00FD60CA">
        <w:trPr>
          <w:jc w:val="center"/>
        </w:trPr>
        <w:tc>
          <w:tcPr>
            <w:tcW w:w="2439" w:type="dxa"/>
          </w:tcPr>
          <w:p w:rsidR="006E6FED" w:rsidRPr="00FD60CA" w:rsidRDefault="001B28E9" w:rsidP="00671A32">
            <w:pPr>
              <w:pStyle w:val="7"/>
              <w:spacing w:before="0" w:after="0"/>
              <w:rPr>
                <w:sz w:val="22"/>
                <w:szCs w:val="22"/>
              </w:rPr>
            </w:pPr>
            <w:r>
              <w:rPr>
                <w:sz w:val="22"/>
                <w:szCs w:val="22"/>
              </w:rPr>
              <w:t>3804.70</w:t>
            </w:r>
          </w:p>
        </w:tc>
        <w:tc>
          <w:tcPr>
            <w:tcW w:w="2263" w:type="dxa"/>
            <w:vAlign w:val="center"/>
          </w:tcPr>
          <w:p w:rsidR="006E6FED" w:rsidRPr="00FD60CA" w:rsidRDefault="006E6FED" w:rsidP="00671A32">
            <w:pPr>
              <w:pStyle w:val="7"/>
              <w:spacing w:before="0" w:after="0"/>
              <w:jc w:val="center"/>
              <w:rPr>
                <w:sz w:val="22"/>
                <w:szCs w:val="22"/>
              </w:rPr>
            </w:pPr>
          </w:p>
        </w:tc>
        <w:tc>
          <w:tcPr>
            <w:tcW w:w="2248" w:type="dxa"/>
            <w:vAlign w:val="center"/>
          </w:tcPr>
          <w:p w:rsidR="006E6FED" w:rsidRPr="00FD60CA" w:rsidRDefault="00760098" w:rsidP="00671A32">
            <w:pPr>
              <w:pStyle w:val="7"/>
              <w:spacing w:before="0" w:after="0"/>
              <w:jc w:val="center"/>
              <w:rPr>
                <w:sz w:val="22"/>
                <w:szCs w:val="22"/>
              </w:rPr>
            </w:pPr>
            <w:r>
              <w:rPr>
                <w:sz w:val="22"/>
                <w:szCs w:val="22"/>
              </w:rPr>
              <w:t>1750.00</w:t>
            </w:r>
          </w:p>
        </w:tc>
        <w:tc>
          <w:tcPr>
            <w:tcW w:w="2270" w:type="dxa"/>
          </w:tcPr>
          <w:p w:rsidR="006E6FED" w:rsidRPr="00FD60CA" w:rsidRDefault="006E6FED" w:rsidP="00671A32">
            <w:pPr>
              <w:pStyle w:val="7"/>
              <w:spacing w:before="0" w:after="0"/>
              <w:rPr>
                <w:sz w:val="22"/>
                <w:szCs w:val="22"/>
              </w:rPr>
            </w:pPr>
          </w:p>
        </w:tc>
      </w:tr>
      <w:tr w:rsidR="00760098" w:rsidRPr="00FD60CA">
        <w:trPr>
          <w:jc w:val="center"/>
        </w:trPr>
        <w:tc>
          <w:tcPr>
            <w:tcW w:w="2439" w:type="dxa"/>
          </w:tcPr>
          <w:p w:rsidR="00760098" w:rsidRDefault="00760098" w:rsidP="00671A32">
            <w:pPr>
              <w:pStyle w:val="7"/>
              <w:spacing w:before="0" w:after="0"/>
              <w:rPr>
                <w:sz w:val="22"/>
                <w:szCs w:val="22"/>
              </w:rPr>
            </w:pPr>
            <w:r>
              <w:rPr>
                <w:sz w:val="22"/>
                <w:szCs w:val="22"/>
              </w:rPr>
              <w:t>3980</w:t>
            </w:r>
          </w:p>
        </w:tc>
        <w:tc>
          <w:tcPr>
            <w:tcW w:w="2263" w:type="dxa"/>
            <w:vAlign w:val="center"/>
          </w:tcPr>
          <w:p w:rsidR="00760098" w:rsidRDefault="00760098" w:rsidP="00671A32">
            <w:pPr>
              <w:pStyle w:val="7"/>
              <w:spacing w:before="0" w:after="0"/>
              <w:jc w:val="center"/>
              <w:rPr>
                <w:sz w:val="22"/>
                <w:szCs w:val="22"/>
              </w:rPr>
            </w:pPr>
          </w:p>
        </w:tc>
        <w:tc>
          <w:tcPr>
            <w:tcW w:w="2248" w:type="dxa"/>
            <w:vAlign w:val="center"/>
          </w:tcPr>
          <w:p w:rsidR="00760098" w:rsidRDefault="00760098" w:rsidP="00671A32">
            <w:pPr>
              <w:pStyle w:val="7"/>
              <w:spacing w:before="0" w:after="0"/>
              <w:jc w:val="center"/>
              <w:rPr>
                <w:sz w:val="22"/>
                <w:szCs w:val="22"/>
              </w:rPr>
            </w:pPr>
            <w:r>
              <w:rPr>
                <w:sz w:val="22"/>
                <w:szCs w:val="22"/>
              </w:rPr>
              <w:t>400.00</w:t>
            </w:r>
          </w:p>
        </w:tc>
        <w:tc>
          <w:tcPr>
            <w:tcW w:w="2270" w:type="dxa"/>
          </w:tcPr>
          <w:p w:rsidR="00760098" w:rsidRPr="00FD60CA" w:rsidRDefault="00760098" w:rsidP="00671A32">
            <w:pPr>
              <w:pStyle w:val="7"/>
              <w:spacing w:before="0" w:after="0"/>
              <w:rPr>
                <w:sz w:val="22"/>
                <w:szCs w:val="22"/>
              </w:rPr>
            </w:pPr>
          </w:p>
        </w:tc>
      </w:tr>
      <w:tr w:rsidR="00760098" w:rsidRPr="00FD60CA" w:rsidTr="00111EFF">
        <w:trPr>
          <w:jc w:val="center"/>
        </w:trPr>
        <w:tc>
          <w:tcPr>
            <w:tcW w:w="2439" w:type="dxa"/>
            <w:shd w:val="clear" w:color="auto" w:fill="D9D9D9"/>
          </w:tcPr>
          <w:p w:rsidR="00760098" w:rsidRPr="001450F4" w:rsidRDefault="00760098" w:rsidP="001450F4">
            <w:pPr>
              <w:pStyle w:val="7"/>
              <w:spacing w:before="0" w:after="0"/>
              <w:jc w:val="center"/>
              <w:rPr>
                <w:b/>
                <w:sz w:val="22"/>
                <w:szCs w:val="22"/>
              </w:rPr>
            </w:pPr>
            <w:r w:rsidRPr="001450F4">
              <w:rPr>
                <w:b/>
                <w:sz w:val="22"/>
                <w:szCs w:val="22"/>
              </w:rPr>
              <w:t>93619.49</w:t>
            </w:r>
          </w:p>
        </w:tc>
        <w:tc>
          <w:tcPr>
            <w:tcW w:w="2263" w:type="dxa"/>
            <w:shd w:val="clear" w:color="auto" w:fill="D9D9D9"/>
            <w:vAlign w:val="center"/>
          </w:tcPr>
          <w:p w:rsidR="00760098" w:rsidRPr="001450F4" w:rsidRDefault="00760098" w:rsidP="001450F4">
            <w:pPr>
              <w:pStyle w:val="7"/>
              <w:spacing w:before="0" w:after="0"/>
              <w:jc w:val="center"/>
              <w:rPr>
                <w:b/>
                <w:sz w:val="22"/>
                <w:szCs w:val="22"/>
              </w:rPr>
            </w:pPr>
            <w:r w:rsidRPr="001450F4">
              <w:rPr>
                <w:b/>
                <w:sz w:val="22"/>
                <w:szCs w:val="22"/>
              </w:rPr>
              <w:t>131918.23</w:t>
            </w:r>
          </w:p>
        </w:tc>
        <w:tc>
          <w:tcPr>
            <w:tcW w:w="2248" w:type="dxa"/>
            <w:shd w:val="clear" w:color="auto" w:fill="D9D9D9"/>
            <w:vAlign w:val="center"/>
          </w:tcPr>
          <w:p w:rsidR="00760098" w:rsidRPr="001450F4" w:rsidRDefault="00ED7AFD" w:rsidP="001450F4">
            <w:pPr>
              <w:pStyle w:val="7"/>
              <w:spacing w:before="0" w:after="0"/>
              <w:jc w:val="center"/>
              <w:rPr>
                <w:b/>
                <w:sz w:val="22"/>
                <w:szCs w:val="22"/>
              </w:rPr>
            </w:pPr>
            <w:r w:rsidRPr="001450F4">
              <w:rPr>
                <w:b/>
                <w:sz w:val="22"/>
                <w:szCs w:val="22"/>
              </w:rPr>
              <w:t>5530.04</w:t>
            </w:r>
          </w:p>
        </w:tc>
        <w:tc>
          <w:tcPr>
            <w:tcW w:w="2270" w:type="dxa"/>
            <w:shd w:val="clear" w:color="auto" w:fill="D9D9D9"/>
          </w:tcPr>
          <w:p w:rsidR="00760098" w:rsidRPr="001450F4" w:rsidRDefault="00ED7AFD" w:rsidP="001450F4">
            <w:pPr>
              <w:pStyle w:val="7"/>
              <w:spacing w:before="0" w:after="0"/>
              <w:jc w:val="center"/>
              <w:rPr>
                <w:b/>
                <w:sz w:val="22"/>
                <w:szCs w:val="22"/>
              </w:rPr>
            </w:pPr>
            <w:r w:rsidRPr="001450F4">
              <w:rPr>
                <w:b/>
                <w:sz w:val="22"/>
                <w:szCs w:val="22"/>
              </w:rPr>
              <w:t>220007.68</w:t>
            </w:r>
          </w:p>
        </w:tc>
      </w:tr>
    </w:tbl>
    <w:p w:rsidR="006E6FED" w:rsidRPr="00FD60CA" w:rsidRDefault="006E6FED" w:rsidP="004D6C21">
      <w:pPr>
        <w:jc w:val="both"/>
        <w:rPr>
          <w:rFonts w:eastAsia="Times New Roman" w:cs="Calibri"/>
          <w:b/>
          <w:lang w:eastAsia="bg-BG"/>
        </w:rPr>
      </w:pPr>
    </w:p>
    <w:p w:rsidR="001450F4" w:rsidRDefault="001450F4" w:rsidP="004D6C21">
      <w:pPr>
        <w:jc w:val="both"/>
        <w:rPr>
          <w:rFonts w:eastAsia="Times New Roman" w:cs="Calibri"/>
          <w:lang w:eastAsia="bg-BG"/>
        </w:rPr>
      </w:pPr>
      <w:r w:rsidRPr="001450F4">
        <w:rPr>
          <w:rFonts w:eastAsia="Times New Roman" w:cs="Calibri"/>
          <w:lang w:eastAsia="bg-BG"/>
        </w:rPr>
        <w:t xml:space="preserve">Наличните парични средства и вземанията са в размер на 220 хил. лева, а задълженията в размер на 6 хил. лева. Към 28.02.2017г. </w:t>
      </w:r>
      <w:r w:rsidRPr="001450F4">
        <w:rPr>
          <w:color w:val="000000"/>
          <w:kern w:val="2"/>
        </w:rPr>
        <w:t xml:space="preserve">„ДКЦ V Варна Света Екатерина” ЕООД е погасило задълженията си към 31.12.2016 година и </w:t>
      </w:r>
      <w:r>
        <w:rPr>
          <w:color w:val="000000"/>
          <w:kern w:val="2"/>
        </w:rPr>
        <w:t xml:space="preserve">е </w:t>
      </w:r>
      <w:r w:rsidRPr="001450F4">
        <w:rPr>
          <w:color w:val="000000"/>
          <w:kern w:val="2"/>
        </w:rPr>
        <w:t xml:space="preserve">събрало </w:t>
      </w:r>
      <w:r>
        <w:rPr>
          <w:color w:val="000000"/>
          <w:kern w:val="2"/>
        </w:rPr>
        <w:t xml:space="preserve">основното си </w:t>
      </w:r>
      <w:r w:rsidRPr="001450F4">
        <w:rPr>
          <w:color w:val="000000"/>
          <w:kern w:val="2"/>
        </w:rPr>
        <w:t>вземан</w:t>
      </w:r>
      <w:r>
        <w:rPr>
          <w:color w:val="000000"/>
          <w:kern w:val="2"/>
        </w:rPr>
        <w:t>е</w:t>
      </w:r>
      <w:r w:rsidRPr="001450F4">
        <w:rPr>
          <w:color w:val="000000"/>
          <w:kern w:val="2"/>
        </w:rPr>
        <w:t xml:space="preserve"> си от РЗОК в размер на 56 хил. лв.</w:t>
      </w:r>
      <w:r w:rsidR="00416B55">
        <w:rPr>
          <w:rFonts w:eastAsia="Times New Roman" w:cs="Calibri"/>
          <w:lang w:eastAsia="bg-BG"/>
        </w:rPr>
        <w:t xml:space="preserve"> и от „</w:t>
      </w:r>
      <w:proofErr w:type="spellStart"/>
      <w:r w:rsidR="00416B55">
        <w:rPr>
          <w:rFonts w:eastAsia="Times New Roman" w:cs="Calibri"/>
          <w:lang w:eastAsia="bg-BG"/>
        </w:rPr>
        <w:t>Медивит</w:t>
      </w:r>
      <w:proofErr w:type="spellEnd"/>
      <w:r w:rsidR="00416B55">
        <w:rPr>
          <w:rFonts w:eastAsia="Times New Roman" w:cs="Calibri"/>
          <w:lang w:eastAsia="bg-BG"/>
        </w:rPr>
        <w:t xml:space="preserve"> Т“ ЕООД в размер на 4 хил. лв.</w:t>
      </w:r>
    </w:p>
    <w:p w:rsidR="006E6FED" w:rsidRPr="00FD60CA" w:rsidRDefault="001450F4" w:rsidP="00416B55">
      <w:pPr>
        <w:jc w:val="both"/>
        <w:rPr>
          <w:rFonts w:eastAsia="Times New Roman" w:cs="Calibri"/>
          <w:b/>
          <w:lang w:eastAsia="bg-BG"/>
        </w:rPr>
      </w:pPr>
      <w:r>
        <w:rPr>
          <w:rFonts w:eastAsia="Times New Roman" w:cs="Calibri"/>
          <w:lang w:eastAsia="bg-BG"/>
        </w:rPr>
        <w:t>Предприети са действия за събиране на останалите вземания о</w:t>
      </w:r>
      <w:r w:rsidR="00416B55">
        <w:rPr>
          <w:rFonts w:eastAsia="Times New Roman" w:cs="Calibri"/>
          <w:lang w:eastAsia="bg-BG"/>
        </w:rPr>
        <w:t>т</w:t>
      </w:r>
      <w:r>
        <w:rPr>
          <w:rFonts w:eastAsia="Times New Roman" w:cs="Calibri"/>
          <w:lang w:eastAsia="bg-BG"/>
        </w:rPr>
        <w:t xml:space="preserve">: </w:t>
      </w:r>
      <w:r w:rsidR="00416B55" w:rsidRPr="00416B55">
        <w:rPr>
          <w:b/>
          <w:color w:val="000000"/>
          <w:kern w:val="2"/>
        </w:rPr>
        <w:t xml:space="preserve">Градски транспорт ЕАД – 29 383.85 лв.; Медицински ц-р </w:t>
      </w:r>
      <w:proofErr w:type="spellStart"/>
      <w:r w:rsidR="00416B55" w:rsidRPr="00416B55">
        <w:rPr>
          <w:b/>
          <w:color w:val="000000"/>
          <w:kern w:val="2"/>
        </w:rPr>
        <w:t>Евромедик</w:t>
      </w:r>
      <w:proofErr w:type="spellEnd"/>
      <w:r w:rsidR="00416B55" w:rsidRPr="00416B55">
        <w:rPr>
          <w:b/>
          <w:color w:val="000000"/>
          <w:kern w:val="2"/>
        </w:rPr>
        <w:t xml:space="preserve"> Пловдив – 3 804.70 лева</w:t>
      </w:r>
      <w:r w:rsidR="00416B55">
        <w:rPr>
          <w:b/>
          <w:color w:val="000000"/>
          <w:kern w:val="2"/>
        </w:rPr>
        <w:t>.</w:t>
      </w:r>
      <w:r w:rsidRPr="001450F4">
        <w:rPr>
          <w:rFonts w:eastAsia="Times New Roman" w:cs="Calibri"/>
          <w:lang w:eastAsia="bg-BG"/>
        </w:rPr>
        <w:t xml:space="preserve"> </w:t>
      </w:r>
    </w:p>
    <w:p w:rsidR="00A51EC3" w:rsidRPr="00FD60CA" w:rsidRDefault="00A51EC3" w:rsidP="004D6C21">
      <w:pPr>
        <w:jc w:val="both"/>
        <w:rPr>
          <w:color w:val="000000"/>
          <w:kern w:val="2"/>
        </w:rPr>
      </w:pPr>
      <w:r w:rsidRPr="00FD60CA">
        <w:rPr>
          <w:rFonts w:eastAsia="Times New Roman" w:cs="Calibri"/>
          <w:lang w:eastAsia="bg-BG"/>
        </w:rPr>
        <w:t xml:space="preserve">Евентуалните </w:t>
      </w:r>
      <w:r w:rsidRPr="00FD60CA">
        <w:rPr>
          <w:rFonts w:eastAsia="Times New Roman" w:cs="Calibri"/>
          <w:b/>
          <w:lang w:eastAsia="bg-BG"/>
        </w:rPr>
        <w:t>заплахи</w:t>
      </w:r>
      <w:r w:rsidRPr="00FD60CA">
        <w:rPr>
          <w:rFonts w:eastAsia="Times New Roman" w:cs="Calibri"/>
          <w:lang w:eastAsia="bg-BG"/>
        </w:rPr>
        <w:t>, пред които</w:t>
      </w:r>
      <w:r w:rsidRPr="00FD60CA">
        <w:rPr>
          <w:rFonts w:eastAsia="Times New Roman" w:cs="Calibri"/>
          <w:b/>
          <w:lang w:eastAsia="bg-BG"/>
        </w:rPr>
        <w:t xml:space="preserve"> </w:t>
      </w:r>
      <w:r w:rsidRPr="00FD60CA">
        <w:t xml:space="preserve"> </w:t>
      </w:r>
      <w:r w:rsidRPr="00FD60CA">
        <w:rPr>
          <w:color w:val="000000"/>
          <w:kern w:val="2"/>
        </w:rPr>
        <w:t>„</w:t>
      </w:r>
      <w:r w:rsidR="003F13B3" w:rsidRPr="00FD60CA">
        <w:rPr>
          <w:color w:val="000000"/>
          <w:kern w:val="2"/>
        </w:rPr>
        <w:t>ДКЦ V Варна Света Екатерина</w:t>
      </w:r>
      <w:r w:rsidR="00AC15BC" w:rsidRPr="00FD60CA">
        <w:rPr>
          <w:color w:val="000000"/>
          <w:kern w:val="2"/>
        </w:rPr>
        <w:t>“ ЕООД</w:t>
      </w:r>
      <w:r w:rsidRPr="00FD60CA">
        <w:rPr>
          <w:color w:val="000000"/>
          <w:kern w:val="2"/>
        </w:rPr>
        <w:t xml:space="preserve"> може да се изправи, включително влиянието и неговата </w:t>
      </w:r>
      <w:proofErr w:type="spellStart"/>
      <w:r w:rsidRPr="00FD60CA">
        <w:rPr>
          <w:color w:val="000000"/>
          <w:kern w:val="2"/>
        </w:rPr>
        <w:t>експозиця</w:t>
      </w:r>
      <w:proofErr w:type="spellEnd"/>
      <w:r w:rsidRPr="00FD60CA">
        <w:rPr>
          <w:color w:val="000000"/>
          <w:kern w:val="2"/>
        </w:rPr>
        <w:t xml:space="preserve"> по отношение на ценовия, кредитния и ликвидния риск и риска на паричния поток са посочени в т.II „Характеристика  на дейността“, т. „Рискове, пред които дружеството е изправено“ на настоящия Годишен доклад за дейността. </w:t>
      </w:r>
    </w:p>
    <w:p w:rsidR="00213ABA" w:rsidRPr="00FD60CA" w:rsidRDefault="00213ABA" w:rsidP="00213ABA">
      <w:pPr>
        <w:jc w:val="both"/>
        <w:rPr>
          <w:color w:val="000000"/>
          <w:kern w:val="2"/>
        </w:rPr>
      </w:pPr>
    </w:p>
    <w:p w:rsidR="001548C1" w:rsidRPr="00FD60CA" w:rsidRDefault="001548C1" w:rsidP="00213ABA">
      <w:pPr>
        <w:jc w:val="both"/>
        <w:rPr>
          <w:color w:val="000000"/>
          <w:kern w:val="2"/>
        </w:rPr>
      </w:pPr>
    </w:p>
    <w:p w:rsidR="001548C1" w:rsidRPr="006E085E" w:rsidRDefault="00BF1EA1"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XV</w:t>
      </w:r>
      <w:r w:rsidR="001548C1"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ОЦЕНКА НА ВЪЗМОЖНОСТИТЕ ЗА РЕАЛИЗАЦИЯ НА ИНВЕСТИЦИОННИ НАМЕРЕНИЯ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1548C1"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13 от Приложение № 10</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Наредба 2</w:t>
      </w:r>
      <w:r w:rsidR="001548C1"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1548C1" w:rsidRPr="00FD60CA" w:rsidRDefault="001548C1" w:rsidP="00213ABA">
      <w:pPr>
        <w:jc w:val="both"/>
      </w:pPr>
    </w:p>
    <w:p w:rsidR="001548C1" w:rsidRPr="00FD60CA" w:rsidRDefault="001548C1" w:rsidP="001548C1">
      <w:pPr>
        <w:tabs>
          <w:tab w:val="left" w:pos="0"/>
        </w:tabs>
        <w:ind w:right="114"/>
        <w:jc w:val="both"/>
      </w:pPr>
      <w:r w:rsidRPr="00FD60CA">
        <w:rPr>
          <w:color w:val="000000"/>
          <w:kern w:val="2"/>
        </w:rPr>
        <w:t>„</w:t>
      </w:r>
      <w:r w:rsidR="003F13B3" w:rsidRPr="00FD60CA">
        <w:rPr>
          <w:color w:val="000000"/>
          <w:kern w:val="2"/>
        </w:rPr>
        <w:t>ДКЦ V Варна Света Екатерина</w:t>
      </w:r>
      <w:r w:rsidR="00AC15BC" w:rsidRPr="00FD60CA">
        <w:rPr>
          <w:color w:val="000000"/>
          <w:kern w:val="2"/>
        </w:rPr>
        <w:t>“ ЕООД</w:t>
      </w:r>
      <w:r w:rsidR="00BF1EA1" w:rsidRPr="00FD60CA">
        <w:rPr>
          <w:color w:val="000000"/>
          <w:kern w:val="2"/>
        </w:rPr>
        <w:t xml:space="preserve"> </w:t>
      </w:r>
      <w:r w:rsidRPr="00FD60CA">
        <w:rPr>
          <w:color w:val="000000"/>
          <w:kern w:val="2"/>
        </w:rPr>
        <w:t>има следните инвестиционни намерения и възможности за тяхното реализиране:</w:t>
      </w:r>
    </w:p>
    <w:p w:rsidR="001548C1" w:rsidRPr="00FD60CA" w:rsidRDefault="001548C1" w:rsidP="00213ABA">
      <w:pPr>
        <w:jc w:val="both"/>
        <w:rPr>
          <w:color w:val="000000"/>
          <w:kern w:val="2"/>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1788"/>
        <w:gridCol w:w="1287"/>
        <w:gridCol w:w="1302"/>
        <w:gridCol w:w="1785"/>
        <w:gridCol w:w="1883"/>
        <w:gridCol w:w="1669"/>
      </w:tblGrid>
      <w:tr w:rsidR="00270FDE" w:rsidRPr="00FD60CA" w:rsidTr="00FD60CA">
        <w:trPr>
          <w:trHeight w:val="1007"/>
          <w:jc w:val="center"/>
        </w:trPr>
        <w:tc>
          <w:tcPr>
            <w:tcW w:w="1787" w:type="dxa"/>
            <w:shd w:val="clear" w:color="auto" w:fill="F68D36"/>
            <w:vAlign w:val="center"/>
          </w:tcPr>
          <w:p w:rsidR="00270FDE" w:rsidRPr="00FD60CA" w:rsidRDefault="00270FDE" w:rsidP="00130342">
            <w:pPr>
              <w:pStyle w:val="7"/>
              <w:spacing w:before="0" w:after="0"/>
              <w:jc w:val="center"/>
              <w:rPr>
                <w:b/>
                <w:bCs/>
                <w:i/>
                <w:color w:val="FFFFFF"/>
                <w:sz w:val="22"/>
                <w:szCs w:val="22"/>
              </w:rPr>
            </w:pPr>
            <w:r w:rsidRPr="00FD60CA">
              <w:rPr>
                <w:b/>
                <w:bCs/>
                <w:i/>
                <w:color w:val="FFFFFF"/>
                <w:sz w:val="22"/>
                <w:szCs w:val="22"/>
              </w:rPr>
              <w:t>Инвестиционно намерение</w:t>
            </w:r>
          </w:p>
        </w:tc>
        <w:tc>
          <w:tcPr>
            <w:tcW w:w="1341" w:type="dxa"/>
            <w:shd w:val="clear" w:color="auto" w:fill="F68D36"/>
            <w:vAlign w:val="center"/>
          </w:tcPr>
          <w:p w:rsidR="00270FDE" w:rsidRPr="00FD60CA" w:rsidRDefault="00270FDE" w:rsidP="00130342">
            <w:pPr>
              <w:pStyle w:val="7"/>
              <w:spacing w:before="0" w:after="0"/>
              <w:jc w:val="center"/>
              <w:rPr>
                <w:b/>
                <w:bCs/>
                <w:i/>
                <w:color w:val="FFFFFF"/>
                <w:sz w:val="22"/>
                <w:szCs w:val="22"/>
              </w:rPr>
            </w:pPr>
            <w:r w:rsidRPr="00FD60CA">
              <w:rPr>
                <w:b/>
                <w:bCs/>
                <w:i/>
                <w:color w:val="FFFFFF"/>
                <w:sz w:val="22"/>
                <w:szCs w:val="22"/>
              </w:rPr>
              <w:t>Цел</w:t>
            </w:r>
          </w:p>
        </w:tc>
        <w:tc>
          <w:tcPr>
            <w:tcW w:w="1307" w:type="dxa"/>
            <w:shd w:val="clear" w:color="auto" w:fill="F68D36"/>
            <w:vAlign w:val="center"/>
          </w:tcPr>
          <w:p w:rsidR="00270FDE" w:rsidRPr="00FD60CA" w:rsidRDefault="00270FDE" w:rsidP="00130342">
            <w:pPr>
              <w:pStyle w:val="7"/>
              <w:spacing w:before="0" w:after="0"/>
              <w:jc w:val="center"/>
              <w:rPr>
                <w:b/>
                <w:bCs/>
                <w:i/>
                <w:color w:val="FFFFFF"/>
                <w:sz w:val="22"/>
                <w:szCs w:val="22"/>
              </w:rPr>
            </w:pPr>
            <w:r w:rsidRPr="00FD60CA">
              <w:rPr>
                <w:b/>
                <w:bCs/>
                <w:i/>
                <w:color w:val="FFFFFF"/>
                <w:sz w:val="22"/>
                <w:szCs w:val="22"/>
              </w:rPr>
              <w:t>Стойност</w:t>
            </w:r>
          </w:p>
        </w:tc>
        <w:tc>
          <w:tcPr>
            <w:tcW w:w="1806" w:type="dxa"/>
            <w:shd w:val="clear" w:color="auto" w:fill="F68D36"/>
            <w:vAlign w:val="center"/>
          </w:tcPr>
          <w:p w:rsidR="00270FDE" w:rsidRPr="00FD60CA" w:rsidRDefault="00270FDE" w:rsidP="00270FDE">
            <w:pPr>
              <w:pStyle w:val="7"/>
              <w:spacing w:before="0" w:after="0"/>
              <w:jc w:val="center"/>
              <w:rPr>
                <w:b/>
                <w:bCs/>
                <w:i/>
                <w:color w:val="FFFFFF"/>
                <w:sz w:val="22"/>
                <w:szCs w:val="22"/>
              </w:rPr>
            </w:pPr>
            <w:r w:rsidRPr="00FD60CA">
              <w:rPr>
                <w:b/>
                <w:bCs/>
                <w:i/>
                <w:color w:val="FFFFFF"/>
                <w:sz w:val="22"/>
                <w:szCs w:val="22"/>
              </w:rPr>
              <w:t>Начин на финансиране</w:t>
            </w:r>
          </w:p>
        </w:tc>
        <w:tc>
          <w:tcPr>
            <w:tcW w:w="1591" w:type="dxa"/>
            <w:shd w:val="clear" w:color="auto" w:fill="F68D36"/>
            <w:vAlign w:val="center"/>
          </w:tcPr>
          <w:p w:rsidR="00270FDE" w:rsidRPr="00FD60CA" w:rsidRDefault="00270FDE" w:rsidP="00130342">
            <w:pPr>
              <w:pStyle w:val="7"/>
              <w:spacing w:before="0" w:after="0"/>
              <w:jc w:val="center"/>
              <w:rPr>
                <w:b/>
                <w:bCs/>
                <w:i/>
                <w:color w:val="FFFFFF"/>
                <w:sz w:val="22"/>
                <w:szCs w:val="22"/>
              </w:rPr>
            </w:pPr>
            <w:r w:rsidRPr="00FD60CA">
              <w:rPr>
                <w:b/>
                <w:bCs/>
                <w:i/>
                <w:color w:val="FFFFFF"/>
                <w:sz w:val="22"/>
                <w:szCs w:val="22"/>
              </w:rPr>
              <w:t>Размер на разполагаемите средства</w:t>
            </w:r>
          </w:p>
        </w:tc>
        <w:tc>
          <w:tcPr>
            <w:tcW w:w="1673" w:type="dxa"/>
            <w:shd w:val="clear" w:color="auto" w:fill="F68D36"/>
            <w:vAlign w:val="center"/>
          </w:tcPr>
          <w:p w:rsidR="00270FDE" w:rsidRPr="00FD60CA" w:rsidRDefault="00270FDE" w:rsidP="00130342">
            <w:pPr>
              <w:pStyle w:val="7"/>
              <w:spacing w:before="0" w:after="0"/>
              <w:jc w:val="center"/>
              <w:rPr>
                <w:b/>
                <w:bCs/>
                <w:i/>
                <w:color w:val="FFFFFF"/>
                <w:sz w:val="22"/>
                <w:szCs w:val="22"/>
              </w:rPr>
            </w:pPr>
            <w:r w:rsidRPr="00FD60CA">
              <w:rPr>
                <w:b/>
                <w:bCs/>
                <w:i/>
                <w:color w:val="FFFFFF"/>
                <w:sz w:val="22"/>
                <w:szCs w:val="22"/>
              </w:rPr>
              <w:t>Възможни промени в структурата на финансиране</w:t>
            </w:r>
          </w:p>
        </w:tc>
      </w:tr>
      <w:tr w:rsidR="00270FDE" w:rsidRPr="00FD60CA" w:rsidTr="00FD60CA">
        <w:trPr>
          <w:trHeight w:val="251"/>
          <w:jc w:val="center"/>
        </w:trPr>
        <w:tc>
          <w:tcPr>
            <w:tcW w:w="1787" w:type="dxa"/>
          </w:tcPr>
          <w:p w:rsidR="00270FDE" w:rsidRPr="00FD60CA" w:rsidRDefault="003F13B3" w:rsidP="00130342">
            <w:pPr>
              <w:pStyle w:val="7"/>
              <w:spacing w:before="0" w:after="0"/>
              <w:rPr>
                <w:sz w:val="22"/>
                <w:szCs w:val="22"/>
              </w:rPr>
            </w:pPr>
            <w:proofErr w:type="spellStart"/>
            <w:r w:rsidRPr="00FD60CA">
              <w:rPr>
                <w:sz w:val="22"/>
                <w:szCs w:val="22"/>
              </w:rPr>
              <w:t>ехограф</w:t>
            </w:r>
            <w:proofErr w:type="spellEnd"/>
          </w:p>
        </w:tc>
        <w:tc>
          <w:tcPr>
            <w:tcW w:w="1341" w:type="dxa"/>
            <w:vAlign w:val="center"/>
          </w:tcPr>
          <w:p w:rsidR="00270FDE" w:rsidRPr="00FD60CA" w:rsidRDefault="00270FDE" w:rsidP="00130342">
            <w:pPr>
              <w:pStyle w:val="7"/>
              <w:spacing w:before="0" w:after="0"/>
              <w:jc w:val="center"/>
              <w:rPr>
                <w:sz w:val="22"/>
                <w:szCs w:val="22"/>
              </w:rPr>
            </w:pPr>
          </w:p>
        </w:tc>
        <w:tc>
          <w:tcPr>
            <w:tcW w:w="1307" w:type="dxa"/>
            <w:vAlign w:val="center"/>
          </w:tcPr>
          <w:p w:rsidR="00270FDE" w:rsidRPr="00FD60CA" w:rsidRDefault="003F13B3" w:rsidP="00130342">
            <w:pPr>
              <w:pStyle w:val="7"/>
              <w:spacing w:before="0" w:after="0"/>
              <w:jc w:val="center"/>
              <w:rPr>
                <w:sz w:val="22"/>
                <w:szCs w:val="22"/>
              </w:rPr>
            </w:pPr>
            <w:r w:rsidRPr="00FD60CA">
              <w:rPr>
                <w:sz w:val="22"/>
                <w:szCs w:val="22"/>
              </w:rPr>
              <w:t>19х.</w:t>
            </w:r>
            <w:proofErr w:type="spellStart"/>
            <w:r w:rsidRPr="00FD60CA">
              <w:rPr>
                <w:sz w:val="22"/>
                <w:szCs w:val="22"/>
              </w:rPr>
              <w:t>лв</w:t>
            </w:r>
            <w:proofErr w:type="spellEnd"/>
          </w:p>
        </w:tc>
        <w:tc>
          <w:tcPr>
            <w:tcW w:w="1806" w:type="dxa"/>
            <w:vAlign w:val="center"/>
          </w:tcPr>
          <w:p w:rsidR="00270FDE" w:rsidRPr="00FD60CA" w:rsidRDefault="00823B25" w:rsidP="00823B25">
            <w:pPr>
              <w:pStyle w:val="7"/>
              <w:spacing w:before="0" w:after="0"/>
              <w:rPr>
                <w:sz w:val="22"/>
                <w:szCs w:val="22"/>
              </w:rPr>
            </w:pPr>
            <w:r w:rsidRPr="00FD60CA">
              <w:rPr>
                <w:sz w:val="22"/>
                <w:szCs w:val="22"/>
              </w:rPr>
              <w:t xml:space="preserve">Собствени </w:t>
            </w:r>
            <w:proofErr w:type="spellStart"/>
            <w:r w:rsidRPr="00FD60CA">
              <w:rPr>
                <w:sz w:val="22"/>
                <w:szCs w:val="22"/>
              </w:rPr>
              <w:t>с-ва</w:t>
            </w:r>
            <w:proofErr w:type="spellEnd"/>
          </w:p>
        </w:tc>
        <w:tc>
          <w:tcPr>
            <w:tcW w:w="1591" w:type="dxa"/>
          </w:tcPr>
          <w:p w:rsidR="00270FDE" w:rsidRPr="00FD60CA" w:rsidRDefault="00823B25" w:rsidP="00130342">
            <w:pPr>
              <w:pStyle w:val="7"/>
              <w:spacing w:before="0" w:after="0"/>
              <w:rPr>
                <w:sz w:val="22"/>
                <w:szCs w:val="22"/>
              </w:rPr>
            </w:pPr>
            <w:r w:rsidRPr="00FD60CA">
              <w:rPr>
                <w:sz w:val="22"/>
                <w:szCs w:val="22"/>
              </w:rPr>
              <w:t>100%</w:t>
            </w:r>
          </w:p>
        </w:tc>
        <w:tc>
          <w:tcPr>
            <w:tcW w:w="1673" w:type="dxa"/>
          </w:tcPr>
          <w:p w:rsidR="00270FDE" w:rsidRPr="00FD60CA" w:rsidRDefault="00270FDE" w:rsidP="00130342">
            <w:pPr>
              <w:pStyle w:val="7"/>
              <w:spacing w:before="0" w:after="0"/>
              <w:rPr>
                <w:sz w:val="22"/>
                <w:szCs w:val="22"/>
              </w:rPr>
            </w:pPr>
          </w:p>
        </w:tc>
      </w:tr>
      <w:tr w:rsidR="00270FDE" w:rsidRPr="00FD60CA" w:rsidTr="00FD60CA">
        <w:trPr>
          <w:trHeight w:val="237"/>
          <w:jc w:val="center"/>
        </w:trPr>
        <w:tc>
          <w:tcPr>
            <w:tcW w:w="1787" w:type="dxa"/>
          </w:tcPr>
          <w:p w:rsidR="00270FDE" w:rsidRPr="00FD60CA" w:rsidRDefault="003F13B3" w:rsidP="00130342">
            <w:pPr>
              <w:pStyle w:val="7"/>
              <w:spacing w:before="0" w:after="0"/>
              <w:rPr>
                <w:sz w:val="22"/>
                <w:szCs w:val="22"/>
              </w:rPr>
            </w:pPr>
            <w:proofErr w:type="spellStart"/>
            <w:r w:rsidRPr="00FD60CA">
              <w:rPr>
                <w:sz w:val="22"/>
                <w:szCs w:val="22"/>
              </w:rPr>
              <w:t>ехограф</w:t>
            </w:r>
            <w:proofErr w:type="spellEnd"/>
          </w:p>
        </w:tc>
        <w:tc>
          <w:tcPr>
            <w:tcW w:w="1341" w:type="dxa"/>
            <w:vAlign w:val="center"/>
          </w:tcPr>
          <w:p w:rsidR="00270FDE" w:rsidRPr="00FD60CA" w:rsidRDefault="00270FDE" w:rsidP="00130342">
            <w:pPr>
              <w:pStyle w:val="7"/>
              <w:spacing w:before="0" w:after="0"/>
              <w:jc w:val="center"/>
              <w:rPr>
                <w:sz w:val="22"/>
                <w:szCs w:val="22"/>
              </w:rPr>
            </w:pPr>
          </w:p>
        </w:tc>
        <w:tc>
          <w:tcPr>
            <w:tcW w:w="1307" w:type="dxa"/>
            <w:vAlign w:val="center"/>
          </w:tcPr>
          <w:p w:rsidR="00270FDE" w:rsidRPr="00FD60CA" w:rsidRDefault="00823B25" w:rsidP="00823B25">
            <w:pPr>
              <w:pStyle w:val="7"/>
              <w:spacing w:before="0" w:after="0"/>
              <w:rPr>
                <w:sz w:val="22"/>
                <w:szCs w:val="22"/>
              </w:rPr>
            </w:pPr>
            <w:r w:rsidRPr="00FD60CA">
              <w:rPr>
                <w:sz w:val="22"/>
                <w:szCs w:val="22"/>
              </w:rPr>
              <w:t>17 х.</w:t>
            </w:r>
            <w:proofErr w:type="spellStart"/>
            <w:r w:rsidRPr="00FD60CA">
              <w:rPr>
                <w:sz w:val="22"/>
                <w:szCs w:val="22"/>
              </w:rPr>
              <w:t>лв</w:t>
            </w:r>
            <w:proofErr w:type="spellEnd"/>
          </w:p>
        </w:tc>
        <w:tc>
          <w:tcPr>
            <w:tcW w:w="1806" w:type="dxa"/>
            <w:vAlign w:val="center"/>
          </w:tcPr>
          <w:p w:rsidR="00270FDE" w:rsidRPr="00FD60CA" w:rsidRDefault="00823B25" w:rsidP="00270FDE">
            <w:pPr>
              <w:pStyle w:val="7"/>
              <w:spacing w:before="0" w:after="0"/>
              <w:jc w:val="center"/>
              <w:rPr>
                <w:sz w:val="22"/>
                <w:szCs w:val="22"/>
              </w:rPr>
            </w:pPr>
            <w:r w:rsidRPr="00FD60CA">
              <w:rPr>
                <w:sz w:val="22"/>
                <w:szCs w:val="22"/>
              </w:rPr>
              <w:t xml:space="preserve">Собствени </w:t>
            </w:r>
            <w:proofErr w:type="spellStart"/>
            <w:r w:rsidRPr="00FD60CA">
              <w:rPr>
                <w:sz w:val="22"/>
                <w:szCs w:val="22"/>
              </w:rPr>
              <w:t>с-ва</w:t>
            </w:r>
            <w:proofErr w:type="spellEnd"/>
          </w:p>
        </w:tc>
        <w:tc>
          <w:tcPr>
            <w:tcW w:w="1591" w:type="dxa"/>
          </w:tcPr>
          <w:p w:rsidR="00270FDE" w:rsidRPr="00FD60CA" w:rsidRDefault="00823B25" w:rsidP="00130342">
            <w:pPr>
              <w:pStyle w:val="7"/>
              <w:spacing w:before="0" w:after="0"/>
              <w:rPr>
                <w:sz w:val="22"/>
                <w:szCs w:val="22"/>
              </w:rPr>
            </w:pPr>
            <w:r w:rsidRPr="00FD60CA">
              <w:rPr>
                <w:sz w:val="22"/>
                <w:szCs w:val="22"/>
              </w:rPr>
              <w:t>50%</w:t>
            </w:r>
          </w:p>
        </w:tc>
        <w:tc>
          <w:tcPr>
            <w:tcW w:w="1673" w:type="dxa"/>
          </w:tcPr>
          <w:p w:rsidR="00270FDE" w:rsidRPr="00FD60CA" w:rsidRDefault="00270FDE" w:rsidP="00130342">
            <w:pPr>
              <w:pStyle w:val="7"/>
              <w:spacing w:before="0" w:after="0"/>
              <w:rPr>
                <w:sz w:val="22"/>
                <w:szCs w:val="22"/>
              </w:rPr>
            </w:pPr>
          </w:p>
        </w:tc>
      </w:tr>
      <w:tr w:rsidR="00270FDE" w:rsidRPr="00FD60CA" w:rsidTr="00FD60CA">
        <w:trPr>
          <w:trHeight w:val="251"/>
          <w:jc w:val="center"/>
        </w:trPr>
        <w:tc>
          <w:tcPr>
            <w:tcW w:w="1787" w:type="dxa"/>
          </w:tcPr>
          <w:p w:rsidR="00270FDE" w:rsidRPr="00FD60CA" w:rsidRDefault="00823B25" w:rsidP="00130342">
            <w:pPr>
              <w:pStyle w:val="7"/>
              <w:spacing w:before="0" w:after="0"/>
              <w:rPr>
                <w:sz w:val="22"/>
                <w:szCs w:val="22"/>
              </w:rPr>
            </w:pPr>
            <w:proofErr w:type="spellStart"/>
            <w:r w:rsidRPr="00FD60CA">
              <w:rPr>
                <w:sz w:val="22"/>
                <w:szCs w:val="22"/>
              </w:rPr>
              <w:t>ехограф</w:t>
            </w:r>
            <w:proofErr w:type="spellEnd"/>
          </w:p>
        </w:tc>
        <w:tc>
          <w:tcPr>
            <w:tcW w:w="1341" w:type="dxa"/>
            <w:vAlign w:val="center"/>
          </w:tcPr>
          <w:p w:rsidR="00270FDE" w:rsidRPr="00FD60CA" w:rsidRDefault="00270FDE" w:rsidP="00130342">
            <w:pPr>
              <w:pStyle w:val="7"/>
              <w:spacing w:before="0" w:after="0"/>
              <w:jc w:val="center"/>
              <w:rPr>
                <w:sz w:val="22"/>
                <w:szCs w:val="22"/>
              </w:rPr>
            </w:pPr>
          </w:p>
        </w:tc>
        <w:tc>
          <w:tcPr>
            <w:tcW w:w="1307" w:type="dxa"/>
            <w:vAlign w:val="center"/>
          </w:tcPr>
          <w:p w:rsidR="00270FDE" w:rsidRPr="00FD60CA" w:rsidRDefault="00823B25" w:rsidP="00130342">
            <w:pPr>
              <w:pStyle w:val="7"/>
              <w:spacing w:before="0" w:after="0"/>
              <w:jc w:val="center"/>
              <w:rPr>
                <w:sz w:val="22"/>
                <w:szCs w:val="22"/>
              </w:rPr>
            </w:pPr>
            <w:r w:rsidRPr="00FD60CA">
              <w:rPr>
                <w:sz w:val="22"/>
                <w:szCs w:val="22"/>
              </w:rPr>
              <w:t>35х.</w:t>
            </w:r>
            <w:proofErr w:type="spellStart"/>
            <w:r w:rsidRPr="00FD60CA">
              <w:rPr>
                <w:sz w:val="22"/>
                <w:szCs w:val="22"/>
              </w:rPr>
              <w:t>лв</w:t>
            </w:r>
            <w:proofErr w:type="spellEnd"/>
          </w:p>
        </w:tc>
        <w:tc>
          <w:tcPr>
            <w:tcW w:w="1806" w:type="dxa"/>
            <w:vAlign w:val="center"/>
          </w:tcPr>
          <w:p w:rsidR="00270FDE" w:rsidRPr="00FD60CA" w:rsidRDefault="00823B25" w:rsidP="00823B25">
            <w:pPr>
              <w:pStyle w:val="7"/>
              <w:spacing w:before="0" w:after="0"/>
              <w:rPr>
                <w:sz w:val="22"/>
                <w:szCs w:val="22"/>
              </w:rPr>
            </w:pPr>
            <w:r w:rsidRPr="00FD60CA">
              <w:rPr>
                <w:sz w:val="22"/>
                <w:szCs w:val="22"/>
              </w:rPr>
              <w:t>Община Варна</w:t>
            </w:r>
          </w:p>
        </w:tc>
        <w:tc>
          <w:tcPr>
            <w:tcW w:w="1591" w:type="dxa"/>
          </w:tcPr>
          <w:p w:rsidR="00270FDE" w:rsidRPr="00FD60CA" w:rsidRDefault="00823B25" w:rsidP="00130342">
            <w:pPr>
              <w:pStyle w:val="7"/>
              <w:spacing w:before="0" w:after="0"/>
              <w:rPr>
                <w:sz w:val="22"/>
                <w:szCs w:val="22"/>
              </w:rPr>
            </w:pPr>
            <w:r w:rsidRPr="00FD60CA">
              <w:rPr>
                <w:sz w:val="22"/>
                <w:szCs w:val="22"/>
              </w:rPr>
              <w:t>100%</w:t>
            </w:r>
          </w:p>
        </w:tc>
        <w:tc>
          <w:tcPr>
            <w:tcW w:w="1673" w:type="dxa"/>
          </w:tcPr>
          <w:p w:rsidR="00270FDE" w:rsidRPr="00FD60CA" w:rsidRDefault="00270FDE" w:rsidP="00130342">
            <w:pPr>
              <w:pStyle w:val="7"/>
              <w:spacing w:before="0" w:after="0"/>
              <w:rPr>
                <w:sz w:val="22"/>
                <w:szCs w:val="22"/>
              </w:rPr>
            </w:pPr>
          </w:p>
        </w:tc>
      </w:tr>
    </w:tbl>
    <w:p w:rsidR="001548C1" w:rsidRPr="00FD60CA" w:rsidRDefault="001548C1" w:rsidP="00213ABA">
      <w:pPr>
        <w:jc w:val="both"/>
        <w:rPr>
          <w:color w:val="000000"/>
          <w:kern w:val="2"/>
        </w:rPr>
      </w:pPr>
    </w:p>
    <w:p w:rsidR="00270FDE" w:rsidRPr="00FD60CA" w:rsidRDefault="00270FDE" w:rsidP="00213ABA">
      <w:pPr>
        <w:jc w:val="both"/>
        <w:rPr>
          <w:color w:val="000000"/>
          <w:kern w:val="2"/>
        </w:rPr>
      </w:pPr>
    </w:p>
    <w:p w:rsidR="00270FDE" w:rsidRPr="006E085E" w:rsidRDefault="00BF1EA1"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XVI</w:t>
      </w:r>
      <w:r w:rsidR="00270FD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НАСТЪПИЛИ ПРОМЕНИ В ОСНОВНИТЕ ПРИНЦИПИ НА УПРАВЛЕНИЕ</w:t>
      </w:r>
      <w:r w:rsidR="005218FD"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70FD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270FD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14 от Приложение № 10</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Наредба 2</w:t>
      </w:r>
      <w:r w:rsidR="00270FD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270FDE" w:rsidRPr="00FD60CA" w:rsidRDefault="00270FDE" w:rsidP="00213ABA">
      <w:pPr>
        <w:jc w:val="both"/>
        <w:rPr>
          <w:color w:val="000000"/>
          <w:kern w:val="2"/>
        </w:rPr>
      </w:pPr>
    </w:p>
    <w:p w:rsidR="00270FDE" w:rsidRPr="00FD60CA" w:rsidRDefault="00270FDE" w:rsidP="00213ABA">
      <w:pPr>
        <w:jc w:val="both"/>
        <w:rPr>
          <w:color w:val="000000"/>
          <w:kern w:val="2"/>
        </w:rPr>
      </w:pPr>
      <w:r w:rsidRPr="00FD60CA">
        <w:rPr>
          <w:color w:val="000000"/>
          <w:kern w:val="2"/>
        </w:rPr>
        <w:t>През отчетната 2016г. в основните принципи на управление на „</w:t>
      </w:r>
      <w:r w:rsidR="007C1452" w:rsidRPr="00FD60CA">
        <w:rPr>
          <w:color w:val="000000"/>
          <w:kern w:val="2"/>
        </w:rPr>
        <w:t>ДКЦ V Варна Света Екатерина</w:t>
      </w:r>
      <w:r w:rsidRPr="00FD60CA">
        <w:rPr>
          <w:color w:val="000000"/>
          <w:kern w:val="2"/>
        </w:rPr>
        <w:t>”</w:t>
      </w:r>
      <w:r w:rsidR="00D67447" w:rsidRPr="00FD60CA">
        <w:rPr>
          <w:color w:val="000000"/>
          <w:kern w:val="2"/>
        </w:rPr>
        <w:t>Е</w:t>
      </w:r>
      <w:r w:rsidRPr="00FD60CA">
        <w:rPr>
          <w:color w:val="000000"/>
          <w:kern w:val="2"/>
        </w:rPr>
        <w:t xml:space="preserve"> </w:t>
      </w:r>
      <w:r w:rsidR="00BF1EA1" w:rsidRPr="00FD60CA">
        <w:rPr>
          <w:color w:val="000000"/>
          <w:kern w:val="2"/>
        </w:rPr>
        <w:t>ОО</w:t>
      </w:r>
      <w:r w:rsidRPr="00FD60CA">
        <w:rPr>
          <w:color w:val="000000"/>
          <w:kern w:val="2"/>
        </w:rPr>
        <w:t>Д</w:t>
      </w:r>
      <w:r w:rsidR="00BF1EA1" w:rsidRPr="00FD60CA">
        <w:rPr>
          <w:color w:val="000000"/>
          <w:kern w:val="2"/>
        </w:rPr>
        <w:t xml:space="preserve"> </w:t>
      </w:r>
      <w:r w:rsidRPr="00FD60CA">
        <w:rPr>
          <w:color w:val="000000"/>
          <w:kern w:val="2"/>
        </w:rPr>
        <w:t>не са настъпили промени:</w:t>
      </w:r>
    </w:p>
    <w:p w:rsidR="00BF1EA1" w:rsidRPr="00FD60CA" w:rsidRDefault="00BF1EA1" w:rsidP="00270FDE">
      <w:pPr>
        <w:jc w:val="both"/>
      </w:pPr>
    </w:p>
    <w:p w:rsidR="005218FD" w:rsidRPr="006E085E" w:rsidRDefault="00BF1EA1"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XVII</w:t>
      </w:r>
      <w:r w:rsidR="005218FD"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ОСНОВНИТЕ ХАРАКТЕРИСТИКИ НА ПРИЛАГАНИТЕ СИСТЕМА ЗА ВЪТРЕШЕН КОНТРОЛ И СИСТЕМА ЗА УПРАВЛЕНИЕ НА</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218FD"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РИСКА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5218FD"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5</w:t>
      </w:r>
      <w:r w:rsidR="005218FD"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Наредба 2</w:t>
      </w:r>
      <w:r w:rsidR="005218FD"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5218FD" w:rsidRPr="00FD60CA" w:rsidRDefault="005218FD" w:rsidP="005218FD">
      <w:pPr>
        <w:jc w:val="both"/>
        <w:rPr>
          <w:color w:val="000000"/>
          <w:kern w:val="2"/>
        </w:rPr>
      </w:pPr>
    </w:p>
    <w:p w:rsidR="00616BF1" w:rsidRPr="00FD60CA" w:rsidRDefault="00616BF1" w:rsidP="00616BF1">
      <w:pPr>
        <w:autoSpaceDE w:val="0"/>
        <w:autoSpaceDN w:val="0"/>
        <w:adjustRightInd w:val="0"/>
        <w:jc w:val="both"/>
      </w:pPr>
      <w:r w:rsidRPr="00FD60CA">
        <w:t>Вътрешният контрол и управлението на риска са динамични и итеративни процеси, осъществявани от управителните и надзорните органи, създадени да осигурят разумна степен на сигурност по отношение на постигане на целите на организацията в посока постигане на ефективност и ефикасност на операциите; надеждност на финансовите отчети; спазване и прилагане на съществуващите законови и регулаторни рамки.</w:t>
      </w:r>
    </w:p>
    <w:p w:rsidR="00616BF1" w:rsidRPr="00FD60CA" w:rsidRDefault="00616BF1" w:rsidP="00616BF1">
      <w:pPr>
        <w:autoSpaceDE w:val="0"/>
        <w:autoSpaceDN w:val="0"/>
        <w:adjustRightInd w:val="0"/>
        <w:jc w:val="both"/>
      </w:pPr>
    </w:p>
    <w:p w:rsidR="00616BF1" w:rsidRPr="00FD60CA" w:rsidRDefault="00616BF1" w:rsidP="00616BF1">
      <w:pPr>
        <w:autoSpaceDE w:val="0"/>
        <w:autoSpaceDN w:val="0"/>
        <w:adjustRightInd w:val="0"/>
        <w:jc w:val="both"/>
      </w:pPr>
      <w:r w:rsidRPr="00FD60CA">
        <w:t>На основание чл. 2 от Закона за финансово управление и контрол в публичния сектор при спазване на принципите за законосъобразност, добро финансово управление и прозрачност „</w:t>
      </w:r>
      <w:r w:rsidR="00D67447" w:rsidRPr="00FD60CA">
        <w:t>ДКЦ V Варна Света Екатерина</w:t>
      </w:r>
      <w:r w:rsidRPr="00FD60CA">
        <w:t>.</w:t>
      </w:r>
      <w:r w:rsidR="00AC15BC" w:rsidRPr="00FD60CA">
        <w:t>“ ЕООД</w:t>
      </w:r>
      <w:r w:rsidR="00D67447" w:rsidRPr="00FD60CA">
        <w:t xml:space="preserve"> </w:t>
      </w:r>
      <w:r w:rsidRPr="00FD60CA">
        <w:t xml:space="preserve"> има разработена и функционираща система за финансово управление и контрол, включваща политики и процедури с цел да се постигне разумна увереност, че целите на дружеството са постигнати чрез:</w:t>
      </w:r>
    </w:p>
    <w:p w:rsidR="00616BF1" w:rsidRPr="00FD60CA" w:rsidRDefault="00616BF1" w:rsidP="002228B1">
      <w:pPr>
        <w:numPr>
          <w:ilvl w:val="0"/>
          <w:numId w:val="25"/>
        </w:numPr>
        <w:autoSpaceDE w:val="0"/>
        <w:autoSpaceDN w:val="0"/>
        <w:adjustRightInd w:val="0"/>
        <w:jc w:val="both"/>
      </w:pPr>
      <w:r w:rsidRPr="00FD60CA">
        <w:t>съответствие със законодателството, вътрешните актове и договори;</w:t>
      </w:r>
    </w:p>
    <w:p w:rsidR="00616BF1" w:rsidRPr="00FD60CA" w:rsidRDefault="00616BF1" w:rsidP="002228B1">
      <w:pPr>
        <w:numPr>
          <w:ilvl w:val="0"/>
          <w:numId w:val="25"/>
        </w:numPr>
        <w:autoSpaceDE w:val="0"/>
        <w:autoSpaceDN w:val="0"/>
        <w:adjustRightInd w:val="0"/>
        <w:jc w:val="both"/>
      </w:pPr>
      <w:r w:rsidRPr="00FD60CA">
        <w:t>надеждност и всеобхватност на финансовата и оперативната информация;</w:t>
      </w:r>
    </w:p>
    <w:p w:rsidR="00616BF1" w:rsidRPr="00FD60CA" w:rsidRDefault="00616BF1" w:rsidP="002228B1">
      <w:pPr>
        <w:numPr>
          <w:ilvl w:val="0"/>
          <w:numId w:val="25"/>
        </w:numPr>
        <w:autoSpaceDE w:val="0"/>
        <w:autoSpaceDN w:val="0"/>
        <w:adjustRightInd w:val="0"/>
        <w:jc w:val="both"/>
      </w:pPr>
      <w:r w:rsidRPr="00FD60CA">
        <w:t>икономичност, ефективност и ефикасност на дейностите;</w:t>
      </w:r>
    </w:p>
    <w:p w:rsidR="00616BF1" w:rsidRPr="00FD60CA" w:rsidRDefault="00616BF1" w:rsidP="002228B1">
      <w:pPr>
        <w:numPr>
          <w:ilvl w:val="0"/>
          <w:numId w:val="25"/>
        </w:numPr>
        <w:autoSpaceDE w:val="0"/>
        <w:autoSpaceDN w:val="0"/>
        <w:adjustRightInd w:val="0"/>
        <w:jc w:val="both"/>
      </w:pPr>
      <w:r w:rsidRPr="00FD60CA">
        <w:t>опазване на активите и информацията.</w:t>
      </w:r>
    </w:p>
    <w:p w:rsidR="00616BF1" w:rsidRPr="00FD60CA" w:rsidRDefault="00616BF1" w:rsidP="00616BF1">
      <w:pPr>
        <w:autoSpaceDE w:val="0"/>
        <w:autoSpaceDN w:val="0"/>
        <w:adjustRightInd w:val="0"/>
        <w:jc w:val="both"/>
      </w:pPr>
      <w:r w:rsidRPr="00FD60CA">
        <w:t>Разработената система на „</w:t>
      </w:r>
      <w:r w:rsidR="00D67447" w:rsidRPr="00FD60CA">
        <w:t>ДКЦ V Варна Света Екатерина</w:t>
      </w:r>
      <w:r w:rsidRPr="00FD60CA">
        <w:t>.</w:t>
      </w:r>
      <w:r w:rsidR="00AC15BC" w:rsidRPr="00FD60CA">
        <w:t>“ ЕООД</w:t>
      </w:r>
      <w:r w:rsidRPr="00FD60CA">
        <w:t xml:space="preserve"> гарантира правилното идентифициране на рисковете, свързани с дейността на дружеството и подпомага ефективното им управление, обезпечава адекватното функциониране на системите за отчетност и разкриване на информация.</w:t>
      </w:r>
    </w:p>
    <w:p w:rsidR="00616BF1" w:rsidRPr="00FD60CA" w:rsidRDefault="00616BF1" w:rsidP="00616BF1">
      <w:pPr>
        <w:autoSpaceDE w:val="0"/>
        <w:autoSpaceDN w:val="0"/>
        <w:adjustRightInd w:val="0"/>
        <w:jc w:val="both"/>
      </w:pPr>
    </w:p>
    <w:p w:rsidR="00616BF1" w:rsidRPr="00FD60CA" w:rsidRDefault="00616BF1" w:rsidP="00616BF1">
      <w:pPr>
        <w:autoSpaceDE w:val="0"/>
        <w:autoSpaceDN w:val="0"/>
        <w:adjustRightInd w:val="0"/>
        <w:ind w:firstLine="60"/>
        <w:jc w:val="both"/>
        <w:rPr>
          <w:sz w:val="24"/>
          <w:szCs w:val="24"/>
        </w:rPr>
      </w:pPr>
      <w:r w:rsidRPr="00FD60CA">
        <w:rPr>
          <w:sz w:val="24"/>
          <w:szCs w:val="24"/>
        </w:rPr>
        <w:t xml:space="preserve">Основните елементи и характеристики на системата на </w:t>
      </w:r>
      <w:r w:rsidR="00D67447" w:rsidRPr="00FD60CA">
        <w:rPr>
          <w:sz w:val="24"/>
          <w:szCs w:val="24"/>
        </w:rPr>
        <w:t>„ДКЦ V Варна Света Екатерина.</w:t>
      </w:r>
      <w:r w:rsidR="00AC15BC" w:rsidRPr="00FD60CA">
        <w:rPr>
          <w:sz w:val="24"/>
          <w:szCs w:val="24"/>
        </w:rPr>
        <w:t>“ ЕООД</w:t>
      </w:r>
      <w:r w:rsidR="00D67447" w:rsidRPr="00FD60CA">
        <w:rPr>
          <w:sz w:val="24"/>
          <w:szCs w:val="24"/>
        </w:rPr>
        <w:t xml:space="preserve"> </w:t>
      </w:r>
      <w:r w:rsidRPr="00FD60CA">
        <w:rPr>
          <w:sz w:val="24"/>
          <w:szCs w:val="24"/>
        </w:rPr>
        <w:t xml:space="preserve"> включва следните взаимосвързани елементи:</w:t>
      </w:r>
    </w:p>
    <w:p w:rsidR="00616BF1" w:rsidRPr="00FD60CA" w:rsidRDefault="00616BF1" w:rsidP="00616BF1">
      <w:pPr>
        <w:autoSpaceDE w:val="0"/>
        <w:autoSpaceDN w:val="0"/>
        <w:adjustRightInd w:val="0"/>
        <w:ind w:firstLine="60"/>
        <w:jc w:val="both"/>
        <w:rPr>
          <w:b/>
          <w:sz w:val="24"/>
          <w:szCs w:val="24"/>
        </w:rPr>
      </w:pPr>
    </w:p>
    <w:tbl>
      <w:tblPr>
        <w:tblW w:w="10030" w:type="dxa"/>
        <w:tblInd w:w="-4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943"/>
        <w:gridCol w:w="7087"/>
      </w:tblGrid>
      <w:tr w:rsidR="00616BF1" w:rsidRPr="00FD60CA">
        <w:tc>
          <w:tcPr>
            <w:tcW w:w="2943" w:type="dxa"/>
            <w:tcBorders>
              <w:top w:val="single" w:sz="8" w:space="0" w:color="FFFFFF"/>
              <w:left w:val="single" w:sz="8" w:space="0" w:color="FFFFFF"/>
              <w:bottom w:val="single" w:sz="24" w:space="0" w:color="FFFFFF"/>
              <w:right w:val="single" w:sz="8" w:space="0" w:color="FFFFFF"/>
            </w:tcBorders>
            <w:shd w:val="clear" w:color="auto" w:fill="F79646"/>
          </w:tcPr>
          <w:p w:rsidR="00616BF1" w:rsidRPr="00FD60CA" w:rsidRDefault="00616BF1" w:rsidP="002228B1">
            <w:pPr>
              <w:autoSpaceDE w:val="0"/>
              <w:autoSpaceDN w:val="0"/>
              <w:adjustRightInd w:val="0"/>
              <w:jc w:val="center"/>
              <w:rPr>
                <w:rFonts w:eastAsia="Times New Roman" w:cs="Calibri"/>
                <w:b/>
                <w:bCs/>
                <w:color w:val="FFFFFF"/>
                <w:sz w:val="20"/>
                <w:szCs w:val="20"/>
              </w:rPr>
            </w:pPr>
            <w:r w:rsidRPr="00FD60CA">
              <w:rPr>
                <w:rFonts w:eastAsia="Times New Roman" w:cs="Calibri"/>
                <w:b/>
                <w:bCs/>
                <w:color w:val="FFFFFF"/>
                <w:sz w:val="20"/>
                <w:szCs w:val="20"/>
              </w:rPr>
              <w:t>Елементи</w:t>
            </w:r>
          </w:p>
        </w:tc>
        <w:tc>
          <w:tcPr>
            <w:tcW w:w="7087" w:type="dxa"/>
            <w:tcBorders>
              <w:top w:val="single" w:sz="8" w:space="0" w:color="FFFFFF"/>
              <w:left w:val="single" w:sz="8" w:space="0" w:color="FFFFFF"/>
              <w:bottom w:val="single" w:sz="24" w:space="0" w:color="FFFFFF"/>
              <w:right w:val="single" w:sz="8" w:space="0" w:color="FFFFFF"/>
            </w:tcBorders>
            <w:shd w:val="clear" w:color="auto" w:fill="F79646"/>
          </w:tcPr>
          <w:p w:rsidR="00616BF1" w:rsidRPr="00FD60CA" w:rsidRDefault="00616BF1" w:rsidP="002228B1">
            <w:pPr>
              <w:autoSpaceDE w:val="0"/>
              <w:autoSpaceDN w:val="0"/>
              <w:adjustRightInd w:val="0"/>
              <w:jc w:val="center"/>
              <w:rPr>
                <w:rFonts w:eastAsia="Times New Roman" w:cs="Calibri"/>
                <w:b/>
                <w:bCs/>
                <w:color w:val="FFFFFF"/>
                <w:sz w:val="20"/>
                <w:szCs w:val="20"/>
              </w:rPr>
            </w:pPr>
            <w:r w:rsidRPr="00FD60CA">
              <w:rPr>
                <w:rFonts w:eastAsia="Times New Roman" w:cs="Calibri"/>
                <w:b/>
                <w:bCs/>
                <w:color w:val="FFFFFF"/>
                <w:sz w:val="20"/>
                <w:szCs w:val="20"/>
              </w:rPr>
              <w:t>Принципи</w:t>
            </w:r>
          </w:p>
        </w:tc>
      </w:tr>
      <w:tr w:rsidR="00616BF1" w:rsidRPr="00FD60CA" w:rsidTr="00FD60CA">
        <w:tc>
          <w:tcPr>
            <w:tcW w:w="2943" w:type="dxa"/>
            <w:tcBorders>
              <w:top w:val="single" w:sz="8" w:space="0" w:color="FFFFFF"/>
              <w:left w:val="single" w:sz="8" w:space="0" w:color="FFFFFF"/>
              <w:right w:val="single" w:sz="24" w:space="0" w:color="FFFFFF"/>
            </w:tcBorders>
            <w:shd w:val="clear" w:color="auto" w:fill="F68D36"/>
          </w:tcPr>
          <w:p w:rsidR="00616BF1" w:rsidRPr="006E085E"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Контролна среда</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rsidR="00616BF1" w:rsidRPr="00FD60CA" w:rsidRDefault="00616BF1" w:rsidP="002228B1">
            <w:pPr>
              <w:jc w:val="both"/>
              <w:rPr>
                <w:rFonts w:cs="Calibri"/>
                <w:sz w:val="20"/>
                <w:szCs w:val="20"/>
              </w:rPr>
            </w:pPr>
            <w:r w:rsidRPr="00FD60CA">
              <w:rPr>
                <w:rFonts w:cs="Calibri"/>
                <w:sz w:val="20"/>
                <w:szCs w:val="20"/>
              </w:rPr>
              <w:t>1. личната почтеност и професионална етика на ръководството и персонала на организацията;</w:t>
            </w:r>
          </w:p>
          <w:p w:rsidR="00616BF1" w:rsidRPr="00FD60CA" w:rsidRDefault="00616BF1" w:rsidP="002228B1">
            <w:pPr>
              <w:jc w:val="both"/>
              <w:rPr>
                <w:rFonts w:cs="Calibri"/>
                <w:sz w:val="20"/>
                <w:szCs w:val="20"/>
              </w:rPr>
            </w:pPr>
            <w:r w:rsidRPr="00FD60CA">
              <w:rPr>
                <w:rFonts w:cs="Calibri"/>
                <w:sz w:val="20"/>
                <w:szCs w:val="20"/>
              </w:rPr>
              <w:t>2. управленската философия и стил на работа;</w:t>
            </w:r>
          </w:p>
          <w:p w:rsidR="00616BF1" w:rsidRPr="00FD60CA" w:rsidRDefault="00616BF1" w:rsidP="002228B1">
            <w:pPr>
              <w:jc w:val="both"/>
              <w:rPr>
                <w:rFonts w:cs="Calibri"/>
                <w:sz w:val="20"/>
                <w:szCs w:val="20"/>
              </w:rPr>
            </w:pPr>
            <w:r w:rsidRPr="00FD60CA">
              <w:rPr>
                <w:rFonts w:cs="Calibri"/>
                <w:sz w:val="20"/>
                <w:szCs w:val="20"/>
              </w:rPr>
              <w:t>3. организационната структура, осигуряваща разделение на отговорностите, йерархичност и ясни правила, права, задължения и нива на докладване;</w:t>
            </w:r>
          </w:p>
          <w:p w:rsidR="00616BF1" w:rsidRPr="00FD60CA" w:rsidRDefault="00616BF1" w:rsidP="002228B1">
            <w:pPr>
              <w:jc w:val="both"/>
              <w:rPr>
                <w:rFonts w:cs="Calibri"/>
                <w:sz w:val="20"/>
                <w:szCs w:val="20"/>
              </w:rPr>
            </w:pPr>
            <w:r w:rsidRPr="00FD60CA">
              <w:rPr>
                <w:rFonts w:cs="Calibri"/>
                <w:sz w:val="20"/>
                <w:szCs w:val="20"/>
              </w:rPr>
              <w:t>4. политиките и практиките по управление на човешките ресурси;</w:t>
            </w:r>
          </w:p>
          <w:p w:rsidR="00616BF1" w:rsidRPr="00FD60CA" w:rsidRDefault="00616BF1" w:rsidP="002228B1">
            <w:pPr>
              <w:jc w:val="both"/>
              <w:rPr>
                <w:rFonts w:cs="Calibri"/>
                <w:sz w:val="20"/>
                <w:szCs w:val="20"/>
              </w:rPr>
            </w:pPr>
            <w:r w:rsidRPr="00FD60CA">
              <w:rPr>
                <w:rFonts w:cs="Calibri"/>
                <w:sz w:val="20"/>
                <w:szCs w:val="20"/>
              </w:rPr>
              <w:t>5. компетентността на персонала.</w:t>
            </w:r>
          </w:p>
        </w:tc>
      </w:tr>
      <w:tr w:rsidR="00616BF1" w:rsidRPr="00FD60CA" w:rsidTr="00FD60CA">
        <w:tc>
          <w:tcPr>
            <w:tcW w:w="2943" w:type="dxa"/>
            <w:tcBorders>
              <w:left w:val="single" w:sz="8" w:space="0" w:color="FFFFFF"/>
              <w:right w:val="single" w:sz="24" w:space="0" w:color="FFFFFF"/>
            </w:tcBorders>
            <w:shd w:val="clear" w:color="auto" w:fill="F68D36"/>
          </w:tcPr>
          <w:p w:rsidR="00616BF1" w:rsidRPr="006E085E"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Управление на риска</w:t>
            </w:r>
          </w:p>
        </w:tc>
        <w:tc>
          <w:tcPr>
            <w:tcW w:w="7087" w:type="dxa"/>
            <w:shd w:val="clear" w:color="auto" w:fill="FDE4D0"/>
          </w:tcPr>
          <w:p w:rsidR="00616BF1" w:rsidRPr="00FD60CA" w:rsidRDefault="00616BF1" w:rsidP="002228B1">
            <w:pPr>
              <w:jc w:val="both"/>
              <w:rPr>
                <w:rFonts w:cs="Calibri"/>
                <w:sz w:val="20"/>
                <w:szCs w:val="20"/>
              </w:rPr>
            </w:pPr>
            <w:r w:rsidRPr="00FD60CA">
              <w:rPr>
                <w:rFonts w:cs="Calibri"/>
                <w:sz w:val="20"/>
                <w:szCs w:val="20"/>
              </w:rPr>
              <w:t>1. идентифициране, оценяване и контролиране на потенциални събития или ситуации, които могат да повлияят негативно върху постигане целите на организацията, и е предназначено да даде разумна увереност, че целите ще бъдат постигнати.</w:t>
            </w:r>
          </w:p>
          <w:p w:rsidR="00616BF1" w:rsidRPr="00FD60CA" w:rsidRDefault="00616BF1" w:rsidP="002228B1">
            <w:pPr>
              <w:jc w:val="both"/>
              <w:rPr>
                <w:rFonts w:cs="Calibri"/>
                <w:sz w:val="20"/>
                <w:szCs w:val="20"/>
              </w:rPr>
            </w:pPr>
            <w:r w:rsidRPr="00FD60CA">
              <w:rPr>
                <w:rFonts w:cs="Calibri"/>
                <w:sz w:val="20"/>
                <w:szCs w:val="20"/>
              </w:rPr>
              <w:t>2. организиране, документиране и докладване пред компетентните органи предприетите мерки за предотвратяване риска от измами и нередности, засягащи финансовите интереси на Европейските общности.</w:t>
            </w:r>
          </w:p>
        </w:tc>
      </w:tr>
      <w:tr w:rsidR="00616BF1" w:rsidRPr="00FD60CA" w:rsidTr="00FD60CA">
        <w:tc>
          <w:tcPr>
            <w:tcW w:w="2943" w:type="dxa"/>
            <w:tcBorders>
              <w:top w:val="single" w:sz="8" w:space="0" w:color="FFFFFF"/>
              <w:left w:val="single" w:sz="8" w:space="0" w:color="FFFFFF"/>
              <w:right w:val="single" w:sz="24" w:space="0" w:color="FFFFFF"/>
            </w:tcBorders>
            <w:shd w:val="clear" w:color="auto" w:fill="F68D36"/>
          </w:tcPr>
          <w:p w:rsidR="00616BF1" w:rsidRPr="006E085E"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Контролни дейности</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rsidR="00616BF1" w:rsidRPr="00FD60CA" w:rsidRDefault="00616BF1" w:rsidP="002228B1">
            <w:pPr>
              <w:jc w:val="both"/>
              <w:rPr>
                <w:rFonts w:cs="Calibri"/>
                <w:sz w:val="20"/>
                <w:szCs w:val="20"/>
              </w:rPr>
            </w:pPr>
            <w:r w:rsidRPr="00FD60CA">
              <w:rPr>
                <w:rFonts w:cs="Calibri"/>
                <w:sz w:val="20"/>
                <w:szCs w:val="20"/>
              </w:rPr>
              <w:t>1. процедури за разрешаване и одобряване;</w:t>
            </w:r>
          </w:p>
          <w:p w:rsidR="00616BF1" w:rsidRPr="00FD60CA" w:rsidRDefault="00616BF1" w:rsidP="002228B1">
            <w:pPr>
              <w:jc w:val="both"/>
              <w:rPr>
                <w:rFonts w:cs="Calibri"/>
                <w:sz w:val="20"/>
                <w:szCs w:val="20"/>
              </w:rPr>
            </w:pPr>
            <w:r w:rsidRPr="00FD60CA">
              <w:rPr>
                <w:rFonts w:cs="Calibri"/>
                <w:sz w:val="20"/>
                <w:szCs w:val="20"/>
              </w:rPr>
              <w:t>2. разделяне на отговорностите по начин, който не позволява един служител едновременно да има отговорност по одобряване, изпълнение, осчетоводяване и контрол;</w:t>
            </w:r>
          </w:p>
          <w:p w:rsidR="00616BF1" w:rsidRPr="00FD60CA" w:rsidRDefault="00616BF1" w:rsidP="002228B1">
            <w:pPr>
              <w:jc w:val="both"/>
              <w:rPr>
                <w:rFonts w:cs="Calibri"/>
                <w:sz w:val="20"/>
                <w:szCs w:val="20"/>
              </w:rPr>
            </w:pPr>
            <w:r w:rsidRPr="00FD60CA">
              <w:rPr>
                <w:rFonts w:cs="Calibri"/>
                <w:sz w:val="20"/>
                <w:szCs w:val="20"/>
              </w:rPr>
              <w:t>3. система за двоен подпис, която не разрешава поемането на финансово задължение или извършване на плащане без подписите на ръководителя на организацията и лицето, отговорно за счетоводните записвания;</w:t>
            </w:r>
          </w:p>
          <w:p w:rsidR="00616BF1" w:rsidRPr="00FD60CA" w:rsidRDefault="00616BF1" w:rsidP="002228B1">
            <w:pPr>
              <w:jc w:val="both"/>
              <w:rPr>
                <w:rFonts w:cs="Calibri"/>
                <w:sz w:val="20"/>
                <w:szCs w:val="20"/>
              </w:rPr>
            </w:pPr>
            <w:r w:rsidRPr="00FD60CA">
              <w:rPr>
                <w:rFonts w:cs="Calibri"/>
                <w:sz w:val="20"/>
                <w:szCs w:val="20"/>
              </w:rPr>
              <w:t>4. правила за достъп до активите и информацията;</w:t>
            </w:r>
          </w:p>
          <w:p w:rsidR="00616BF1" w:rsidRPr="00FD60CA" w:rsidRDefault="00616BF1" w:rsidP="002228B1">
            <w:pPr>
              <w:jc w:val="both"/>
              <w:rPr>
                <w:rFonts w:cs="Calibri"/>
                <w:sz w:val="20"/>
                <w:szCs w:val="20"/>
              </w:rPr>
            </w:pPr>
            <w:r w:rsidRPr="00FD60CA">
              <w:rPr>
                <w:rFonts w:cs="Calibri"/>
                <w:sz w:val="20"/>
                <w:szCs w:val="20"/>
              </w:rPr>
              <w:t>5. предварителен контрол за законосъобразност, който може да се извършва от назначени за целта финансови контрольори или други лица, определени от ръководителя на организацията;</w:t>
            </w:r>
          </w:p>
          <w:p w:rsidR="00616BF1" w:rsidRPr="00FD60CA" w:rsidRDefault="00616BF1" w:rsidP="002228B1">
            <w:pPr>
              <w:jc w:val="both"/>
              <w:rPr>
                <w:rFonts w:cs="Calibri"/>
                <w:sz w:val="20"/>
                <w:szCs w:val="20"/>
              </w:rPr>
            </w:pPr>
            <w:r w:rsidRPr="00FD60CA">
              <w:rPr>
                <w:rFonts w:cs="Calibri"/>
                <w:sz w:val="20"/>
                <w:szCs w:val="20"/>
              </w:rPr>
              <w:t xml:space="preserve">6. процедури за пълно, вярно, точно и своевременно осчетоводяване на всички </w:t>
            </w:r>
            <w:r w:rsidRPr="00FD60CA">
              <w:rPr>
                <w:rFonts w:cs="Calibri"/>
                <w:sz w:val="20"/>
                <w:szCs w:val="20"/>
              </w:rPr>
              <w:lastRenderedPageBreak/>
              <w:t>операции;</w:t>
            </w:r>
          </w:p>
          <w:p w:rsidR="00616BF1" w:rsidRPr="00FD60CA" w:rsidRDefault="00616BF1" w:rsidP="002228B1">
            <w:pPr>
              <w:jc w:val="both"/>
              <w:rPr>
                <w:rFonts w:cs="Calibri"/>
                <w:sz w:val="20"/>
                <w:szCs w:val="20"/>
              </w:rPr>
            </w:pPr>
            <w:r w:rsidRPr="00FD60CA">
              <w:rPr>
                <w:rFonts w:cs="Calibri"/>
                <w:sz w:val="20"/>
                <w:szCs w:val="20"/>
              </w:rPr>
              <w:t>7. докладване и проверка на дейностите - оценка на ефикасността и ефективността на операциите;</w:t>
            </w:r>
          </w:p>
          <w:p w:rsidR="00616BF1" w:rsidRPr="00FD60CA" w:rsidRDefault="00616BF1" w:rsidP="002228B1">
            <w:pPr>
              <w:jc w:val="both"/>
              <w:rPr>
                <w:rFonts w:cs="Calibri"/>
                <w:sz w:val="20"/>
                <w:szCs w:val="20"/>
              </w:rPr>
            </w:pPr>
            <w:r w:rsidRPr="00FD60CA">
              <w:rPr>
                <w:rFonts w:cs="Calibri"/>
                <w:sz w:val="20"/>
                <w:szCs w:val="20"/>
              </w:rPr>
              <w:t>8. процедури за наблюдение;</w:t>
            </w:r>
          </w:p>
          <w:p w:rsidR="00616BF1" w:rsidRPr="00FD60CA" w:rsidRDefault="00616BF1" w:rsidP="002228B1">
            <w:pPr>
              <w:jc w:val="both"/>
              <w:rPr>
                <w:rFonts w:cs="Calibri"/>
                <w:sz w:val="20"/>
                <w:szCs w:val="20"/>
              </w:rPr>
            </w:pPr>
            <w:r w:rsidRPr="00FD60CA">
              <w:rPr>
                <w:rFonts w:cs="Calibri"/>
                <w:sz w:val="20"/>
                <w:szCs w:val="20"/>
              </w:rPr>
              <w:t>9. правила за управление на човешките ресурси;</w:t>
            </w:r>
          </w:p>
          <w:p w:rsidR="00616BF1" w:rsidRPr="00FD60CA" w:rsidRDefault="00616BF1" w:rsidP="002228B1">
            <w:pPr>
              <w:jc w:val="both"/>
              <w:rPr>
                <w:rFonts w:cs="Calibri"/>
                <w:sz w:val="20"/>
                <w:szCs w:val="20"/>
              </w:rPr>
            </w:pPr>
            <w:r w:rsidRPr="00FD60CA">
              <w:rPr>
                <w:rFonts w:cs="Calibri"/>
                <w:sz w:val="20"/>
                <w:szCs w:val="20"/>
              </w:rPr>
              <w:t>10. правила за документиране на всички операции и действия, свързани с дейността на организацията;</w:t>
            </w:r>
          </w:p>
          <w:p w:rsidR="00616BF1" w:rsidRPr="00FD60CA" w:rsidRDefault="00616BF1" w:rsidP="002228B1">
            <w:pPr>
              <w:jc w:val="both"/>
              <w:rPr>
                <w:rFonts w:cs="Calibri"/>
                <w:sz w:val="20"/>
                <w:szCs w:val="20"/>
              </w:rPr>
            </w:pPr>
            <w:r w:rsidRPr="00FD60CA">
              <w:rPr>
                <w:rFonts w:cs="Calibri"/>
                <w:sz w:val="20"/>
                <w:szCs w:val="20"/>
              </w:rPr>
              <w:t>11. правила за спазване на лична почтеност и професионална етика.</w:t>
            </w:r>
          </w:p>
        </w:tc>
      </w:tr>
      <w:tr w:rsidR="00616BF1" w:rsidRPr="00FD60CA">
        <w:tc>
          <w:tcPr>
            <w:tcW w:w="2943" w:type="dxa"/>
            <w:tcBorders>
              <w:left w:val="single" w:sz="8" w:space="0" w:color="FFFFFF"/>
              <w:right w:val="single" w:sz="24" w:space="0" w:color="FFFFFF"/>
            </w:tcBorders>
            <w:shd w:val="clear" w:color="auto" w:fill="F79646"/>
          </w:tcPr>
          <w:p w:rsidR="00616BF1" w:rsidRPr="00FD60CA" w:rsidRDefault="00616BF1" w:rsidP="002228B1">
            <w:pPr>
              <w:spacing w:after="120"/>
              <w:jc w:val="center"/>
              <w:rPr>
                <w:rFonts w:eastAsia="Times New Roman" w:cs="Calibri"/>
                <w:b/>
                <w:bCs/>
                <w:color w:val="FFFFFF"/>
                <w:sz w:val="24"/>
                <w:szCs w:val="24"/>
              </w:rPr>
            </w:pPr>
            <w:r w:rsidRPr="006E085E">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lastRenderedPageBreak/>
              <w:t>Информация и комуникация</w:t>
            </w:r>
          </w:p>
        </w:tc>
        <w:tc>
          <w:tcPr>
            <w:tcW w:w="7087" w:type="dxa"/>
            <w:shd w:val="clear" w:color="auto" w:fill="FDE4D0"/>
          </w:tcPr>
          <w:p w:rsidR="00616BF1" w:rsidRPr="00FD60CA" w:rsidRDefault="00616BF1" w:rsidP="002228B1">
            <w:pPr>
              <w:jc w:val="both"/>
              <w:rPr>
                <w:rFonts w:cs="Calibri"/>
                <w:sz w:val="20"/>
                <w:szCs w:val="20"/>
              </w:rPr>
            </w:pPr>
            <w:r w:rsidRPr="00FD60CA">
              <w:rPr>
                <w:rFonts w:cs="Calibri"/>
                <w:sz w:val="20"/>
                <w:szCs w:val="20"/>
              </w:rPr>
              <w:t>1. идентифициране, събиране и разпространяване в подходяща форма и срокове на надеждна и достоверна информация, която да позволява на всяко длъжностно лице да поеме определена отговорност;</w:t>
            </w:r>
          </w:p>
          <w:p w:rsidR="00616BF1" w:rsidRPr="00FD60CA" w:rsidRDefault="00616BF1" w:rsidP="002228B1">
            <w:pPr>
              <w:jc w:val="both"/>
              <w:rPr>
                <w:rFonts w:cs="Calibri"/>
                <w:sz w:val="20"/>
                <w:szCs w:val="20"/>
              </w:rPr>
            </w:pPr>
            <w:r w:rsidRPr="00FD60CA">
              <w:rPr>
                <w:rFonts w:cs="Calibri"/>
                <w:sz w:val="20"/>
                <w:szCs w:val="20"/>
              </w:rPr>
              <w:t>2. ефективна комуникация, която да протича по хоризонтала и вертикала до всички йерархични нива на организацията;</w:t>
            </w:r>
          </w:p>
          <w:p w:rsidR="00616BF1" w:rsidRPr="00FD60CA" w:rsidRDefault="00616BF1" w:rsidP="002228B1">
            <w:pPr>
              <w:jc w:val="both"/>
              <w:rPr>
                <w:rFonts w:cs="Calibri"/>
                <w:sz w:val="20"/>
                <w:szCs w:val="20"/>
              </w:rPr>
            </w:pPr>
            <w:r w:rsidRPr="00FD60CA">
              <w:rPr>
                <w:rFonts w:cs="Calibri"/>
                <w:sz w:val="20"/>
                <w:szCs w:val="20"/>
              </w:rPr>
              <w:t>3. изграждане на подходяща информационна система за управление на организацията с цел свеждане до знанието на всички служители на ясни и точни указания и разпореждания по отношение на ролята и отговорностите им във връзка с финансовото управление и контрол;</w:t>
            </w:r>
          </w:p>
          <w:p w:rsidR="00616BF1" w:rsidRPr="00FD60CA" w:rsidRDefault="00616BF1" w:rsidP="002228B1">
            <w:pPr>
              <w:jc w:val="both"/>
              <w:rPr>
                <w:rFonts w:cs="Calibri"/>
                <w:sz w:val="20"/>
                <w:szCs w:val="20"/>
              </w:rPr>
            </w:pPr>
            <w:r w:rsidRPr="00FD60CA">
              <w:rPr>
                <w:rFonts w:cs="Calibri"/>
                <w:sz w:val="20"/>
                <w:szCs w:val="20"/>
              </w:rPr>
              <w:t xml:space="preserve">4. прилагане на система за документиране и </w:t>
            </w:r>
            <w:proofErr w:type="spellStart"/>
            <w:r w:rsidRPr="00FD60CA">
              <w:rPr>
                <w:rFonts w:cs="Calibri"/>
                <w:sz w:val="20"/>
                <w:szCs w:val="20"/>
              </w:rPr>
              <w:t>документооборот</w:t>
            </w:r>
            <w:proofErr w:type="spellEnd"/>
            <w:r w:rsidRPr="00FD60CA">
              <w:rPr>
                <w:rFonts w:cs="Calibri"/>
                <w:sz w:val="20"/>
                <w:szCs w:val="20"/>
              </w:rPr>
              <w:t>, съдържаща правила за съставяне, оформяне, движение, използване и архивиране на документите;</w:t>
            </w:r>
          </w:p>
          <w:p w:rsidR="00616BF1" w:rsidRPr="00FD60CA" w:rsidRDefault="00616BF1" w:rsidP="002228B1">
            <w:pPr>
              <w:jc w:val="both"/>
              <w:rPr>
                <w:rFonts w:cs="Calibri"/>
                <w:sz w:val="20"/>
                <w:szCs w:val="20"/>
              </w:rPr>
            </w:pPr>
            <w:r w:rsidRPr="00FD60CA">
              <w:rPr>
                <w:rFonts w:cs="Calibri"/>
                <w:sz w:val="20"/>
                <w:szCs w:val="20"/>
              </w:rPr>
              <w:t xml:space="preserve">5. документиране на всички операции, процеси и трансакции с цел осигуряване на адекватна </w:t>
            </w:r>
            <w:proofErr w:type="spellStart"/>
            <w:r w:rsidRPr="00FD60CA">
              <w:rPr>
                <w:rFonts w:cs="Calibri"/>
                <w:sz w:val="20"/>
                <w:szCs w:val="20"/>
              </w:rPr>
              <w:t>одитна</w:t>
            </w:r>
            <w:proofErr w:type="spellEnd"/>
            <w:r w:rsidRPr="00FD60CA">
              <w:rPr>
                <w:rFonts w:cs="Calibri"/>
                <w:sz w:val="20"/>
                <w:szCs w:val="20"/>
              </w:rPr>
              <w:t xml:space="preserve"> пътека за </w:t>
            </w:r>
            <w:proofErr w:type="spellStart"/>
            <w:r w:rsidRPr="00FD60CA">
              <w:rPr>
                <w:rFonts w:cs="Calibri"/>
                <w:sz w:val="20"/>
                <w:szCs w:val="20"/>
              </w:rPr>
              <w:t>проследимост</w:t>
            </w:r>
            <w:proofErr w:type="spellEnd"/>
            <w:r w:rsidRPr="00FD60CA">
              <w:rPr>
                <w:rFonts w:cs="Calibri"/>
                <w:sz w:val="20"/>
                <w:szCs w:val="20"/>
              </w:rPr>
              <w:t xml:space="preserve"> и наблюдение;</w:t>
            </w:r>
          </w:p>
          <w:p w:rsidR="00616BF1" w:rsidRPr="00FD60CA" w:rsidRDefault="00616BF1" w:rsidP="002228B1">
            <w:pPr>
              <w:jc w:val="both"/>
              <w:rPr>
                <w:rFonts w:cs="Calibri"/>
                <w:sz w:val="20"/>
                <w:szCs w:val="20"/>
              </w:rPr>
            </w:pPr>
            <w:r w:rsidRPr="00FD60CA">
              <w:rPr>
                <w:rFonts w:cs="Calibri"/>
                <w:sz w:val="20"/>
                <w:szCs w:val="20"/>
              </w:rPr>
              <w:t>6. изграждане на ефективна и навременна система за отчетност, включваща: нива и срокове за докладване; видове отчети, които се представят на ръководството; форми на докладване при откриване на грешки, нередности, неправилна употреба, измами или злоупотреба.</w:t>
            </w:r>
          </w:p>
        </w:tc>
      </w:tr>
      <w:tr w:rsidR="00616BF1" w:rsidRPr="00FD60CA">
        <w:tc>
          <w:tcPr>
            <w:tcW w:w="2943" w:type="dxa"/>
            <w:tcBorders>
              <w:top w:val="single" w:sz="8" w:space="0" w:color="FFFFFF"/>
              <w:left w:val="single" w:sz="8" w:space="0" w:color="FFFFFF"/>
              <w:bottom w:val="single" w:sz="8" w:space="0" w:color="FFFFFF"/>
              <w:right w:val="single" w:sz="24" w:space="0" w:color="FFFFFF"/>
            </w:tcBorders>
            <w:shd w:val="clear" w:color="auto" w:fill="F79646"/>
          </w:tcPr>
          <w:p w:rsidR="00616BF1" w:rsidRPr="006E085E"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Мониторинг</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rsidR="00616BF1" w:rsidRPr="00FD60CA" w:rsidRDefault="00616BF1" w:rsidP="002228B1">
            <w:pPr>
              <w:jc w:val="both"/>
              <w:rPr>
                <w:rFonts w:cs="Calibri"/>
                <w:sz w:val="20"/>
                <w:szCs w:val="20"/>
              </w:rPr>
            </w:pPr>
            <w:r w:rsidRPr="00FD60CA">
              <w:rPr>
                <w:rFonts w:cs="Calibri"/>
                <w:sz w:val="20"/>
                <w:szCs w:val="20"/>
              </w:rPr>
              <w:t>1. Текущо наблюдение, самооценка и вътрешен одит</w:t>
            </w:r>
          </w:p>
        </w:tc>
      </w:tr>
    </w:tbl>
    <w:p w:rsidR="00616BF1" w:rsidRPr="00FD60CA" w:rsidRDefault="00616BF1" w:rsidP="00616BF1">
      <w:pPr>
        <w:autoSpaceDE w:val="0"/>
        <w:autoSpaceDN w:val="0"/>
        <w:adjustRightInd w:val="0"/>
        <w:ind w:firstLine="60"/>
        <w:jc w:val="both"/>
        <w:rPr>
          <w:sz w:val="24"/>
          <w:szCs w:val="24"/>
        </w:rPr>
      </w:pPr>
    </w:p>
    <w:p w:rsidR="00616BF1" w:rsidRPr="00FD60CA" w:rsidRDefault="00616BF1" w:rsidP="00616BF1">
      <w:pPr>
        <w:autoSpaceDE w:val="0"/>
        <w:autoSpaceDN w:val="0"/>
        <w:adjustRightInd w:val="0"/>
        <w:ind w:firstLine="60"/>
        <w:jc w:val="both"/>
      </w:pPr>
      <w:r w:rsidRPr="00FD60CA">
        <w:t>Като част от принципите на мониторинга, вътрешният одит е независима и обективна дейност за предоставяне на увереност и консултиране, предназначена да носи полза и да подобрява дейността на дружеството. Вътрешният одит помага на организацията да постигне целите си чрез прилагането на систематичен и дисциплиниран подход за оценяване и подобряване ефективността на процесите за управление на риска, контрол и управление. На основание чл. 12, ал. 1 и ал. 2 от Закона за вътрешния одит в публичния сектор „</w:t>
      </w:r>
      <w:r w:rsidR="00C22A78" w:rsidRPr="00FD60CA">
        <w:t xml:space="preserve">ДКЦ V Варна </w:t>
      </w:r>
      <w:r w:rsidR="00FD60CA" w:rsidRPr="00FD60CA">
        <w:t xml:space="preserve">- </w:t>
      </w:r>
      <w:r w:rsidR="00C22A78" w:rsidRPr="00FD60CA">
        <w:t>Света Екатерина</w:t>
      </w:r>
      <w:r w:rsidR="00AC15BC" w:rsidRPr="00FD60CA">
        <w:t>“ ЕООД</w:t>
      </w:r>
      <w:r w:rsidRPr="00FD60CA">
        <w:t xml:space="preserve"> </w:t>
      </w:r>
      <w:r w:rsidR="000A79ED" w:rsidRPr="00FD60CA">
        <w:t xml:space="preserve">няма </w:t>
      </w:r>
      <w:r w:rsidRPr="00FD60CA">
        <w:t>изградено звено</w:t>
      </w:r>
      <w:r w:rsidR="000A79ED" w:rsidRPr="00FD60CA">
        <w:t xml:space="preserve">, но оперативното ръководство осъществява </w:t>
      </w:r>
      <w:r w:rsidRPr="00FD60CA">
        <w:t xml:space="preserve"> вътрешен одит с основни функции и задачи да:</w:t>
      </w:r>
    </w:p>
    <w:p w:rsidR="00616BF1" w:rsidRPr="00FD60CA" w:rsidRDefault="00616BF1" w:rsidP="002228B1">
      <w:pPr>
        <w:numPr>
          <w:ilvl w:val="0"/>
          <w:numId w:val="27"/>
        </w:numPr>
        <w:autoSpaceDE w:val="0"/>
        <w:autoSpaceDN w:val="0"/>
        <w:adjustRightInd w:val="0"/>
        <w:jc w:val="both"/>
      </w:pPr>
      <w:r w:rsidRPr="00FD60CA">
        <w:t>идентифицира и оценява рисковете в дружеството;</w:t>
      </w:r>
    </w:p>
    <w:p w:rsidR="00616BF1" w:rsidRPr="00FD60CA" w:rsidRDefault="00616BF1" w:rsidP="002228B1">
      <w:pPr>
        <w:numPr>
          <w:ilvl w:val="0"/>
          <w:numId w:val="27"/>
        </w:numPr>
        <w:autoSpaceDE w:val="0"/>
        <w:autoSpaceDN w:val="0"/>
        <w:adjustRightInd w:val="0"/>
        <w:jc w:val="both"/>
      </w:pPr>
      <w:r w:rsidRPr="00FD60CA">
        <w:t>оценява адекватността и ефективността на системите за финансово управление и контрол по отношение на:</w:t>
      </w:r>
    </w:p>
    <w:p w:rsidR="00616BF1" w:rsidRPr="00FD60CA" w:rsidRDefault="00616BF1" w:rsidP="002228B1">
      <w:pPr>
        <w:numPr>
          <w:ilvl w:val="1"/>
          <w:numId w:val="26"/>
        </w:numPr>
        <w:autoSpaceDE w:val="0"/>
        <w:autoSpaceDN w:val="0"/>
        <w:adjustRightInd w:val="0"/>
        <w:jc w:val="both"/>
      </w:pPr>
      <w:r w:rsidRPr="00FD60CA">
        <w:t>идентифицирането, оценяването и управлението на риска от ръководството на дружеството;</w:t>
      </w:r>
    </w:p>
    <w:p w:rsidR="00616BF1" w:rsidRPr="00FD60CA" w:rsidRDefault="00616BF1" w:rsidP="002228B1">
      <w:pPr>
        <w:numPr>
          <w:ilvl w:val="1"/>
          <w:numId w:val="26"/>
        </w:numPr>
        <w:autoSpaceDE w:val="0"/>
        <w:autoSpaceDN w:val="0"/>
        <w:adjustRightInd w:val="0"/>
        <w:jc w:val="both"/>
      </w:pPr>
      <w:r w:rsidRPr="00FD60CA">
        <w:t>съответствието със законодателството, вътрешните актове и договорите;</w:t>
      </w:r>
    </w:p>
    <w:p w:rsidR="00616BF1" w:rsidRPr="00FD60CA" w:rsidRDefault="00616BF1" w:rsidP="002228B1">
      <w:pPr>
        <w:numPr>
          <w:ilvl w:val="1"/>
          <w:numId w:val="26"/>
        </w:numPr>
        <w:autoSpaceDE w:val="0"/>
        <w:autoSpaceDN w:val="0"/>
        <w:adjustRightInd w:val="0"/>
        <w:jc w:val="both"/>
      </w:pPr>
      <w:r w:rsidRPr="00FD60CA">
        <w:t>надеждността и всеобхватността на финансовата и оперативната информация;</w:t>
      </w:r>
    </w:p>
    <w:p w:rsidR="00616BF1" w:rsidRPr="00FD60CA" w:rsidRDefault="00616BF1" w:rsidP="002228B1">
      <w:pPr>
        <w:numPr>
          <w:ilvl w:val="1"/>
          <w:numId w:val="26"/>
        </w:numPr>
        <w:autoSpaceDE w:val="0"/>
        <w:autoSpaceDN w:val="0"/>
        <w:adjustRightInd w:val="0"/>
        <w:jc w:val="both"/>
      </w:pPr>
      <w:r w:rsidRPr="00FD60CA">
        <w:t>ефективността, ефикасността и икономичността на дейностите;</w:t>
      </w:r>
    </w:p>
    <w:p w:rsidR="00616BF1" w:rsidRPr="00FD60CA" w:rsidRDefault="00616BF1" w:rsidP="002228B1">
      <w:pPr>
        <w:numPr>
          <w:ilvl w:val="1"/>
          <w:numId w:val="26"/>
        </w:numPr>
        <w:autoSpaceDE w:val="0"/>
        <w:autoSpaceDN w:val="0"/>
        <w:adjustRightInd w:val="0"/>
        <w:jc w:val="both"/>
      </w:pPr>
      <w:r w:rsidRPr="00FD60CA">
        <w:t>опазването на активите и информацията;</w:t>
      </w:r>
    </w:p>
    <w:p w:rsidR="00616BF1" w:rsidRPr="00FD60CA" w:rsidRDefault="00616BF1" w:rsidP="002228B1">
      <w:pPr>
        <w:numPr>
          <w:ilvl w:val="1"/>
          <w:numId w:val="26"/>
        </w:numPr>
        <w:autoSpaceDE w:val="0"/>
        <w:autoSpaceDN w:val="0"/>
        <w:adjustRightInd w:val="0"/>
        <w:jc w:val="both"/>
      </w:pPr>
      <w:r w:rsidRPr="00FD60CA">
        <w:t>изпълнението на задачите и постигането на целите;</w:t>
      </w:r>
    </w:p>
    <w:p w:rsidR="00616BF1" w:rsidRPr="00FD60CA" w:rsidRDefault="00616BF1" w:rsidP="002228B1">
      <w:pPr>
        <w:numPr>
          <w:ilvl w:val="0"/>
          <w:numId w:val="27"/>
        </w:numPr>
        <w:autoSpaceDE w:val="0"/>
        <w:autoSpaceDN w:val="0"/>
        <w:adjustRightInd w:val="0"/>
        <w:jc w:val="both"/>
      </w:pPr>
      <w:r w:rsidRPr="00FD60CA">
        <w:t>дава препоръки за подобряване на дейностите в дружеството.</w:t>
      </w:r>
    </w:p>
    <w:p w:rsidR="00AA4250" w:rsidRDefault="00AA4250" w:rsidP="00616BF1">
      <w:pPr>
        <w:jc w:val="both"/>
      </w:pPr>
    </w:p>
    <w:p w:rsidR="00AA4250" w:rsidRDefault="00AA4250" w:rsidP="00616BF1">
      <w:pPr>
        <w:jc w:val="both"/>
      </w:pPr>
    </w:p>
    <w:p w:rsidR="00616BF1" w:rsidRPr="00FD60CA" w:rsidRDefault="00616BF1" w:rsidP="00616BF1">
      <w:pPr>
        <w:jc w:val="both"/>
      </w:pPr>
      <w:r w:rsidRPr="00FD60CA">
        <w:lastRenderedPageBreak/>
        <w:t>Една от основните цели на системата за финансово управление и контрол и звеното за вътрешен одит е да подпомага мениджмънта и други заинтересовани страни при оценка надеждността на финансовите отчети на дружеството.</w:t>
      </w:r>
    </w:p>
    <w:p w:rsidR="00616BF1" w:rsidRPr="00FD60CA" w:rsidRDefault="00616BF1" w:rsidP="00616BF1">
      <w:pPr>
        <w:jc w:val="both"/>
      </w:pPr>
    </w:p>
    <w:p w:rsidR="00616BF1" w:rsidRPr="00FD60CA" w:rsidRDefault="00616BF1" w:rsidP="00616BF1">
      <w:pPr>
        <w:jc w:val="both"/>
      </w:pPr>
      <w:r w:rsidRPr="00FD60CA">
        <w:t>Основните характеристики на системата за финансово управление и контрол  в процеса на изготвяне на финансовия отчет за 2016г., са:</w:t>
      </w:r>
    </w:p>
    <w:tbl>
      <w:tblPr>
        <w:tblW w:w="0" w:type="auto"/>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4A0" w:firstRow="1" w:lastRow="0" w:firstColumn="1" w:lastColumn="0" w:noHBand="0" w:noVBand="1"/>
      </w:tblPr>
      <w:tblGrid>
        <w:gridCol w:w="3369"/>
        <w:gridCol w:w="6269"/>
      </w:tblGrid>
      <w:tr w:rsidR="00616BF1" w:rsidRPr="00FD60CA">
        <w:tc>
          <w:tcPr>
            <w:tcW w:w="3369" w:type="dxa"/>
            <w:shd w:val="clear" w:color="auto" w:fill="E36C0A"/>
          </w:tcPr>
          <w:p w:rsidR="00616BF1" w:rsidRPr="00FD60CA" w:rsidRDefault="00616BF1" w:rsidP="002228B1">
            <w:pPr>
              <w:jc w:val="center"/>
              <w:rPr>
                <w:b/>
                <w:color w:val="FFFFFF"/>
              </w:rPr>
            </w:pPr>
            <w:r w:rsidRPr="00FD60CA">
              <w:rPr>
                <w:b/>
                <w:color w:val="FFFFFF"/>
              </w:rPr>
              <w:t>Компоненти</w:t>
            </w:r>
          </w:p>
        </w:tc>
        <w:tc>
          <w:tcPr>
            <w:tcW w:w="6269" w:type="dxa"/>
            <w:shd w:val="clear" w:color="auto" w:fill="E36C0A"/>
          </w:tcPr>
          <w:p w:rsidR="00616BF1" w:rsidRPr="00FD60CA" w:rsidRDefault="00616BF1" w:rsidP="002228B1">
            <w:pPr>
              <w:jc w:val="center"/>
              <w:rPr>
                <w:b/>
                <w:color w:val="FFFFFF"/>
              </w:rPr>
            </w:pPr>
            <w:r w:rsidRPr="00FD60CA">
              <w:rPr>
                <w:b/>
                <w:color w:val="FFFFFF"/>
              </w:rPr>
              <w:t>Принципи</w:t>
            </w:r>
          </w:p>
        </w:tc>
      </w:tr>
      <w:tr w:rsidR="00616BF1" w:rsidRPr="00FD60CA">
        <w:tc>
          <w:tcPr>
            <w:tcW w:w="3369" w:type="dxa"/>
            <w:shd w:val="clear" w:color="auto" w:fill="auto"/>
          </w:tcPr>
          <w:p w:rsidR="00616BF1" w:rsidRPr="00FD60CA" w:rsidRDefault="00616BF1" w:rsidP="002228B1">
            <w:pPr>
              <w:jc w:val="both"/>
            </w:pPr>
            <w:r w:rsidRPr="00FD60CA">
              <w:t>Среда на контрол</w:t>
            </w:r>
          </w:p>
        </w:tc>
        <w:tc>
          <w:tcPr>
            <w:tcW w:w="6269" w:type="dxa"/>
            <w:shd w:val="clear" w:color="auto" w:fill="auto"/>
          </w:tcPr>
          <w:p w:rsidR="00616BF1" w:rsidRPr="00FD60CA" w:rsidRDefault="00616BF1" w:rsidP="002228B1">
            <w:pPr>
              <w:jc w:val="both"/>
            </w:pPr>
            <w:r w:rsidRPr="00FD60CA">
              <w:t>Определяне на средата, в която дружеството функционира:</w:t>
            </w:r>
          </w:p>
          <w:p w:rsidR="00616BF1" w:rsidRPr="00FD60CA" w:rsidRDefault="00616BF1" w:rsidP="002228B1">
            <w:pPr>
              <w:numPr>
                <w:ilvl w:val="0"/>
                <w:numId w:val="16"/>
              </w:numPr>
              <w:tabs>
                <w:tab w:val="left" w:pos="318"/>
              </w:tabs>
              <w:ind w:left="318" w:hanging="284"/>
              <w:jc w:val="both"/>
            </w:pPr>
            <w:r w:rsidRPr="00FD60CA">
              <w:t>естеството на предприятието – дейност, собственост, организационно – управленска структура, инвестиционна политика, структура на финансиране;</w:t>
            </w:r>
          </w:p>
          <w:p w:rsidR="00616BF1" w:rsidRPr="00FD60CA" w:rsidRDefault="00616BF1" w:rsidP="002228B1">
            <w:pPr>
              <w:numPr>
                <w:ilvl w:val="0"/>
                <w:numId w:val="16"/>
              </w:numPr>
              <w:tabs>
                <w:tab w:val="left" w:pos="318"/>
              </w:tabs>
              <w:ind w:left="318" w:hanging="284"/>
              <w:jc w:val="both"/>
            </w:pPr>
            <w:r w:rsidRPr="00FD60CA">
              <w:t>избор и прилагане на счетоводната политика;</w:t>
            </w:r>
          </w:p>
          <w:p w:rsidR="00616BF1" w:rsidRPr="00FD60CA" w:rsidRDefault="00616BF1" w:rsidP="002228B1">
            <w:pPr>
              <w:numPr>
                <w:ilvl w:val="0"/>
                <w:numId w:val="16"/>
              </w:numPr>
              <w:tabs>
                <w:tab w:val="left" w:pos="318"/>
              </w:tabs>
              <w:ind w:left="318" w:hanging="284"/>
              <w:jc w:val="both"/>
            </w:pPr>
            <w:r w:rsidRPr="00FD60CA">
              <w:t>бизнес намерения / бизнес програма и  резултати;</w:t>
            </w:r>
          </w:p>
          <w:p w:rsidR="00616BF1" w:rsidRPr="00FD60CA" w:rsidRDefault="00616BF1" w:rsidP="002228B1">
            <w:pPr>
              <w:numPr>
                <w:ilvl w:val="0"/>
                <w:numId w:val="16"/>
              </w:numPr>
              <w:tabs>
                <w:tab w:val="left" w:pos="318"/>
              </w:tabs>
              <w:ind w:left="318" w:hanging="284"/>
              <w:jc w:val="both"/>
            </w:pPr>
            <w:r w:rsidRPr="00FD60CA">
              <w:t>оценка на финансовите показатели.</w:t>
            </w:r>
          </w:p>
        </w:tc>
      </w:tr>
      <w:tr w:rsidR="00616BF1" w:rsidRPr="00FD60CA">
        <w:tc>
          <w:tcPr>
            <w:tcW w:w="3369" w:type="dxa"/>
            <w:shd w:val="clear" w:color="auto" w:fill="auto"/>
          </w:tcPr>
          <w:p w:rsidR="00616BF1" w:rsidRPr="00FD60CA" w:rsidRDefault="00616BF1" w:rsidP="002228B1">
            <w:pPr>
              <w:jc w:val="both"/>
            </w:pPr>
            <w:r w:rsidRPr="00FD60CA">
              <w:t>Оценка на риска</w:t>
            </w:r>
          </w:p>
        </w:tc>
        <w:tc>
          <w:tcPr>
            <w:tcW w:w="6269" w:type="dxa"/>
            <w:shd w:val="clear" w:color="auto" w:fill="auto"/>
          </w:tcPr>
          <w:p w:rsidR="00616BF1" w:rsidRPr="00FD60CA" w:rsidRDefault="00616BF1" w:rsidP="002228B1">
            <w:pPr>
              <w:jc w:val="both"/>
            </w:pPr>
            <w:r w:rsidRPr="00FD60CA">
              <w:t>Идентифициране и оценка на рисковете от съществени отклонения на ниво „финансов отчет“ и „вярност на отчитане на сделки и операции, салда по сметки и оповестявания“.</w:t>
            </w:r>
          </w:p>
        </w:tc>
      </w:tr>
      <w:tr w:rsidR="00616BF1" w:rsidRPr="00FD60CA">
        <w:tc>
          <w:tcPr>
            <w:tcW w:w="3369" w:type="dxa"/>
            <w:shd w:val="clear" w:color="auto" w:fill="auto"/>
          </w:tcPr>
          <w:p w:rsidR="00616BF1" w:rsidRPr="00FD60CA" w:rsidRDefault="00616BF1" w:rsidP="002228B1">
            <w:pPr>
              <w:jc w:val="both"/>
            </w:pPr>
            <w:r w:rsidRPr="00FD60CA">
              <w:t>Контрол на дейностите</w:t>
            </w:r>
          </w:p>
        </w:tc>
        <w:tc>
          <w:tcPr>
            <w:tcW w:w="6269" w:type="dxa"/>
            <w:shd w:val="clear" w:color="auto" w:fill="auto"/>
          </w:tcPr>
          <w:p w:rsidR="00616BF1" w:rsidRPr="00FD60CA" w:rsidRDefault="00616BF1" w:rsidP="002228B1">
            <w:pPr>
              <w:jc w:val="both"/>
            </w:pPr>
            <w:r w:rsidRPr="00FD60CA">
              <w:t>Спазване на правилата и процедури, кореспондиращи с:</w:t>
            </w:r>
          </w:p>
          <w:p w:rsidR="00616BF1" w:rsidRPr="00FD60CA" w:rsidRDefault="00616BF1" w:rsidP="002228B1">
            <w:pPr>
              <w:numPr>
                <w:ilvl w:val="0"/>
                <w:numId w:val="17"/>
              </w:numPr>
              <w:ind w:left="317" w:hanging="284"/>
              <w:jc w:val="both"/>
            </w:pPr>
            <w:proofErr w:type="spellStart"/>
            <w:r w:rsidRPr="00FD60CA">
              <w:t>Оторизацията</w:t>
            </w:r>
            <w:proofErr w:type="spellEnd"/>
            <w:r w:rsidRPr="00FD60CA">
              <w:t>;</w:t>
            </w:r>
          </w:p>
          <w:p w:rsidR="00616BF1" w:rsidRPr="00FD60CA" w:rsidRDefault="00616BF1" w:rsidP="002228B1">
            <w:pPr>
              <w:numPr>
                <w:ilvl w:val="0"/>
                <w:numId w:val="17"/>
              </w:numPr>
              <w:ind w:left="317" w:hanging="284"/>
              <w:jc w:val="both"/>
            </w:pPr>
            <w:r w:rsidRPr="00FD60CA">
              <w:t>Прегледите на резултатите от дейността;</w:t>
            </w:r>
          </w:p>
          <w:p w:rsidR="00616BF1" w:rsidRPr="00FD60CA" w:rsidRDefault="00616BF1" w:rsidP="002228B1">
            <w:pPr>
              <w:numPr>
                <w:ilvl w:val="0"/>
                <w:numId w:val="17"/>
              </w:numPr>
              <w:ind w:left="317" w:hanging="284"/>
              <w:jc w:val="both"/>
            </w:pPr>
            <w:r w:rsidRPr="00FD60CA">
              <w:t>Обработка на информацията;</w:t>
            </w:r>
          </w:p>
          <w:p w:rsidR="00616BF1" w:rsidRPr="00FD60CA" w:rsidRDefault="00616BF1" w:rsidP="002228B1">
            <w:pPr>
              <w:numPr>
                <w:ilvl w:val="0"/>
                <w:numId w:val="17"/>
              </w:numPr>
              <w:ind w:left="317" w:hanging="284"/>
              <w:jc w:val="both"/>
            </w:pPr>
            <w:r w:rsidRPr="00FD60CA">
              <w:t>Физическите контроли;</w:t>
            </w:r>
          </w:p>
          <w:p w:rsidR="00616BF1" w:rsidRPr="00FD60CA" w:rsidRDefault="00616BF1" w:rsidP="002228B1">
            <w:pPr>
              <w:numPr>
                <w:ilvl w:val="0"/>
                <w:numId w:val="17"/>
              </w:numPr>
              <w:ind w:left="317" w:hanging="284"/>
              <w:jc w:val="both"/>
            </w:pPr>
            <w:r w:rsidRPr="00FD60CA">
              <w:t>Разпределение на задълженията</w:t>
            </w:r>
          </w:p>
        </w:tc>
      </w:tr>
      <w:tr w:rsidR="00616BF1" w:rsidRPr="00FD60CA">
        <w:tc>
          <w:tcPr>
            <w:tcW w:w="3369" w:type="dxa"/>
            <w:shd w:val="clear" w:color="auto" w:fill="auto"/>
          </w:tcPr>
          <w:p w:rsidR="00616BF1" w:rsidRPr="00FD60CA" w:rsidRDefault="00616BF1" w:rsidP="002228B1">
            <w:pPr>
              <w:jc w:val="both"/>
            </w:pPr>
            <w:r w:rsidRPr="00FD60CA">
              <w:t>Информация и комуникация</w:t>
            </w:r>
          </w:p>
        </w:tc>
        <w:tc>
          <w:tcPr>
            <w:tcW w:w="6269" w:type="dxa"/>
            <w:shd w:val="clear" w:color="auto" w:fill="auto"/>
          </w:tcPr>
          <w:p w:rsidR="00616BF1" w:rsidRPr="00FD60CA" w:rsidRDefault="00616BF1" w:rsidP="002228B1">
            <w:pPr>
              <w:jc w:val="both"/>
            </w:pPr>
            <w:r w:rsidRPr="00FD60CA">
              <w:t>Прилагане на информационните системи – осигуряване и навременност, наличие и точност на информацията, анализ, текущо наблюдение на резултатите от дейността, политиките и процедурите, ефективното разпределение на задълженията чрез приложимите системи за сигурност в приложимите програми, бази данни и операционна система, вътрешния и външния обмен на информацията.</w:t>
            </w:r>
          </w:p>
        </w:tc>
      </w:tr>
      <w:tr w:rsidR="00616BF1" w:rsidRPr="00FD60CA">
        <w:tc>
          <w:tcPr>
            <w:tcW w:w="3369" w:type="dxa"/>
            <w:shd w:val="clear" w:color="auto" w:fill="auto"/>
          </w:tcPr>
          <w:p w:rsidR="00616BF1" w:rsidRPr="00FD60CA" w:rsidRDefault="00616BF1" w:rsidP="002228B1">
            <w:pPr>
              <w:jc w:val="both"/>
            </w:pPr>
            <w:r w:rsidRPr="00FD60CA">
              <w:t>Дейности по мониторинга</w:t>
            </w:r>
          </w:p>
        </w:tc>
        <w:tc>
          <w:tcPr>
            <w:tcW w:w="6269" w:type="dxa"/>
            <w:shd w:val="clear" w:color="auto" w:fill="auto"/>
          </w:tcPr>
          <w:p w:rsidR="00616BF1" w:rsidRPr="00FD60CA" w:rsidRDefault="00616BF1" w:rsidP="002228B1">
            <w:pPr>
              <w:jc w:val="both"/>
            </w:pPr>
            <w:r w:rsidRPr="00FD60CA">
              <w:t>Текущо наблюдение на въведените системи и контроли, тяхната ефективност във времето, извеждане на проблеми или очертаване на области, нуждаещи се от подобрение.</w:t>
            </w:r>
          </w:p>
        </w:tc>
      </w:tr>
    </w:tbl>
    <w:p w:rsidR="00C6648E" w:rsidRPr="00FD60CA" w:rsidRDefault="00C6648E" w:rsidP="00270FDE">
      <w:pPr>
        <w:jc w:val="both"/>
      </w:pPr>
    </w:p>
    <w:p w:rsidR="005218FD" w:rsidRPr="006E085E" w:rsidRDefault="005218FD" w:rsidP="00AA4250">
      <w:pPr>
        <w:pStyle w:val="a3"/>
        <w:shd w:val="clear" w:color="auto" w:fill="E36C0A"/>
        <w:autoSpaceDE w:val="0"/>
        <w:autoSpaceDN w:val="0"/>
        <w:adjustRightInd w:val="0"/>
        <w:spacing w:before="24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B7505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VIII</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ПРОМЕНИ В УПРАВИТЕЛНИТЕ И НАДЗОРНИТЕ ОРГАНИ (</w:t>
      </w:r>
      <w:r w:rsidR="00C222B8"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16 от Приложение № 10</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Наредба 2</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5218FD" w:rsidRPr="00FD60CA" w:rsidRDefault="005218FD" w:rsidP="005218FD">
      <w:pPr>
        <w:jc w:val="both"/>
        <w:rPr>
          <w:color w:val="000000"/>
          <w:kern w:val="2"/>
        </w:rPr>
      </w:pPr>
    </w:p>
    <w:p w:rsidR="005218FD" w:rsidRPr="00FD60CA" w:rsidRDefault="005218FD" w:rsidP="005218FD">
      <w:pPr>
        <w:jc w:val="both"/>
        <w:rPr>
          <w:color w:val="000000"/>
          <w:kern w:val="2"/>
        </w:rPr>
      </w:pPr>
      <w:r w:rsidRPr="00FD60CA">
        <w:rPr>
          <w:color w:val="000000"/>
          <w:kern w:val="2"/>
        </w:rPr>
        <w:t>През отчетната 2016г. в  управителните и надзорните органи на „</w:t>
      </w:r>
      <w:r w:rsidR="00D67447" w:rsidRPr="00FD60CA">
        <w:rPr>
          <w:color w:val="000000"/>
          <w:kern w:val="2"/>
        </w:rPr>
        <w:t>ДКЦ V Варна Света Екатерина</w:t>
      </w:r>
      <w:r w:rsidRPr="00FD60CA">
        <w:rPr>
          <w:color w:val="000000"/>
          <w:kern w:val="2"/>
        </w:rPr>
        <w:t>.”</w:t>
      </w:r>
      <w:r w:rsidR="00D67447" w:rsidRPr="00FD60CA">
        <w:rPr>
          <w:color w:val="000000"/>
          <w:kern w:val="2"/>
        </w:rPr>
        <w:t>Е</w:t>
      </w:r>
      <w:r w:rsidRPr="00FD60CA">
        <w:rPr>
          <w:color w:val="000000"/>
          <w:kern w:val="2"/>
        </w:rPr>
        <w:t xml:space="preserve"> </w:t>
      </w:r>
      <w:r w:rsidR="00B7505B" w:rsidRPr="00FD60CA">
        <w:rPr>
          <w:color w:val="000000"/>
          <w:kern w:val="2"/>
        </w:rPr>
        <w:t>ОО</w:t>
      </w:r>
      <w:r w:rsidRPr="00FD60CA">
        <w:rPr>
          <w:color w:val="000000"/>
          <w:kern w:val="2"/>
        </w:rPr>
        <w:t>Д</w:t>
      </w:r>
      <w:r w:rsidR="00B7505B" w:rsidRPr="00FD60CA">
        <w:rPr>
          <w:color w:val="000000"/>
          <w:kern w:val="2"/>
        </w:rPr>
        <w:t xml:space="preserve"> </w:t>
      </w:r>
      <w:r w:rsidRPr="00FD60CA">
        <w:rPr>
          <w:color w:val="000000"/>
          <w:kern w:val="2"/>
        </w:rPr>
        <w:t>не са настъпили промени:</w:t>
      </w:r>
    </w:p>
    <w:p w:rsidR="00757417" w:rsidRPr="00FD60CA" w:rsidRDefault="00757417" w:rsidP="00270FDE">
      <w:pPr>
        <w:jc w:val="both"/>
        <w:rPr>
          <w:color w:val="000000"/>
          <w:kern w:val="2"/>
        </w:rPr>
      </w:pPr>
    </w:p>
    <w:p w:rsidR="00152816" w:rsidRPr="006E085E" w:rsidRDefault="00152816"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B7505B"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IX</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РАЗМЕР НА ВЪЗНАГРАЖДЕНИЯТА, НАГРАДИТЕ И/ИЛИ ПОЛЗИТЕ НА ВСЕКИ ОТ ЧЛЕНОВЕТЕ НА УПРАВИТЕЛНИТЕ И КОНТРОЛНИТЕ ОРГАНИ (т.</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17 от Приложение №</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10</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-Н.2</w:t>
      </w: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130342" w:rsidRPr="00FD60CA" w:rsidRDefault="00130342" w:rsidP="00152816">
      <w:pPr>
        <w:jc w:val="both"/>
        <w:rPr>
          <w:color w:val="000000"/>
          <w:kern w:val="2"/>
        </w:rPr>
      </w:pPr>
    </w:p>
    <w:p w:rsidR="00B7505B" w:rsidRPr="00AA4250" w:rsidRDefault="00130342" w:rsidP="002228B1">
      <w:pPr>
        <w:numPr>
          <w:ilvl w:val="0"/>
          <w:numId w:val="8"/>
        </w:numPr>
        <w:ind w:right="181"/>
        <w:jc w:val="both"/>
        <w:rPr>
          <w:rFonts w:cs="Arial"/>
          <w:b/>
          <w:bCs/>
          <w:i/>
          <w:iCs/>
          <w:color w:val="000000"/>
        </w:rPr>
      </w:pPr>
      <w:r w:rsidRPr="00AA4250">
        <w:rPr>
          <w:rFonts w:cs="Arial"/>
          <w:b/>
          <w:bCs/>
          <w:i/>
          <w:iCs/>
          <w:color w:val="000000"/>
        </w:rPr>
        <w:t>Информация за получените възнаграждения на членовете на управителните и контролните органи на „</w:t>
      </w:r>
      <w:r w:rsidR="00D67447" w:rsidRPr="00AA4250">
        <w:rPr>
          <w:rFonts w:cs="Arial"/>
          <w:b/>
          <w:bCs/>
          <w:i/>
          <w:iCs/>
          <w:color w:val="000000"/>
        </w:rPr>
        <w:t>ДКЦ V Варна Света Екатерина</w:t>
      </w:r>
      <w:r w:rsidRPr="00AA4250">
        <w:rPr>
          <w:rFonts w:cs="Arial"/>
          <w:b/>
          <w:bCs/>
          <w:i/>
          <w:iCs/>
          <w:color w:val="000000"/>
        </w:rPr>
        <w:t>“</w:t>
      </w:r>
      <w:r w:rsidR="00D67447" w:rsidRPr="00AA4250">
        <w:rPr>
          <w:rFonts w:cs="Arial"/>
          <w:b/>
          <w:bCs/>
          <w:i/>
          <w:iCs/>
          <w:color w:val="000000"/>
        </w:rPr>
        <w:t>Е</w:t>
      </w:r>
      <w:r w:rsidRPr="00AA4250">
        <w:rPr>
          <w:rFonts w:cs="Arial"/>
          <w:b/>
          <w:bCs/>
          <w:i/>
          <w:iCs/>
          <w:color w:val="000000"/>
        </w:rPr>
        <w:t xml:space="preserve"> </w:t>
      </w:r>
      <w:r w:rsidR="00B7505B" w:rsidRPr="00AA4250">
        <w:rPr>
          <w:rFonts w:cs="Arial"/>
          <w:b/>
          <w:bCs/>
          <w:i/>
          <w:iCs/>
          <w:color w:val="000000"/>
        </w:rPr>
        <w:t>ОО</w:t>
      </w:r>
      <w:r w:rsidRPr="00AA4250">
        <w:rPr>
          <w:rFonts w:cs="Arial"/>
          <w:b/>
          <w:bCs/>
          <w:i/>
          <w:iCs/>
          <w:color w:val="000000"/>
        </w:rPr>
        <w:t>Д:</w:t>
      </w:r>
    </w:p>
    <w:p w:rsidR="00130342" w:rsidRPr="00AA4250" w:rsidRDefault="00130342" w:rsidP="00B7505B">
      <w:pPr>
        <w:ind w:right="181"/>
        <w:jc w:val="both"/>
        <w:rPr>
          <w:rFonts w:cs="Arial"/>
          <w:b/>
          <w:bCs/>
          <w:i/>
          <w:iCs/>
          <w:color w:val="000000"/>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4259"/>
        <w:gridCol w:w="2451"/>
        <w:gridCol w:w="2516"/>
      </w:tblGrid>
      <w:tr w:rsidR="00130342" w:rsidRPr="00AA4250" w:rsidTr="00AA4250">
        <w:trPr>
          <w:trHeight w:val="291"/>
          <w:jc w:val="center"/>
        </w:trPr>
        <w:tc>
          <w:tcPr>
            <w:tcW w:w="4259" w:type="dxa"/>
            <w:shd w:val="clear" w:color="auto" w:fill="E36C0A"/>
            <w:vAlign w:val="center"/>
          </w:tcPr>
          <w:p w:rsidR="00130342" w:rsidRPr="00AA4250" w:rsidRDefault="00130342" w:rsidP="00130342">
            <w:pPr>
              <w:pStyle w:val="7"/>
              <w:spacing w:before="0" w:after="0"/>
              <w:jc w:val="center"/>
              <w:rPr>
                <w:rFonts w:cs="Calibri"/>
                <w:b/>
                <w:bCs/>
                <w:i/>
                <w:color w:val="FFFFFF"/>
                <w:sz w:val="22"/>
                <w:szCs w:val="22"/>
              </w:rPr>
            </w:pPr>
            <w:r w:rsidRPr="00AA4250">
              <w:rPr>
                <w:rFonts w:cs="Calibri"/>
                <w:b/>
                <w:bCs/>
                <w:i/>
                <w:color w:val="FFFFFF"/>
                <w:sz w:val="22"/>
                <w:szCs w:val="22"/>
              </w:rPr>
              <w:lastRenderedPageBreak/>
              <w:t>Получател</w:t>
            </w:r>
          </w:p>
        </w:tc>
        <w:tc>
          <w:tcPr>
            <w:tcW w:w="2451" w:type="dxa"/>
            <w:shd w:val="clear" w:color="auto" w:fill="E36C0A"/>
            <w:vAlign w:val="center"/>
          </w:tcPr>
          <w:p w:rsidR="00130342" w:rsidRPr="00AA4250" w:rsidRDefault="00130342" w:rsidP="00130342">
            <w:pPr>
              <w:pStyle w:val="7"/>
              <w:spacing w:before="0" w:after="0"/>
              <w:jc w:val="center"/>
              <w:rPr>
                <w:rFonts w:cs="Calibri"/>
                <w:b/>
                <w:bCs/>
                <w:i/>
                <w:color w:val="FFFFFF"/>
                <w:sz w:val="22"/>
                <w:szCs w:val="22"/>
              </w:rPr>
            </w:pPr>
            <w:r w:rsidRPr="00AA4250">
              <w:rPr>
                <w:rFonts w:cs="Calibri"/>
                <w:b/>
                <w:bCs/>
                <w:i/>
                <w:color w:val="FFFFFF"/>
                <w:sz w:val="22"/>
                <w:szCs w:val="22"/>
              </w:rPr>
              <w:t xml:space="preserve">Сума в лева </w:t>
            </w:r>
          </w:p>
        </w:tc>
        <w:tc>
          <w:tcPr>
            <w:tcW w:w="2516" w:type="dxa"/>
            <w:shd w:val="clear" w:color="auto" w:fill="E36C0A"/>
            <w:vAlign w:val="center"/>
          </w:tcPr>
          <w:p w:rsidR="00130342" w:rsidRPr="00AA4250" w:rsidRDefault="00130342" w:rsidP="00130342">
            <w:pPr>
              <w:pStyle w:val="7"/>
              <w:spacing w:before="0" w:after="0"/>
              <w:jc w:val="center"/>
              <w:rPr>
                <w:rFonts w:cs="Calibri"/>
                <w:b/>
                <w:bCs/>
                <w:i/>
                <w:color w:val="FFFFFF"/>
                <w:sz w:val="22"/>
                <w:szCs w:val="22"/>
              </w:rPr>
            </w:pPr>
            <w:r w:rsidRPr="00AA4250">
              <w:rPr>
                <w:rFonts w:cs="Calibri"/>
                <w:b/>
                <w:bCs/>
                <w:i/>
                <w:color w:val="FFFFFF"/>
                <w:sz w:val="22"/>
                <w:szCs w:val="22"/>
              </w:rPr>
              <w:t>Основание</w:t>
            </w:r>
          </w:p>
        </w:tc>
      </w:tr>
      <w:tr w:rsidR="00130342" w:rsidRPr="00AA4250" w:rsidTr="00AA4250">
        <w:trPr>
          <w:trHeight w:val="583"/>
          <w:jc w:val="center"/>
        </w:trPr>
        <w:tc>
          <w:tcPr>
            <w:tcW w:w="4259" w:type="dxa"/>
          </w:tcPr>
          <w:p w:rsidR="00130342" w:rsidRPr="00AA4250" w:rsidRDefault="00B7505B" w:rsidP="00130342">
            <w:pPr>
              <w:rPr>
                <w:rFonts w:cs="Calibri"/>
              </w:rPr>
            </w:pPr>
            <w:r w:rsidRPr="00AA4250">
              <w:rPr>
                <w:rFonts w:cs="Calibri"/>
              </w:rPr>
              <w:t>Управител</w:t>
            </w:r>
          </w:p>
        </w:tc>
        <w:tc>
          <w:tcPr>
            <w:tcW w:w="2451" w:type="dxa"/>
            <w:vAlign w:val="center"/>
          </w:tcPr>
          <w:p w:rsidR="00130342" w:rsidRPr="00AA4250" w:rsidRDefault="00586F29" w:rsidP="00130342">
            <w:pPr>
              <w:pStyle w:val="7"/>
              <w:spacing w:before="0" w:after="0"/>
              <w:jc w:val="center"/>
              <w:rPr>
                <w:rFonts w:cs="Calibri"/>
                <w:sz w:val="22"/>
                <w:szCs w:val="22"/>
              </w:rPr>
            </w:pPr>
            <w:r w:rsidRPr="00AA4250">
              <w:rPr>
                <w:rFonts w:cs="Calibri"/>
                <w:sz w:val="22"/>
                <w:szCs w:val="22"/>
              </w:rPr>
              <w:t>53</w:t>
            </w:r>
            <w:r w:rsidR="00AA4250">
              <w:rPr>
                <w:rFonts w:cs="Calibri"/>
                <w:sz w:val="22"/>
                <w:szCs w:val="22"/>
              </w:rPr>
              <w:t xml:space="preserve"> </w:t>
            </w:r>
            <w:r w:rsidRPr="00AA4250">
              <w:rPr>
                <w:rFonts w:cs="Calibri"/>
                <w:sz w:val="22"/>
                <w:szCs w:val="22"/>
              </w:rPr>
              <w:t>493.39</w:t>
            </w:r>
          </w:p>
        </w:tc>
        <w:tc>
          <w:tcPr>
            <w:tcW w:w="2516" w:type="dxa"/>
          </w:tcPr>
          <w:p w:rsidR="00130342" w:rsidRPr="00AA4250" w:rsidRDefault="00D67447" w:rsidP="00130342">
            <w:pPr>
              <w:pStyle w:val="7"/>
              <w:spacing w:before="0" w:after="0"/>
              <w:rPr>
                <w:rFonts w:cs="Calibri"/>
                <w:sz w:val="22"/>
                <w:szCs w:val="22"/>
              </w:rPr>
            </w:pPr>
            <w:r w:rsidRPr="00AA4250">
              <w:rPr>
                <w:rFonts w:cs="Calibri"/>
                <w:sz w:val="22"/>
                <w:szCs w:val="22"/>
              </w:rPr>
              <w:t>Договор за контрол и  управление</w:t>
            </w:r>
          </w:p>
        </w:tc>
      </w:tr>
      <w:tr w:rsidR="00130342" w:rsidRPr="00FD60CA" w:rsidTr="00AA4250">
        <w:trPr>
          <w:trHeight w:val="583"/>
          <w:jc w:val="center"/>
        </w:trPr>
        <w:tc>
          <w:tcPr>
            <w:tcW w:w="4259" w:type="dxa"/>
          </w:tcPr>
          <w:p w:rsidR="00130342" w:rsidRPr="00AA4250" w:rsidRDefault="00B7505B" w:rsidP="00130342">
            <w:pPr>
              <w:rPr>
                <w:rFonts w:cs="Calibri"/>
              </w:rPr>
            </w:pPr>
            <w:r w:rsidRPr="00AA4250">
              <w:rPr>
                <w:rFonts w:cs="Calibri"/>
              </w:rPr>
              <w:t>Контрольор</w:t>
            </w:r>
          </w:p>
        </w:tc>
        <w:tc>
          <w:tcPr>
            <w:tcW w:w="2451" w:type="dxa"/>
            <w:vAlign w:val="center"/>
          </w:tcPr>
          <w:p w:rsidR="00130342" w:rsidRPr="00AA4250" w:rsidRDefault="00586F29" w:rsidP="00130342">
            <w:pPr>
              <w:pStyle w:val="7"/>
              <w:spacing w:before="0" w:after="0"/>
              <w:jc w:val="center"/>
              <w:rPr>
                <w:rFonts w:cs="Calibri"/>
                <w:sz w:val="22"/>
                <w:szCs w:val="22"/>
              </w:rPr>
            </w:pPr>
            <w:r w:rsidRPr="00AA4250">
              <w:rPr>
                <w:rFonts w:cs="Calibri"/>
                <w:sz w:val="22"/>
                <w:szCs w:val="22"/>
              </w:rPr>
              <w:t>10</w:t>
            </w:r>
            <w:r w:rsidR="00AA4250">
              <w:rPr>
                <w:rFonts w:cs="Calibri"/>
                <w:sz w:val="22"/>
                <w:szCs w:val="22"/>
              </w:rPr>
              <w:t xml:space="preserve"> </w:t>
            </w:r>
            <w:r w:rsidRPr="00AA4250">
              <w:rPr>
                <w:rFonts w:cs="Calibri"/>
                <w:sz w:val="22"/>
                <w:szCs w:val="22"/>
              </w:rPr>
              <w:t>080.00</w:t>
            </w:r>
          </w:p>
        </w:tc>
        <w:tc>
          <w:tcPr>
            <w:tcW w:w="2516" w:type="dxa"/>
          </w:tcPr>
          <w:p w:rsidR="00130342" w:rsidRPr="00FD60CA" w:rsidRDefault="00D67447" w:rsidP="00130342">
            <w:pPr>
              <w:pStyle w:val="7"/>
              <w:spacing w:before="0" w:after="0"/>
              <w:rPr>
                <w:rFonts w:cs="Calibri"/>
                <w:sz w:val="22"/>
                <w:szCs w:val="22"/>
              </w:rPr>
            </w:pPr>
            <w:r w:rsidRPr="00AA4250">
              <w:rPr>
                <w:rFonts w:cs="Calibri"/>
                <w:sz w:val="22"/>
                <w:szCs w:val="22"/>
              </w:rPr>
              <w:t>Договор за контрол и управление</w:t>
            </w:r>
          </w:p>
        </w:tc>
      </w:tr>
    </w:tbl>
    <w:p w:rsidR="00B7505B" w:rsidRPr="00FD60CA" w:rsidRDefault="00765961" w:rsidP="00B7505B">
      <w:pPr>
        <w:numPr>
          <w:ilvl w:val="0"/>
          <w:numId w:val="8"/>
        </w:numPr>
        <w:ind w:right="181"/>
        <w:jc w:val="both"/>
        <w:rPr>
          <w:rFonts w:cs="Arial"/>
          <w:b/>
          <w:bCs/>
          <w:i/>
          <w:iCs/>
          <w:color w:val="000000"/>
        </w:rPr>
      </w:pPr>
      <w:r w:rsidRPr="00FD60CA">
        <w:rPr>
          <w:rFonts w:cs="Arial"/>
          <w:b/>
          <w:bCs/>
          <w:i/>
          <w:iCs/>
          <w:color w:val="000000"/>
        </w:rPr>
        <w:t>Информация за получените непарични възнаграждения на членовете на управителните и контролните органи на „</w:t>
      </w:r>
      <w:r w:rsidR="00C22A78" w:rsidRPr="00FD60CA">
        <w:rPr>
          <w:rFonts w:cs="Arial"/>
          <w:b/>
          <w:bCs/>
          <w:i/>
          <w:iCs/>
          <w:color w:val="000000"/>
        </w:rPr>
        <w:t>ДКЦ V Варна Света Екатерина</w:t>
      </w:r>
      <w:r w:rsidR="00AC15BC" w:rsidRPr="00FD60CA">
        <w:rPr>
          <w:rFonts w:cs="Arial"/>
          <w:b/>
          <w:bCs/>
          <w:i/>
          <w:iCs/>
          <w:color w:val="000000"/>
        </w:rPr>
        <w:t>“ ЕООД</w:t>
      </w:r>
      <w:r w:rsidRPr="00FD60CA">
        <w:rPr>
          <w:rFonts w:cs="Arial"/>
          <w:b/>
          <w:bCs/>
          <w:i/>
          <w:iCs/>
          <w:color w:val="000000"/>
        </w:rPr>
        <w:t>“</w:t>
      </w:r>
      <w:r w:rsidR="00FA463E" w:rsidRPr="00FD60CA">
        <w:rPr>
          <w:rFonts w:cs="Arial"/>
          <w:b/>
          <w:bCs/>
          <w:i/>
          <w:iCs/>
          <w:color w:val="000000"/>
        </w:rPr>
        <w:t>:</w:t>
      </w:r>
      <w:r w:rsidR="00FD60CA" w:rsidRPr="00FD60CA">
        <w:rPr>
          <w:rFonts w:cs="Arial"/>
          <w:b/>
          <w:bCs/>
          <w:i/>
          <w:iCs/>
          <w:color w:val="000000"/>
        </w:rPr>
        <w:t xml:space="preserve"> </w:t>
      </w:r>
      <w:r w:rsidR="00FA463E" w:rsidRPr="00FD60CA">
        <w:rPr>
          <w:rFonts w:cs="Arial"/>
          <w:b/>
          <w:bCs/>
          <w:i/>
          <w:iCs/>
          <w:color w:val="000000"/>
          <w:sz w:val="28"/>
          <w:szCs w:val="28"/>
        </w:rPr>
        <w:t>няма такива</w:t>
      </w:r>
      <w:r w:rsidRPr="00FD60CA">
        <w:rPr>
          <w:rFonts w:cs="Arial"/>
          <w:b/>
          <w:bCs/>
          <w:i/>
          <w:iCs/>
          <w:color w:val="000000"/>
        </w:rPr>
        <w:t xml:space="preserve"> </w:t>
      </w:r>
    </w:p>
    <w:p w:rsidR="00B7505B" w:rsidRPr="00FD60CA" w:rsidRDefault="00B7505B" w:rsidP="00B7505B">
      <w:pPr>
        <w:ind w:right="181"/>
        <w:jc w:val="both"/>
        <w:rPr>
          <w:rFonts w:cs="Arial"/>
          <w:b/>
          <w:bCs/>
          <w:i/>
          <w:iCs/>
          <w:color w:val="000000"/>
        </w:rPr>
      </w:pPr>
    </w:p>
    <w:p w:rsidR="00765961" w:rsidRPr="00FD60CA" w:rsidRDefault="00765961" w:rsidP="00FA463E">
      <w:pPr>
        <w:numPr>
          <w:ilvl w:val="0"/>
          <w:numId w:val="8"/>
        </w:numPr>
        <w:ind w:right="181"/>
        <w:jc w:val="both"/>
        <w:rPr>
          <w:rFonts w:cs="Arial"/>
          <w:b/>
          <w:bCs/>
          <w:i/>
          <w:iCs/>
          <w:color w:val="000000"/>
          <w:sz w:val="28"/>
          <w:szCs w:val="28"/>
        </w:rPr>
      </w:pPr>
      <w:r w:rsidRPr="00FD60CA">
        <w:rPr>
          <w:rFonts w:cs="Arial"/>
          <w:b/>
          <w:bCs/>
          <w:i/>
          <w:iCs/>
          <w:color w:val="000000"/>
        </w:rPr>
        <w:t xml:space="preserve">Информация за условни възнаграждения, възникнали през годината на членовете на управителните и контролните органи на </w:t>
      </w:r>
      <w:r w:rsidR="00FA463E" w:rsidRPr="00FD60CA">
        <w:rPr>
          <w:rFonts w:cs="Arial"/>
          <w:b/>
          <w:bCs/>
          <w:i/>
          <w:iCs/>
          <w:color w:val="000000"/>
        </w:rPr>
        <w:t>ДКЦ V Варна Света Екатерина</w:t>
      </w:r>
      <w:r w:rsidR="00AC15BC" w:rsidRPr="00FD60CA">
        <w:rPr>
          <w:rFonts w:cs="Arial"/>
          <w:b/>
          <w:bCs/>
          <w:i/>
          <w:iCs/>
          <w:color w:val="000000"/>
        </w:rPr>
        <w:t>“ ЕООД</w:t>
      </w:r>
      <w:r w:rsidR="00FA463E" w:rsidRPr="00FD60CA">
        <w:rPr>
          <w:rFonts w:cs="Arial"/>
          <w:b/>
          <w:bCs/>
          <w:i/>
          <w:iCs/>
          <w:color w:val="000000"/>
        </w:rPr>
        <w:t>:</w:t>
      </w:r>
      <w:r w:rsidR="00FD60CA" w:rsidRPr="00FD60CA">
        <w:rPr>
          <w:rFonts w:cs="Arial"/>
          <w:b/>
          <w:bCs/>
          <w:i/>
          <w:iCs/>
          <w:color w:val="000000"/>
        </w:rPr>
        <w:t xml:space="preserve"> </w:t>
      </w:r>
      <w:r w:rsidR="00FA463E" w:rsidRPr="00FD60CA">
        <w:rPr>
          <w:rFonts w:cs="Arial"/>
          <w:b/>
          <w:bCs/>
          <w:i/>
          <w:iCs/>
          <w:color w:val="000000"/>
          <w:sz w:val="28"/>
          <w:szCs w:val="28"/>
        </w:rPr>
        <w:t>няма такива</w:t>
      </w:r>
    </w:p>
    <w:p w:rsidR="00B7505B" w:rsidRPr="00FD60CA" w:rsidRDefault="00B7505B" w:rsidP="00B7505B">
      <w:pPr>
        <w:ind w:right="181"/>
        <w:jc w:val="both"/>
        <w:rPr>
          <w:rFonts w:cs="Arial"/>
          <w:b/>
          <w:bCs/>
          <w:i/>
          <w:iCs/>
          <w:color w:val="000000"/>
        </w:rPr>
      </w:pPr>
    </w:p>
    <w:p w:rsidR="00B7505B" w:rsidRPr="00FD60CA" w:rsidRDefault="00765961" w:rsidP="00B7505B">
      <w:pPr>
        <w:numPr>
          <w:ilvl w:val="0"/>
          <w:numId w:val="8"/>
        </w:numPr>
        <w:ind w:right="181"/>
        <w:jc w:val="both"/>
        <w:rPr>
          <w:rFonts w:cs="Arial"/>
          <w:b/>
          <w:bCs/>
          <w:i/>
          <w:iCs/>
          <w:color w:val="000000"/>
          <w:sz w:val="28"/>
          <w:szCs w:val="28"/>
        </w:rPr>
      </w:pPr>
      <w:r w:rsidRPr="00FD60CA">
        <w:rPr>
          <w:rFonts w:cs="Arial"/>
          <w:b/>
          <w:bCs/>
          <w:i/>
          <w:iCs/>
          <w:color w:val="000000"/>
        </w:rPr>
        <w:t>Информация за разсрочени възнаграждения, възникнали през годината на членовете на управителните и контролните органи на „</w:t>
      </w:r>
      <w:r w:rsidR="00FA463E" w:rsidRPr="00FD60CA">
        <w:rPr>
          <w:rFonts w:cs="Arial"/>
          <w:b/>
          <w:bCs/>
          <w:i/>
          <w:iCs/>
          <w:color w:val="000000"/>
        </w:rPr>
        <w:t>ДКЦ V Варна Света Екатерина</w:t>
      </w:r>
      <w:r w:rsidR="00AC15BC" w:rsidRPr="00FD60CA">
        <w:rPr>
          <w:rFonts w:cs="Arial"/>
          <w:b/>
          <w:bCs/>
          <w:i/>
          <w:iCs/>
          <w:color w:val="000000"/>
        </w:rPr>
        <w:t>“ ЕООД</w:t>
      </w:r>
      <w:r w:rsidR="00FA463E" w:rsidRPr="00FD60CA">
        <w:rPr>
          <w:rFonts w:cs="Arial"/>
          <w:b/>
          <w:bCs/>
          <w:i/>
          <w:iCs/>
          <w:color w:val="000000"/>
        </w:rPr>
        <w:t xml:space="preserve">: </w:t>
      </w:r>
      <w:r w:rsidR="00FA463E" w:rsidRPr="00FD60CA">
        <w:rPr>
          <w:rFonts w:cs="Arial"/>
          <w:b/>
          <w:bCs/>
          <w:i/>
          <w:iCs/>
          <w:color w:val="000000"/>
          <w:sz w:val="28"/>
          <w:szCs w:val="28"/>
        </w:rPr>
        <w:t>няма такива</w:t>
      </w:r>
    </w:p>
    <w:p w:rsidR="00757417" w:rsidRPr="00FD60CA" w:rsidRDefault="00757417" w:rsidP="00765961"/>
    <w:p w:rsidR="00A67A5F" w:rsidRPr="00FD60CA" w:rsidRDefault="00A67A5F" w:rsidP="00FA463E">
      <w:pPr>
        <w:numPr>
          <w:ilvl w:val="0"/>
          <w:numId w:val="8"/>
        </w:numPr>
        <w:ind w:right="181"/>
        <w:jc w:val="both"/>
        <w:rPr>
          <w:rFonts w:cs="Arial"/>
          <w:b/>
          <w:bCs/>
          <w:i/>
          <w:iCs/>
          <w:color w:val="000000"/>
        </w:rPr>
      </w:pPr>
      <w:r w:rsidRPr="00FD60CA">
        <w:rPr>
          <w:rFonts w:cs="Arial"/>
          <w:b/>
          <w:bCs/>
          <w:i/>
          <w:iCs/>
          <w:color w:val="000000"/>
        </w:rPr>
        <w:t xml:space="preserve">Информация за </w:t>
      </w:r>
      <w:r w:rsidR="00FA463E" w:rsidRPr="00FD60CA">
        <w:rPr>
          <w:rFonts w:cs="Arial"/>
          <w:b/>
          <w:bCs/>
          <w:i/>
          <w:iCs/>
          <w:color w:val="000000"/>
        </w:rPr>
        <w:t>дължимите от „ДКЦ V Варна Света Екатерина</w:t>
      </w:r>
      <w:r w:rsidR="00AC15BC" w:rsidRPr="00FD60CA">
        <w:rPr>
          <w:rFonts w:cs="Arial"/>
          <w:b/>
          <w:bCs/>
          <w:i/>
          <w:iCs/>
          <w:color w:val="000000"/>
        </w:rPr>
        <w:t>“ ЕООД</w:t>
      </w:r>
      <w:r w:rsidR="00FA463E" w:rsidRPr="00FD60CA">
        <w:rPr>
          <w:rFonts w:cs="Arial"/>
          <w:b/>
          <w:bCs/>
          <w:i/>
          <w:iCs/>
          <w:color w:val="000000"/>
        </w:rPr>
        <w:t xml:space="preserve"> </w:t>
      </w:r>
      <w:r w:rsidRPr="00FD60CA">
        <w:rPr>
          <w:rFonts w:cs="Arial"/>
          <w:b/>
          <w:bCs/>
          <w:i/>
          <w:iCs/>
          <w:color w:val="000000"/>
        </w:rPr>
        <w:t>суми за изплащане на пенсии, обезщетения при пенсиониране или други подобни обезщетения:</w:t>
      </w:r>
      <w:r w:rsidR="00FA463E" w:rsidRPr="00FD60CA">
        <w:rPr>
          <w:rFonts w:cs="Arial"/>
          <w:b/>
          <w:bCs/>
          <w:i/>
          <w:iCs/>
          <w:color w:val="000000"/>
        </w:rPr>
        <w:t xml:space="preserve"> </w:t>
      </w:r>
      <w:r w:rsidR="00FA463E" w:rsidRPr="00FD60CA">
        <w:rPr>
          <w:rFonts w:cs="Arial"/>
          <w:b/>
          <w:bCs/>
          <w:i/>
          <w:iCs/>
          <w:color w:val="000000"/>
          <w:sz w:val="28"/>
          <w:szCs w:val="28"/>
        </w:rPr>
        <w:t>не дължи обезщетения</w:t>
      </w:r>
    </w:p>
    <w:p w:rsidR="00A67A5F" w:rsidRPr="00FD60CA" w:rsidRDefault="00A67A5F" w:rsidP="00A67A5F">
      <w:pPr>
        <w:ind w:right="181"/>
        <w:jc w:val="both"/>
        <w:rPr>
          <w:rFonts w:cs="Arial"/>
          <w:b/>
          <w:bCs/>
          <w:i/>
          <w:iCs/>
          <w:color w:val="000000"/>
        </w:rPr>
      </w:pPr>
    </w:p>
    <w:p w:rsidR="007579EF" w:rsidRPr="00FD60CA" w:rsidRDefault="007579EF" w:rsidP="002228B1">
      <w:pPr>
        <w:numPr>
          <w:ilvl w:val="0"/>
          <w:numId w:val="8"/>
        </w:numPr>
        <w:ind w:right="181"/>
        <w:jc w:val="both"/>
        <w:rPr>
          <w:rFonts w:cs="Arial"/>
          <w:b/>
          <w:bCs/>
          <w:i/>
          <w:iCs/>
          <w:color w:val="000000"/>
        </w:rPr>
      </w:pPr>
      <w:r w:rsidRPr="00FD60CA">
        <w:rPr>
          <w:rFonts w:cs="Arial"/>
          <w:b/>
          <w:bCs/>
          <w:i/>
          <w:iCs/>
          <w:color w:val="000000"/>
        </w:rPr>
        <w:t>Информация за дължимите от дъщерните дружества суми за изплащане на пенсии, обезщетения при пенсиониране или други подобни обезщетения:</w:t>
      </w:r>
    </w:p>
    <w:p w:rsidR="007579EF" w:rsidRPr="00FD60CA" w:rsidRDefault="006E6FED" w:rsidP="002228B1">
      <w:pPr>
        <w:pStyle w:val="7"/>
        <w:numPr>
          <w:ilvl w:val="0"/>
          <w:numId w:val="7"/>
        </w:numPr>
        <w:ind w:left="1418"/>
        <w:rPr>
          <w:rFonts w:cs="Calibri"/>
          <w:b/>
          <w:bCs/>
          <w:sz w:val="22"/>
          <w:szCs w:val="22"/>
        </w:rPr>
      </w:pPr>
      <w:r w:rsidRPr="00FD60CA">
        <w:rPr>
          <w:rFonts w:cs="Calibri"/>
          <w:b/>
          <w:bCs/>
          <w:sz w:val="22"/>
          <w:szCs w:val="22"/>
        </w:rPr>
        <w:t>Д</w:t>
      </w:r>
      <w:r w:rsidR="007579EF" w:rsidRPr="00FD60CA">
        <w:rPr>
          <w:rFonts w:cs="Calibri"/>
          <w:b/>
          <w:bCs/>
          <w:sz w:val="22"/>
          <w:szCs w:val="22"/>
        </w:rPr>
        <w:t xml:space="preserve">ъщерното дружество </w:t>
      </w:r>
      <w:r w:rsidR="00FA463E" w:rsidRPr="00FD60CA">
        <w:rPr>
          <w:rFonts w:cs="Calibri"/>
          <w:b/>
          <w:bCs/>
          <w:sz w:val="22"/>
          <w:szCs w:val="22"/>
        </w:rPr>
        <w:t xml:space="preserve">: </w:t>
      </w:r>
      <w:r w:rsidR="00FA463E" w:rsidRPr="00FD60CA">
        <w:rPr>
          <w:rFonts w:cs="Calibri"/>
          <w:b/>
          <w:bCs/>
          <w:sz w:val="28"/>
          <w:szCs w:val="28"/>
        </w:rPr>
        <w:t>няма такива дружества</w:t>
      </w:r>
    </w:p>
    <w:p w:rsidR="00775326" w:rsidRPr="00FD60CA" w:rsidRDefault="00775326" w:rsidP="00A370BE"/>
    <w:p w:rsidR="00775326" w:rsidRPr="006E085E" w:rsidRDefault="00775326" w:rsidP="002228B1">
      <w:pPr>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 ИЗВЕСТНИ НА „</w:t>
      </w:r>
      <w:r w:rsidR="00FA463E" w:rsidRPr="00FD60CA">
        <w:t xml:space="preserve"> </w:t>
      </w:r>
      <w:r w:rsidR="00FA463E"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ДКЦ V Варна Света Екатерина</w:t>
      </w:r>
      <w:r w:rsidR="00AC15BC"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ЕООД</w:t>
      </w:r>
      <w:r w:rsidR="00FA463E"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ДОГОВОРЕНОСТИ, в резултат на които в бъдещ период могат да настъпят промени в притежавания относителен дял </w:t>
      </w:r>
      <w:r w:rsidR="00C12BF5"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дялове</w:t>
      </w:r>
      <w:r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настоящи </w:t>
      </w:r>
      <w:proofErr w:type="spellStart"/>
      <w:r w:rsidR="00C12BF5"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съдружници</w:t>
      </w:r>
      <w:proofErr w:type="spellEnd"/>
      <w:r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19 от Приложение № 10</w:t>
      </w:r>
      <w:r w:rsidR="00FD60CA"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Наредба 2</w:t>
      </w:r>
      <w:r w:rsidRPr="006E085E">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9E7C86" w:rsidRPr="00FD60CA" w:rsidRDefault="009E7C86" w:rsidP="00386062">
      <w:pPr>
        <w:jc w:val="both"/>
      </w:pPr>
    </w:p>
    <w:p w:rsidR="00775326" w:rsidRPr="00FD60CA" w:rsidRDefault="00775326" w:rsidP="00386062">
      <w:pPr>
        <w:jc w:val="both"/>
      </w:pPr>
      <w:r w:rsidRPr="00FD60CA">
        <w:t>На „</w:t>
      </w:r>
      <w:r w:rsidR="00D67447" w:rsidRPr="00FD60CA">
        <w:t>ДКЦ V Варна Света Екатерина</w:t>
      </w:r>
      <w:r w:rsidR="00AC15BC" w:rsidRPr="00FD60CA">
        <w:t>“ ЕООД</w:t>
      </w:r>
      <w:r w:rsidRPr="00FD60CA">
        <w:t xml:space="preserve"> </w:t>
      </w:r>
      <w:r w:rsidR="00386062" w:rsidRPr="00FD60CA">
        <w:t>не са известни договорености (включително и след приключване на финансовата година)</w:t>
      </w:r>
      <w:r w:rsidR="00E26435" w:rsidRPr="00FD60CA">
        <w:t>,</w:t>
      </w:r>
      <w:r w:rsidR="00386062" w:rsidRPr="00FD60CA">
        <w:t xml:space="preserve"> в резултат на които в бъдещ период могат да настъпят промени в притежавания относителен дял </w:t>
      </w:r>
      <w:r w:rsidR="00C12BF5" w:rsidRPr="00FD60CA">
        <w:t>дялове</w:t>
      </w:r>
      <w:r w:rsidR="00386062" w:rsidRPr="00FD60CA">
        <w:t xml:space="preserve"> от настоящи </w:t>
      </w:r>
      <w:proofErr w:type="spellStart"/>
      <w:r w:rsidR="00C12BF5" w:rsidRPr="00FD60CA">
        <w:t>съдружници</w:t>
      </w:r>
      <w:proofErr w:type="spellEnd"/>
      <w:r w:rsidR="00386062" w:rsidRPr="00FD60CA">
        <w:t>:</w:t>
      </w:r>
    </w:p>
    <w:p w:rsidR="00757417" w:rsidRPr="00FD60CA" w:rsidRDefault="00757417" w:rsidP="00386062">
      <w:pPr>
        <w:jc w:val="both"/>
      </w:pPr>
    </w:p>
    <w:p w:rsidR="00386062" w:rsidRPr="006E085E" w:rsidRDefault="00E26435"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XX</w:t>
      </w:r>
      <w:r w:rsidR="00C12BF5"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386062"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ИНФОРМАЦИЯ ЗА ВИСЯЩИ СЪДЕБНИ, АДМИНИСТРАТИВНИ И АРБИТРАЖНИ ПРОИЗВОДСТВА (съгл. т. 20 от Приложение № 10</w:t>
      </w:r>
      <w:r w:rsidR="00FD60CA"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Наредба 2</w:t>
      </w:r>
      <w:r w:rsidR="00386062"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w:t>
      </w:r>
    </w:p>
    <w:p w:rsidR="00386062" w:rsidRPr="00FD60CA" w:rsidRDefault="00386062" w:rsidP="00386062"/>
    <w:p w:rsidR="00277D91" w:rsidRPr="00FD60CA" w:rsidRDefault="00277D91" w:rsidP="002228B1">
      <w:pPr>
        <w:numPr>
          <w:ilvl w:val="0"/>
          <w:numId w:val="8"/>
        </w:numPr>
        <w:ind w:right="181"/>
        <w:jc w:val="both"/>
        <w:rPr>
          <w:rFonts w:cs="Arial"/>
          <w:b/>
          <w:bCs/>
          <w:i/>
          <w:iCs/>
          <w:color w:val="000000"/>
        </w:rPr>
      </w:pPr>
      <w:r w:rsidRPr="00FD60CA">
        <w:rPr>
          <w:rFonts w:cs="Arial"/>
          <w:b/>
          <w:bCs/>
          <w:i/>
          <w:iCs/>
          <w:color w:val="000000"/>
        </w:rPr>
        <w:t>Информация за висящи съдебни, административни или арбитражни производства, касаещи негови задължения в размер най-малко 10 на сто от собствения му капитал</w:t>
      </w:r>
    </w:p>
    <w:p w:rsidR="00386062" w:rsidRPr="00FD60CA" w:rsidRDefault="00AA4250" w:rsidP="00386062">
      <w:pPr>
        <w:jc w:val="both"/>
      </w:pPr>
      <w:r>
        <w:t>Няма образувани производства</w:t>
      </w:r>
    </w:p>
    <w:p w:rsidR="00277D91" w:rsidRPr="00FD60CA" w:rsidRDefault="00277D91" w:rsidP="00386062">
      <w:pPr>
        <w:jc w:val="both"/>
      </w:pPr>
    </w:p>
    <w:p w:rsidR="00277D91" w:rsidRDefault="00277D91" w:rsidP="002228B1">
      <w:pPr>
        <w:numPr>
          <w:ilvl w:val="0"/>
          <w:numId w:val="8"/>
        </w:numPr>
        <w:ind w:right="181"/>
        <w:jc w:val="both"/>
        <w:rPr>
          <w:rFonts w:cs="Arial"/>
          <w:b/>
          <w:bCs/>
          <w:i/>
          <w:iCs/>
          <w:color w:val="000000"/>
        </w:rPr>
      </w:pPr>
      <w:r w:rsidRPr="00FD60CA">
        <w:rPr>
          <w:rFonts w:cs="Arial"/>
          <w:b/>
          <w:bCs/>
          <w:i/>
          <w:iCs/>
          <w:color w:val="000000"/>
        </w:rPr>
        <w:t>Информация за висящи съдебни, административни или арбитражни производства, касаещи негови вземания в размер най-малко 10 на сто от собствения му капитал</w:t>
      </w:r>
    </w:p>
    <w:p w:rsidR="00AA4250" w:rsidRPr="00FD60CA" w:rsidRDefault="00AA4250" w:rsidP="00AA4250">
      <w:pPr>
        <w:jc w:val="both"/>
      </w:pPr>
      <w:r>
        <w:t>Няма образувани производства</w:t>
      </w:r>
    </w:p>
    <w:p w:rsidR="00AA4250" w:rsidRPr="00FD60CA" w:rsidRDefault="00AA4250" w:rsidP="00AA4250">
      <w:pPr>
        <w:ind w:left="360" w:right="181"/>
        <w:jc w:val="both"/>
        <w:rPr>
          <w:rFonts w:cs="Arial"/>
          <w:b/>
          <w:bCs/>
          <w:i/>
          <w:iCs/>
          <w:color w:val="000000"/>
        </w:rPr>
      </w:pPr>
    </w:p>
    <w:p w:rsidR="00277D91" w:rsidRPr="00FD60CA" w:rsidRDefault="00277D91" w:rsidP="00277D91">
      <w:pPr>
        <w:jc w:val="both"/>
      </w:pPr>
    </w:p>
    <w:p w:rsidR="00C74CAE" w:rsidRPr="006E085E" w:rsidRDefault="00C12BF5" w:rsidP="002228B1">
      <w:pPr>
        <w:pStyle w:val="a3"/>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XXII</w:t>
      </w:r>
      <w:r w:rsidR="00C74CA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ПЕРСПЕКТИВИ ЗА РАЗВИТИЕ НА „</w:t>
      </w:r>
      <w:r w:rsidR="00FA463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ДКЦ V Варна Света Екатерина</w:t>
      </w:r>
      <w:r w:rsidR="00AC15BC"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ЕООД</w:t>
      </w:r>
      <w:r w:rsidR="00C74CAE" w:rsidRPr="006E085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чл. 39, т.4 от ЗС)</w:t>
      </w:r>
    </w:p>
    <w:p w:rsidR="00566C38" w:rsidRPr="00FD60CA" w:rsidRDefault="00566C38" w:rsidP="00566C38"/>
    <w:p w:rsidR="00566C38" w:rsidRPr="00FD60CA" w:rsidRDefault="00566C38" w:rsidP="00566C38">
      <w:pPr>
        <w:pStyle w:val="af2"/>
        <w:ind w:left="180" w:right="180"/>
        <w:jc w:val="both"/>
        <w:rPr>
          <w:rFonts w:ascii="Calibri" w:hAnsi="Calibri"/>
          <w:b/>
          <w:color w:val="E36C0A"/>
          <w:sz w:val="22"/>
        </w:rPr>
      </w:pPr>
      <w:r w:rsidRPr="00FD60CA">
        <w:rPr>
          <w:rFonts w:ascii="Calibri" w:hAnsi="Calibri"/>
          <w:b/>
          <w:color w:val="E36C0A"/>
          <w:sz w:val="22"/>
        </w:rPr>
        <w:t>Мисия:</w:t>
      </w:r>
    </w:p>
    <w:p w:rsidR="00566C38" w:rsidRPr="00FD60CA" w:rsidRDefault="00566C38" w:rsidP="00566C38">
      <w:pPr>
        <w:ind w:left="180" w:right="180"/>
        <w:jc w:val="both"/>
      </w:pPr>
      <w:r w:rsidRPr="00FD60CA">
        <w:t>Мисията е съобразена с основните елементи на бизнеса, като клиенти, пазари, производствени мощности и други. Мисията е израз на смисъла на съществуване и ценностната система на фирмата. Дава отговор на въпросите: „Какъв е бизнеса?”, „Какъв е потребителят?”, „Какво е ценно за него?”, „Какъв ще бъде бизнесът ни?”, „Какъв би трябвало да бъде?”.</w:t>
      </w:r>
    </w:p>
    <w:p w:rsidR="00566C38" w:rsidRPr="00FD60CA" w:rsidRDefault="00566C38" w:rsidP="00566C38">
      <w:pPr>
        <w:ind w:right="180"/>
        <w:jc w:val="both"/>
      </w:pPr>
    </w:p>
    <w:tbl>
      <w:tblPr>
        <w:tblW w:w="0" w:type="auto"/>
        <w:jc w:val="center"/>
        <w:tblBorders>
          <w:top w:val="double" w:sz="6" w:space="0" w:color="E36C0A"/>
          <w:left w:val="double" w:sz="6" w:space="0" w:color="E36C0A"/>
          <w:bottom w:val="double" w:sz="6" w:space="0" w:color="E36C0A"/>
          <w:right w:val="double" w:sz="6" w:space="0" w:color="E36C0A"/>
          <w:insideH w:val="double" w:sz="6" w:space="0" w:color="E36C0A"/>
          <w:insideV w:val="double" w:sz="6" w:space="0" w:color="E36C0A"/>
        </w:tblBorders>
        <w:tblLayout w:type="fixed"/>
        <w:tblLook w:val="00A0" w:firstRow="1" w:lastRow="0" w:firstColumn="1" w:lastColumn="0" w:noHBand="0" w:noVBand="0"/>
      </w:tblPr>
      <w:tblGrid>
        <w:gridCol w:w="2520"/>
        <w:gridCol w:w="6660"/>
      </w:tblGrid>
      <w:tr w:rsidR="00566C38" w:rsidRPr="00FD60CA">
        <w:trPr>
          <w:jc w:val="center"/>
        </w:trPr>
        <w:tc>
          <w:tcPr>
            <w:tcW w:w="2520" w:type="dxa"/>
            <w:vAlign w:val="center"/>
          </w:tcPr>
          <w:p w:rsidR="00566C38" w:rsidRPr="00FD60CA" w:rsidRDefault="00566C38" w:rsidP="00F51E2A">
            <w:pPr>
              <w:ind w:left="180" w:right="180"/>
              <w:jc w:val="right"/>
              <w:rPr>
                <w:b/>
                <w:color w:val="E36C0A"/>
              </w:rPr>
            </w:pPr>
            <w:r w:rsidRPr="00FD60CA">
              <w:rPr>
                <w:b/>
                <w:color w:val="E36C0A"/>
              </w:rPr>
              <w:t xml:space="preserve">Основна дейност </w:t>
            </w:r>
          </w:p>
        </w:tc>
        <w:tc>
          <w:tcPr>
            <w:tcW w:w="6660" w:type="dxa"/>
          </w:tcPr>
          <w:p w:rsidR="00566C38" w:rsidRPr="00FD60CA" w:rsidRDefault="000A79ED" w:rsidP="00FD60CA">
            <w:pPr>
              <w:numPr>
                <w:ilvl w:val="0"/>
                <w:numId w:val="11"/>
              </w:numPr>
              <w:tabs>
                <w:tab w:val="clear" w:pos="720"/>
                <w:tab w:val="num" w:pos="252"/>
              </w:tabs>
              <w:ind w:left="252" w:right="180" w:hanging="180"/>
              <w:jc w:val="both"/>
            </w:pPr>
            <w:r w:rsidRPr="00FD60CA">
              <w:t>Специализирана извън болнична медицинска дейност</w:t>
            </w:r>
          </w:p>
        </w:tc>
      </w:tr>
      <w:tr w:rsidR="00566C38" w:rsidRPr="00FD60CA" w:rsidTr="00FD60CA">
        <w:trPr>
          <w:trHeight w:val="300"/>
          <w:jc w:val="center"/>
        </w:trPr>
        <w:tc>
          <w:tcPr>
            <w:tcW w:w="2520" w:type="dxa"/>
            <w:vAlign w:val="center"/>
          </w:tcPr>
          <w:p w:rsidR="00566C38" w:rsidRPr="00FD60CA" w:rsidRDefault="00566C38" w:rsidP="00F51E2A">
            <w:pPr>
              <w:ind w:left="180" w:right="180"/>
              <w:jc w:val="right"/>
              <w:rPr>
                <w:b/>
                <w:color w:val="548DD4"/>
              </w:rPr>
            </w:pPr>
            <w:r w:rsidRPr="00FD60CA">
              <w:rPr>
                <w:b/>
                <w:color w:val="E36C0A"/>
              </w:rPr>
              <w:t>Клиенти</w:t>
            </w:r>
          </w:p>
        </w:tc>
        <w:tc>
          <w:tcPr>
            <w:tcW w:w="6660" w:type="dxa"/>
          </w:tcPr>
          <w:p w:rsidR="00566C38" w:rsidRPr="00FD60CA" w:rsidRDefault="000A79ED" w:rsidP="00FD60CA">
            <w:pPr>
              <w:numPr>
                <w:ilvl w:val="0"/>
                <w:numId w:val="11"/>
              </w:numPr>
              <w:tabs>
                <w:tab w:val="clear" w:pos="720"/>
                <w:tab w:val="num" w:pos="252"/>
              </w:tabs>
              <w:ind w:left="252" w:right="180" w:hanging="180"/>
              <w:jc w:val="both"/>
            </w:pPr>
            <w:r w:rsidRPr="00FD60CA">
              <w:t xml:space="preserve">РЗОК, пациенти на свободен прием и фондове </w:t>
            </w:r>
          </w:p>
        </w:tc>
      </w:tr>
      <w:tr w:rsidR="00566C38" w:rsidRPr="00FD60CA">
        <w:trPr>
          <w:jc w:val="center"/>
        </w:trPr>
        <w:tc>
          <w:tcPr>
            <w:tcW w:w="2520" w:type="dxa"/>
            <w:vAlign w:val="center"/>
          </w:tcPr>
          <w:p w:rsidR="00566C38" w:rsidRPr="00FD60CA" w:rsidRDefault="00566C38" w:rsidP="00F51E2A">
            <w:pPr>
              <w:ind w:left="180" w:right="180"/>
              <w:jc w:val="right"/>
              <w:rPr>
                <w:b/>
                <w:color w:val="E36C0A"/>
              </w:rPr>
            </w:pPr>
            <w:r w:rsidRPr="00FD60CA">
              <w:rPr>
                <w:b/>
                <w:color w:val="E36C0A"/>
              </w:rPr>
              <w:t>Пазарен обхват</w:t>
            </w:r>
          </w:p>
        </w:tc>
        <w:tc>
          <w:tcPr>
            <w:tcW w:w="6660" w:type="dxa"/>
          </w:tcPr>
          <w:p w:rsidR="00566C38" w:rsidRPr="00FD60CA" w:rsidRDefault="00566C38" w:rsidP="00F51E2A">
            <w:pPr>
              <w:ind w:left="432" w:right="180" w:hanging="360"/>
              <w:jc w:val="both"/>
            </w:pPr>
            <w:r w:rsidRPr="00FD60CA">
              <w:t>Обхватът на пазара включва клиенти от:</w:t>
            </w:r>
          </w:p>
          <w:p w:rsidR="00566C38" w:rsidRPr="00FD60CA" w:rsidRDefault="000A79ED" w:rsidP="002228B1">
            <w:pPr>
              <w:numPr>
                <w:ilvl w:val="0"/>
                <w:numId w:val="11"/>
              </w:numPr>
              <w:tabs>
                <w:tab w:val="clear" w:pos="720"/>
                <w:tab w:val="num" w:pos="252"/>
              </w:tabs>
              <w:ind w:left="432" w:right="180"/>
              <w:jc w:val="both"/>
            </w:pPr>
            <w:r w:rsidRPr="00FD60CA">
              <w:t xml:space="preserve">основно от район Одесос </w:t>
            </w:r>
          </w:p>
          <w:p w:rsidR="00566C38" w:rsidRPr="00FD60CA" w:rsidRDefault="00566C38" w:rsidP="00F51E2A">
            <w:pPr>
              <w:ind w:left="27" w:right="180"/>
              <w:jc w:val="both"/>
            </w:pPr>
            <w:r w:rsidRPr="00FD60CA">
              <w:t xml:space="preserve">Потенциални клиенти, към които ще се насочат маркетингови </w:t>
            </w:r>
            <w:proofErr w:type="spellStart"/>
            <w:r w:rsidRPr="00FD60CA">
              <w:t>услилия</w:t>
            </w:r>
            <w:proofErr w:type="spellEnd"/>
            <w:r w:rsidRPr="00FD60CA">
              <w:t xml:space="preserve"> в бъдеще:</w:t>
            </w:r>
          </w:p>
          <w:p w:rsidR="00566C38" w:rsidRPr="00FD60CA" w:rsidRDefault="000A79ED" w:rsidP="00FD60CA">
            <w:pPr>
              <w:numPr>
                <w:ilvl w:val="0"/>
                <w:numId w:val="11"/>
              </w:numPr>
              <w:tabs>
                <w:tab w:val="clear" w:pos="720"/>
                <w:tab w:val="num" w:pos="252"/>
              </w:tabs>
              <w:ind w:left="432" w:right="180"/>
              <w:jc w:val="both"/>
            </w:pPr>
            <w:r w:rsidRPr="00FD60CA">
              <w:t>корпоративни клиенти- договори</w:t>
            </w:r>
          </w:p>
        </w:tc>
      </w:tr>
      <w:tr w:rsidR="00566C38" w:rsidRPr="00FD60CA">
        <w:trPr>
          <w:jc w:val="center"/>
        </w:trPr>
        <w:tc>
          <w:tcPr>
            <w:tcW w:w="2520" w:type="dxa"/>
            <w:vAlign w:val="center"/>
          </w:tcPr>
          <w:p w:rsidR="00566C38" w:rsidRPr="00FD60CA" w:rsidRDefault="00566C38" w:rsidP="007E55B3">
            <w:pPr>
              <w:ind w:left="180" w:right="180"/>
              <w:jc w:val="right"/>
              <w:rPr>
                <w:b/>
                <w:color w:val="E36C0A"/>
              </w:rPr>
            </w:pPr>
            <w:r w:rsidRPr="00FD60CA">
              <w:rPr>
                <w:b/>
                <w:color w:val="E36C0A"/>
              </w:rPr>
              <w:t>Конкуренти</w:t>
            </w:r>
          </w:p>
        </w:tc>
        <w:tc>
          <w:tcPr>
            <w:tcW w:w="6660" w:type="dxa"/>
          </w:tcPr>
          <w:p w:rsidR="00566C38" w:rsidRPr="00FD60CA" w:rsidRDefault="000A79ED" w:rsidP="00FD60CA">
            <w:pPr>
              <w:numPr>
                <w:ilvl w:val="0"/>
                <w:numId w:val="12"/>
              </w:numPr>
              <w:tabs>
                <w:tab w:val="clear" w:pos="720"/>
              </w:tabs>
              <w:ind w:left="330" w:right="180" w:hanging="258"/>
              <w:jc w:val="both"/>
            </w:pPr>
            <w:r w:rsidRPr="00FD60CA">
              <w:t>частни и общински ЛЗ за СИМП</w:t>
            </w:r>
          </w:p>
        </w:tc>
      </w:tr>
      <w:tr w:rsidR="00566C38" w:rsidRPr="00FD60CA">
        <w:trPr>
          <w:jc w:val="center"/>
        </w:trPr>
        <w:tc>
          <w:tcPr>
            <w:tcW w:w="2520" w:type="dxa"/>
            <w:vAlign w:val="center"/>
          </w:tcPr>
          <w:p w:rsidR="00566C38" w:rsidRPr="00FD60CA" w:rsidRDefault="004F6E7D" w:rsidP="007E55B3">
            <w:pPr>
              <w:ind w:left="180" w:right="180"/>
              <w:jc w:val="right"/>
              <w:rPr>
                <w:b/>
                <w:color w:val="548DD4"/>
              </w:rPr>
            </w:pPr>
            <w:r w:rsidRPr="00FD60CA">
              <w:rPr>
                <w:b/>
                <w:color w:val="E36C0A"/>
              </w:rPr>
              <w:t>Производствени мощности:</w:t>
            </w:r>
          </w:p>
        </w:tc>
        <w:tc>
          <w:tcPr>
            <w:tcW w:w="6660" w:type="dxa"/>
          </w:tcPr>
          <w:p w:rsidR="00566C38" w:rsidRPr="00FD60CA" w:rsidRDefault="00566C38" w:rsidP="002228B1">
            <w:pPr>
              <w:numPr>
                <w:ilvl w:val="0"/>
                <w:numId w:val="11"/>
              </w:numPr>
              <w:tabs>
                <w:tab w:val="clear" w:pos="720"/>
                <w:tab w:val="num" w:pos="252"/>
              </w:tabs>
              <w:ind w:left="432" w:right="180"/>
              <w:jc w:val="both"/>
            </w:pPr>
          </w:p>
          <w:p w:rsidR="00566C38" w:rsidRPr="00FD60CA" w:rsidRDefault="00566C38" w:rsidP="002228B1">
            <w:pPr>
              <w:numPr>
                <w:ilvl w:val="0"/>
                <w:numId w:val="11"/>
              </w:numPr>
              <w:tabs>
                <w:tab w:val="clear" w:pos="720"/>
                <w:tab w:val="num" w:pos="252"/>
              </w:tabs>
              <w:ind w:left="432" w:right="180"/>
              <w:jc w:val="both"/>
            </w:pPr>
          </w:p>
        </w:tc>
      </w:tr>
    </w:tbl>
    <w:p w:rsidR="00566C38" w:rsidRPr="00FD60CA" w:rsidRDefault="00566C38" w:rsidP="00566C38">
      <w:pPr>
        <w:ind w:right="180"/>
        <w:jc w:val="both"/>
      </w:pPr>
    </w:p>
    <w:p w:rsidR="00566C38" w:rsidRPr="00FD60CA" w:rsidRDefault="004F6E7D" w:rsidP="00566C38">
      <w:pPr>
        <w:pStyle w:val="af2"/>
        <w:ind w:left="180" w:right="180"/>
        <w:jc w:val="both"/>
        <w:rPr>
          <w:rFonts w:ascii="Calibri" w:hAnsi="Calibri"/>
          <w:b/>
          <w:color w:val="E36C0A"/>
          <w:sz w:val="22"/>
        </w:rPr>
      </w:pPr>
      <w:r w:rsidRPr="00FD60CA">
        <w:rPr>
          <w:rFonts w:ascii="Calibri" w:hAnsi="Calibri"/>
          <w:b/>
          <w:color w:val="E36C0A"/>
          <w:sz w:val="22"/>
        </w:rPr>
        <w:t>Стратегии:</w:t>
      </w:r>
    </w:p>
    <w:p w:rsidR="00566C38" w:rsidRPr="00FD60CA" w:rsidRDefault="00566C38" w:rsidP="002228B1">
      <w:pPr>
        <w:numPr>
          <w:ilvl w:val="0"/>
          <w:numId w:val="13"/>
        </w:numPr>
        <w:ind w:right="180"/>
        <w:jc w:val="both"/>
        <w:rPr>
          <w:b/>
        </w:rPr>
      </w:pPr>
      <w:r w:rsidRPr="00FD60CA">
        <w:rPr>
          <w:b/>
        </w:rPr>
        <w:t>Стратегия за пазарно развитие:</w:t>
      </w:r>
    </w:p>
    <w:p w:rsidR="00566C38" w:rsidRPr="00FD60CA" w:rsidRDefault="00566C38" w:rsidP="002228B1">
      <w:pPr>
        <w:numPr>
          <w:ilvl w:val="0"/>
          <w:numId w:val="14"/>
        </w:numPr>
        <w:tabs>
          <w:tab w:val="left" w:pos="851"/>
        </w:tabs>
        <w:ind w:right="180" w:hanging="693"/>
        <w:jc w:val="both"/>
      </w:pPr>
      <w:r w:rsidRPr="00FD60CA">
        <w:t>Задоволяване в максимална степен потребностите на основните потребителски сегменти;</w:t>
      </w:r>
    </w:p>
    <w:p w:rsidR="00566C38" w:rsidRPr="00FD60CA" w:rsidRDefault="00566C38" w:rsidP="002228B1">
      <w:pPr>
        <w:numPr>
          <w:ilvl w:val="0"/>
          <w:numId w:val="14"/>
        </w:numPr>
        <w:tabs>
          <w:tab w:val="left" w:pos="851"/>
        </w:tabs>
        <w:ind w:right="180" w:hanging="693"/>
        <w:jc w:val="both"/>
      </w:pPr>
      <w:r w:rsidRPr="00FD60CA">
        <w:t>Предлагане на конкурентни цени;</w:t>
      </w:r>
    </w:p>
    <w:p w:rsidR="00566C38" w:rsidRPr="00FD60CA" w:rsidRDefault="00566C38" w:rsidP="002228B1">
      <w:pPr>
        <w:numPr>
          <w:ilvl w:val="0"/>
          <w:numId w:val="14"/>
        </w:numPr>
        <w:tabs>
          <w:tab w:val="left" w:pos="851"/>
        </w:tabs>
        <w:ind w:right="180" w:hanging="693"/>
        <w:jc w:val="both"/>
      </w:pPr>
      <w:r w:rsidRPr="00FD60CA">
        <w:t>Бизнес сътрудничество;</w:t>
      </w:r>
    </w:p>
    <w:p w:rsidR="00566C38" w:rsidRPr="00FD60CA" w:rsidRDefault="00566C38" w:rsidP="00B67E7C">
      <w:pPr>
        <w:tabs>
          <w:tab w:val="left" w:pos="851"/>
        </w:tabs>
        <w:ind w:left="1069" w:right="180"/>
        <w:jc w:val="both"/>
      </w:pPr>
    </w:p>
    <w:p w:rsidR="00566C38" w:rsidRPr="00FD60CA" w:rsidRDefault="00566C38" w:rsidP="002228B1">
      <w:pPr>
        <w:numPr>
          <w:ilvl w:val="0"/>
          <w:numId w:val="13"/>
        </w:numPr>
        <w:ind w:right="180"/>
        <w:jc w:val="both"/>
        <w:rPr>
          <w:b/>
        </w:rPr>
      </w:pPr>
      <w:r w:rsidRPr="00FD60CA">
        <w:rPr>
          <w:b/>
        </w:rPr>
        <w:t xml:space="preserve">Стратегия на вътрешно развитие: </w:t>
      </w:r>
    </w:p>
    <w:p w:rsidR="00566C38" w:rsidRPr="00FD60CA" w:rsidRDefault="00566C38" w:rsidP="002228B1">
      <w:pPr>
        <w:numPr>
          <w:ilvl w:val="0"/>
          <w:numId w:val="14"/>
        </w:numPr>
        <w:tabs>
          <w:tab w:val="left" w:pos="851"/>
        </w:tabs>
        <w:ind w:right="180" w:hanging="693"/>
        <w:jc w:val="both"/>
      </w:pPr>
      <w:r w:rsidRPr="00FD60CA">
        <w:t>Оптимизиране на оперативните разходи;</w:t>
      </w:r>
    </w:p>
    <w:p w:rsidR="00566C38" w:rsidRPr="00FD60CA" w:rsidRDefault="00566C38" w:rsidP="002228B1">
      <w:pPr>
        <w:numPr>
          <w:ilvl w:val="0"/>
          <w:numId w:val="14"/>
        </w:numPr>
        <w:tabs>
          <w:tab w:val="left" w:pos="851"/>
        </w:tabs>
        <w:ind w:right="180" w:hanging="693"/>
        <w:jc w:val="both"/>
      </w:pPr>
      <w:r w:rsidRPr="00FD60CA">
        <w:t>Увеличаване производителността и рентабилността на труда;</w:t>
      </w:r>
    </w:p>
    <w:p w:rsidR="00566C38" w:rsidRPr="00FD60CA" w:rsidRDefault="00566C38" w:rsidP="002228B1">
      <w:pPr>
        <w:numPr>
          <w:ilvl w:val="0"/>
          <w:numId w:val="14"/>
        </w:numPr>
        <w:tabs>
          <w:tab w:val="left" w:pos="851"/>
        </w:tabs>
        <w:ind w:right="180" w:hanging="693"/>
        <w:jc w:val="both"/>
      </w:pPr>
      <w:r w:rsidRPr="00FD60CA">
        <w:t>Повишаване квалификацията на работниците/служителите;</w:t>
      </w:r>
    </w:p>
    <w:p w:rsidR="00566C38" w:rsidRPr="00FD60CA" w:rsidRDefault="00566C38" w:rsidP="00566C38">
      <w:pPr>
        <w:tabs>
          <w:tab w:val="left" w:pos="851"/>
        </w:tabs>
        <w:ind w:left="1260" w:right="180"/>
        <w:jc w:val="both"/>
      </w:pPr>
    </w:p>
    <w:p w:rsidR="00566C38" w:rsidRDefault="00566C38" w:rsidP="00FD60CA">
      <w:pPr>
        <w:numPr>
          <w:ilvl w:val="0"/>
          <w:numId w:val="13"/>
        </w:numPr>
        <w:ind w:right="180"/>
        <w:jc w:val="both"/>
      </w:pPr>
      <w:proofErr w:type="spellStart"/>
      <w:r w:rsidRPr="00FD60CA">
        <w:rPr>
          <w:b/>
        </w:rPr>
        <w:t>Страгения</w:t>
      </w:r>
      <w:proofErr w:type="spellEnd"/>
      <w:r w:rsidRPr="00FD60CA">
        <w:rPr>
          <w:b/>
        </w:rPr>
        <w:t xml:space="preserve"> за концентрация / специализация / ограничаване на дейността, закриване на дейности, други ограничителни мероприятия</w:t>
      </w:r>
      <w:r w:rsidRPr="00FD60CA">
        <w:t>.</w:t>
      </w:r>
    </w:p>
    <w:p w:rsidR="00FD60CA" w:rsidRPr="00FD60CA" w:rsidRDefault="00FD60CA" w:rsidP="00FD60CA">
      <w:pPr>
        <w:ind w:right="180"/>
        <w:jc w:val="both"/>
      </w:pPr>
    </w:p>
    <w:p w:rsidR="00566C38" w:rsidRPr="00FD60CA" w:rsidRDefault="004F6E7D" w:rsidP="004F6E7D">
      <w:pPr>
        <w:pStyle w:val="af2"/>
        <w:ind w:left="180" w:right="180"/>
        <w:jc w:val="both"/>
        <w:rPr>
          <w:rFonts w:ascii="Calibri" w:hAnsi="Calibri"/>
          <w:b/>
          <w:color w:val="E36C0A"/>
          <w:sz w:val="22"/>
        </w:rPr>
      </w:pPr>
      <w:r w:rsidRPr="00FD60CA">
        <w:rPr>
          <w:rFonts w:ascii="Calibri" w:hAnsi="Calibri"/>
          <w:b/>
          <w:color w:val="E36C0A"/>
          <w:sz w:val="22"/>
        </w:rPr>
        <w:t>Цели:</w:t>
      </w:r>
    </w:p>
    <w:p w:rsidR="00566C38" w:rsidRPr="00FD60CA" w:rsidRDefault="00566C38" w:rsidP="002228B1">
      <w:pPr>
        <w:numPr>
          <w:ilvl w:val="0"/>
          <w:numId w:val="15"/>
        </w:numPr>
        <w:tabs>
          <w:tab w:val="clear" w:pos="2045"/>
        </w:tabs>
        <w:ind w:right="180" w:hanging="1903"/>
        <w:jc w:val="both"/>
        <w:rPr>
          <w:b/>
        </w:rPr>
      </w:pPr>
      <w:r w:rsidRPr="00FD60CA">
        <w:rPr>
          <w:b/>
        </w:rPr>
        <w:t>Краткосрочни:</w:t>
      </w:r>
    </w:p>
    <w:p w:rsidR="00566C38" w:rsidRPr="00FD60CA" w:rsidRDefault="00566C38" w:rsidP="002228B1">
      <w:pPr>
        <w:numPr>
          <w:ilvl w:val="0"/>
          <w:numId w:val="14"/>
        </w:numPr>
        <w:tabs>
          <w:tab w:val="left" w:pos="851"/>
        </w:tabs>
        <w:ind w:right="180" w:hanging="693"/>
        <w:jc w:val="both"/>
      </w:pPr>
      <w:r w:rsidRPr="00FD60CA">
        <w:t xml:space="preserve">по отношение на продукта </w:t>
      </w:r>
      <w:r w:rsidR="00BF46E4" w:rsidRPr="00FD60CA">
        <w:t>–</w:t>
      </w:r>
      <w:r w:rsidRPr="00FD60CA">
        <w:t xml:space="preserve"> </w:t>
      </w:r>
      <w:r w:rsidR="00BF46E4" w:rsidRPr="00FD60CA">
        <w:t>разширяване на пакета мед. Дейн</w:t>
      </w:r>
      <w:r w:rsidR="00A21F5D" w:rsidRPr="00FD60CA">
        <w:t>о</w:t>
      </w:r>
      <w:r w:rsidR="00BF46E4" w:rsidRPr="00FD60CA">
        <w:t>сти с допълнителни  специалности</w:t>
      </w:r>
    </w:p>
    <w:p w:rsidR="00566C38" w:rsidRPr="00FD60CA" w:rsidRDefault="00566C38" w:rsidP="002228B1">
      <w:pPr>
        <w:numPr>
          <w:ilvl w:val="0"/>
          <w:numId w:val="14"/>
        </w:numPr>
        <w:tabs>
          <w:tab w:val="left" w:pos="851"/>
        </w:tabs>
        <w:ind w:right="180" w:hanging="693"/>
        <w:jc w:val="both"/>
      </w:pPr>
      <w:r w:rsidRPr="00FD60CA">
        <w:t xml:space="preserve">по отношение на персонала </w:t>
      </w:r>
      <w:r w:rsidR="00BF46E4" w:rsidRPr="00FD60CA">
        <w:t>–</w:t>
      </w:r>
      <w:r w:rsidRPr="00FD60CA">
        <w:t xml:space="preserve"> </w:t>
      </w:r>
      <w:r w:rsidR="00BF46E4" w:rsidRPr="00FD60CA">
        <w:t>оптимизиране при необходимост</w:t>
      </w:r>
    </w:p>
    <w:p w:rsidR="00566C38" w:rsidRPr="00FD60CA" w:rsidRDefault="00566C38" w:rsidP="002228B1">
      <w:pPr>
        <w:numPr>
          <w:ilvl w:val="0"/>
          <w:numId w:val="14"/>
        </w:numPr>
        <w:tabs>
          <w:tab w:val="left" w:pos="851"/>
        </w:tabs>
        <w:ind w:right="180" w:hanging="693"/>
        <w:jc w:val="both"/>
      </w:pPr>
      <w:r w:rsidRPr="00FD60CA">
        <w:t xml:space="preserve">по отношение на финансовата стабилност </w:t>
      </w:r>
      <w:r w:rsidR="00BF46E4" w:rsidRPr="00FD60CA">
        <w:t>–</w:t>
      </w:r>
      <w:r w:rsidRPr="00FD60CA">
        <w:t xml:space="preserve"> </w:t>
      </w:r>
      <w:r w:rsidR="00BF46E4" w:rsidRPr="00FD60CA">
        <w:t xml:space="preserve">разширяване броя на нови договори с корпоративните клиенти </w:t>
      </w:r>
    </w:p>
    <w:p w:rsidR="00566C38" w:rsidRPr="00FD60CA" w:rsidRDefault="00566C38" w:rsidP="00566C38">
      <w:pPr>
        <w:ind w:left="180" w:right="180"/>
        <w:jc w:val="both"/>
      </w:pPr>
    </w:p>
    <w:p w:rsidR="00566C38" w:rsidRPr="00FD60CA" w:rsidRDefault="00566C38" w:rsidP="002228B1">
      <w:pPr>
        <w:numPr>
          <w:ilvl w:val="0"/>
          <w:numId w:val="15"/>
        </w:numPr>
        <w:tabs>
          <w:tab w:val="clear" w:pos="2045"/>
        </w:tabs>
        <w:ind w:right="180" w:hanging="1903"/>
        <w:jc w:val="both"/>
        <w:rPr>
          <w:b/>
        </w:rPr>
      </w:pPr>
      <w:r w:rsidRPr="00FD60CA">
        <w:rPr>
          <w:b/>
        </w:rPr>
        <w:t>Дългосрочни:</w:t>
      </w:r>
    </w:p>
    <w:p w:rsidR="00566C38" w:rsidRPr="00FD60CA" w:rsidRDefault="00566C38" w:rsidP="002228B1">
      <w:pPr>
        <w:numPr>
          <w:ilvl w:val="0"/>
          <w:numId w:val="14"/>
        </w:numPr>
        <w:tabs>
          <w:tab w:val="left" w:pos="851"/>
        </w:tabs>
        <w:ind w:right="180" w:hanging="693"/>
        <w:jc w:val="both"/>
      </w:pPr>
      <w:r w:rsidRPr="00FD60CA">
        <w:t xml:space="preserve">по отношение на продукта </w:t>
      </w:r>
      <w:r w:rsidR="00BF46E4" w:rsidRPr="00FD60CA">
        <w:t>–</w:t>
      </w:r>
      <w:r w:rsidRPr="00FD60CA">
        <w:t xml:space="preserve"> </w:t>
      </w:r>
      <w:r w:rsidR="00BF46E4" w:rsidRPr="00FD60CA">
        <w:t>модернизиране на остарялата мед. апаратура</w:t>
      </w:r>
    </w:p>
    <w:p w:rsidR="00566C38" w:rsidRPr="00FD60CA" w:rsidRDefault="00566C38" w:rsidP="002228B1">
      <w:pPr>
        <w:numPr>
          <w:ilvl w:val="0"/>
          <w:numId w:val="14"/>
        </w:numPr>
        <w:tabs>
          <w:tab w:val="left" w:pos="851"/>
        </w:tabs>
        <w:ind w:right="180" w:hanging="693"/>
        <w:jc w:val="both"/>
      </w:pPr>
      <w:r w:rsidRPr="00FD60CA">
        <w:t xml:space="preserve">по отношение на персонала </w:t>
      </w:r>
      <w:r w:rsidR="00BF46E4" w:rsidRPr="00FD60CA">
        <w:t>–</w:t>
      </w:r>
      <w:r w:rsidRPr="00FD60CA">
        <w:t xml:space="preserve"> </w:t>
      </w:r>
      <w:r w:rsidR="00BF46E4" w:rsidRPr="00FD60CA">
        <w:t xml:space="preserve">привличане на кадри в не </w:t>
      </w:r>
      <w:proofErr w:type="spellStart"/>
      <w:r w:rsidR="00BF46E4" w:rsidRPr="00FD60CA">
        <w:t>пенсионнна</w:t>
      </w:r>
      <w:proofErr w:type="spellEnd"/>
      <w:r w:rsidR="00BF46E4" w:rsidRPr="00FD60CA">
        <w:t xml:space="preserve"> възраст</w:t>
      </w:r>
    </w:p>
    <w:p w:rsidR="00566C38" w:rsidRPr="00FD60CA" w:rsidRDefault="00566C38" w:rsidP="002228B1">
      <w:pPr>
        <w:numPr>
          <w:ilvl w:val="0"/>
          <w:numId w:val="14"/>
        </w:numPr>
        <w:tabs>
          <w:tab w:val="left" w:pos="851"/>
        </w:tabs>
        <w:ind w:right="180" w:hanging="693"/>
        <w:jc w:val="both"/>
      </w:pPr>
      <w:r w:rsidRPr="00FD60CA">
        <w:t xml:space="preserve">по отношение на финансовата стабилност </w:t>
      </w:r>
      <w:r w:rsidR="00BF46E4" w:rsidRPr="00FD60CA">
        <w:t>–</w:t>
      </w:r>
      <w:r w:rsidRPr="00FD60CA">
        <w:t xml:space="preserve"> </w:t>
      </w:r>
      <w:proofErr w:type="spellStart"/>
      <w:r w:rsidR="00BF46E4" w:rsidRPr="00FD60CA">
        <w:t>своевременнна</w:t>
      </w:r>
      <w:proofErr w:type="spellEnd"/>
      <w:r w:rsidR="00BF46E4" w:rsidRPr="00FD60CA">
        <w:t xml:space="preserve"> </w:t>
      </w:r>
      <w:proofErr w:type="spellStart"/>
      <w:r w:rsidR="00BF46E4" w:rsidRPr="00FD60CA">
        <w:t>събираемост</w:t>
      </w:r>
      <w:proofErr w:type="spellEnd"/>
      <w:r w:rsidR="00BF46E4" w:rsidRPr="00FD60CA">
        <w:t xml:space="preserve"> на вземанията</w:t>
      </w:r>
    </w:p>
    <w:p w:rsidR="00566C38" w:rsidRPr="00FD60CA" w:rsidRDefault="00566C38" w:rsidP="00566C38">
      <w:pPr>
        <w:pStyle w:val="af2"/>
        <w:ind w:left="180" w:right="180"/>
        <w:jc w:val="both"/>
        <w:rPr>
          <w:rFonts w:ascii="Calibri" w:hAnsi="Calibri"/>
          <w:b/>
          <w:color w:val="632423"/>
          <w:sz w:val="22"/>
          <w:u w:val="single"/>
        </w:rPr>
      </w:pPr>
    </w:p>
    <w:p w:rsidR="00566C38" w:rsidRPr="00FD60CA" w:rsidRDefault="004F6E7D" w:rsidP="00566C38">
      <w:pPr>
        <w:pStyle w:val="af2"/>
        <w:ind w:left="180" w:right="180"/>
        <w:jc w:val="both"/>
        <w:rPr>
          <w:rFonts w:ascii="Calibri" w:hAnsi="Calibri"/>
          <w:b/>
          <w:color w:val="E36C0A"/>
          <w:sz w:val="22"/>
        </w:rPr>
      </w:pPr>
      <w:r w:rsidRPr="00FD60CA">
        <w:rPr>
          <w:rFonts w:ascii="Calibri" w:hAnsi="Calibri"/>
          <w:b/>
          <w:color w:val="E36C0A"/>
          <w:sz w:val="22"/>
        </w:rPr>
        <w:t>Маркетингова дейност:</w:t>
      </w:r>
    </w:p>
    <w:p w:rsidR="00566C38" w:rsidRPr="00FD60CA" w:rsidRDefault="00566C38" w:rsidP="00566C38">
      <w:pPr>
        <w:pStyle w:val="af2"/>
        <w:ind w:left="180" w:right="180"/>
        <w:jc w:val="both"/>
        <w:rPr>
          <w:rFonts w:ascii="Calibri" w:hAnsi="Calibri"/>
          <w:sz w:val="22"/>
        </w:rPr>
      </w:pPr>
      <w:r w:rsidRPr="00FD60CA">
        <w:rPr>
          <w:rFonts w:ascii="Calibri" w:hAnsi="Calibri"/>
          <w:sz w:val="22"/>
        </w:rPr>
        <w:t xml:space="preserve">В дружеството има разработени политики, свързани със стратегически / тактически маркетинг. В стратегическия маркетинг водещи са продукта и целевите групи, за които е предназначен. Тактическият маркетинг засяга цената, позиционирането и </w:t>
      </w:r>
      <w:proofErr w:type="spellStart"/>
      <w:r w:rsidRPr="00FD60CA">
        <w:rPr>
          <w:rFonts w:ascii="Calibri" w:hAnsi="Calibri"/>
          <w:sz w:val="22"/>
        </w:rPr>
        <w:t>промоционалните</w:t>
      </w:r>
      <w:proofErr w:type="spellEnd"/>
      <w:r w:rsidRPr="00FD60CA">
        <w:rPr>
          <w:rFonts w:ascii="Calibri" w:hAnsi="Calibri"/>
          <w:sz w:val="22"/>
        </w:rPr>
        <w:t xml:space="preserve"> дейности.</w:t>
      </w:r>
    </w:p>
    <w:p w:rsidR="004F6E7D" w:rsidRPr="00FD60CA" w:rsidRDefault="004F6E7D" w:rsidP="00566C38">
      <w:pPr>
        <w:pStyle w:val="af2"/>
        <w:ind w:right="180"/>
        <w:jc w:val="both"/>
        <w:rPr>
          <w:rFonts w:ascii="Calibri" w:hAnsi="Calibri"/>
          <w:sz w:val="22"/>
        </w:rPr>
      </w:pPr>
    </w:p>
    <w:tbl>
      <w:tblPr>
        <w:tblW w:w="0" w:type="auto"/>
        <w:tblInd w:w="108" w:type="dxa"/>
        <w:tblLook w:val="04A0" w:firstRow="1" w:lastRow="0" w:firstColumn="1" w:lastColumn="0" w:noHBand="0" w:noVBand="1"/>
      </w:tblPr>
      <w:tblGrid>
        <w:gridCol w:w="4903"/>
        <w:gridCol w:w="4703"/>
      </w:tblGrid>
      <w:tr w:rsidR="00566C38" w:rsidRPr="00FD60CA">
        <w:tc>
          <w:tcPr>
            <w:tcW w:w="5103" w:type="dxa"/>
          </w:tcPr>
          <w:p w:rsidR="00566C38" w:rsidRPr="00FD60CA" w:rsidRDefault="00566C38" w:rsidP="00F51E2A">
            <w:pPr>
              <w:rPr>
                <w:b/>
              </w:rPr>
            </w:pPr>
            <w:r w:rsidRPr="00FD60CA">
              <w:rPr>
                <w:b/>
              </w:rPr>
              <w:t>Стратегически маркетинг</w:t>
            </w:r>
          </w:p>
        </w:tc>
        <w:tc>
          <w:tcPr>
            <w:tcW w:w="4869" w:type="dxa"/>
          </w:tcPr>
          <w:p w:rsidR="00566C38" w:rsidRPr="00FD60CA" w:rsidRDefault="00566C38" w:rsidP="00F51E2A">
            <w:pPr>
              <w:ind w:firstLine="248"/>
              <w:rPr>
                <w:b/>
              </w:rPr>
            </w:pPr>
            <w:r w:rsidRPr="00FD60CA">
              <w:rPr>
                <w:b/>
              </w:rPr>
              <w:t>Тактически маркетинг</w:t>
            </w:r>
          </w:p>
        </w:tc>
      </w:tr>
      <w:tr w:rsidR="00566C38" w:rsidRPr="00FD60CA">
        <w:tc>
          <w:tcPr>
            <w:tcW w:w="5103" w:type="dxa"/>
          </w:tcPr>
          <w:p w:rsidR="00566C38" w:rsidRPr="00FD60CA" w:rsidRDefault="00566C38" w:rsidP="002228B1">
            <w:pPr>
              <w:numPr>
                <w:ilvl w:val="0"/>
                <w:numId w:val="14"/>
              </w:numPr>
              <w:tabs>
                <w:tab w:val="left" w:pos="318"/>
              </w:tabs>
              <w:ind w:left="318" w:right="180" w:hanging="284"/>
              <w:jc w:val="both"/>
            </w:pPr>
            <w:r w:rsidRPr="00FD60CA">
              <w:t>Познаване на клиентите/ целевата аудитория;</w:t>
            </w:r>
          </w:p>
        </w:tc>
        <w:tc>
          <w:tcPr>
            <w:tcW w:w="4869" w:type="dxa"/>
          </w:tcPr>
          <w:p w:rsidR="00566C38" w:rsidRPr="00FD60CA" w:rsidRDefault="00566C38" w:rsidP="002228B1">
            <w:pPr>
              <w:numPr>
                <w:ilvl w:val="0"/>
                <w:numId w:val="14"/>
              </w:numPr>
              <w:tabs>
                <w:tab w:val="left" w:pos="318"/>
              </w:tabs>
              <w:ind w:left="318" w:right="180" w:hanging="284"/>
              <w:jc w:val="both"/>
            </w:pPr>
            <w:r w:rsidRPr="00FD60CA">
              <w:t xml:space="preserve">Реклама и промоции; </w:t>
            </w:r>
          </w:p>
        </w:tc>
      </w:tr>
      <w:tr w:rsidR="00566C38" w:rsidRPr="00FD60CA">
        <w:tc>
          <w:tcPr>
            <w:tcW w:w="5103" w:type="dxa"/>
          </w:tcPr>
          <w:p w:rsidR="00566C38" w:rsidRPr="00FD60CA" w:rsidRDefault="00566C38" w:rsidP="002228B1">
            <w:pPr>
              <w:numPr>
                <w:ilvl w:val="0"/>
                <w:numId w:val="14"/>
              </w:numPr>
              <w:tabs>
                <w:tab w:val="left" w:pos="318"/>
              </w:tabs>
              <w:ind w:left="318" w:right="180" w:hanging="284"/>
              <w:jc w:val="both"/>
            </w:pPr>
            <w:r w:rsidRPr="00FD60CA">
              <w:t xml:space="preserve">Познаване в детайли характеристиките на </w:t>
            </w:r>
          </w:p>
        </w:tc>
        <w:tc>
          <w:tcPr>
            <w:tcW w:w="4869" w:type="dxa"/>
          </w:tcPr>
          <w:p w:rsidR="00566C38" w:rsidRPr="00FD60CA" w:rsidRDefault="00566C38" w:rsidP="002228B1">
            <w:pPr>
              <w:numPr>
                <w:ilvl w:val="0"/>
                <w:numId w:val="14"/>
              </w:numPr>
              <w:tabs>
                <w:tab w:val="left" w:pos="318"/>
              </w:tabs>
              <w:ind w:left="318" w:right="180" w:hanging="284"/>
              <w:jc w:val="both"/>
            </w:pPr>
            <w:r w:rsidRPr="00FD60CA">
              <w:t>Лични продажби;</w:t>
            </w:r>
          </w:p>
        </w:tc>
      </w:tr>
      <w:tr w:rsidR="00566C38" w:rsidRPr="00FD60CA">
        <w:tc>
          <w:tcPr>
            <w:tcW w:w="5103" w:type="dxa"/>
          </w:tcPr>
          <w:p w:rsidR="00566C38" w:rsidRPr="00FD60CA" w:rsidRDefault="00566C38" w:rsidP="00F51E2A">
            <w:pPr>
              <w:tabs>
                <w:tab w:val="left" w:pos="318"/>
              </w:tabs>
              <w:ind w:right="180"/>
              <w:jc w:val="both"/>
            </w:pPr>
            <w:r w:rsidRPr="00FD60CA">
              <w:t xml:space="preserve">      продуктите / услугите;</w:t>
            </w:r>
          </w:p>
        </w:tc>
        <w:tc>
          <w:tcPr>
            <w:tcW w:w="4869" w:type="dxa"/>
          </w:tcPr>
          <w:p w:rsidR="00566C38" w:rsidRPr="00FD60CA" w:rsidRDefault="00566C38" w:rsidP="002228B1">
            <w:pPr>
              <w:numPr>
                <w:ilvl w:val="0"/>
                <w:numId w:val="14"/>
              </w:numPr>
              <w:tabs>
                <w:tab w:val="left" w:pos="318"/>
              </w:tabs>
              <w:ind w:left="318" w:right="180" w:hanging="284"/>
              <w:jc w:val="both"/>
            </w:pPr>
            <w:r w:rsidRPr="00FD60CA">
              <w:t>Интернет маркетинг;</w:t>
            </w:r>
          </w:p>
        </w:tc>
      </w:tr>
      <w:tr w:rsidR="00566C38" w:rsidRPr="00FD60CA">
        <w:tc>
          <w:tcPr>
            <w:tcW w:w="5103" w:type="dxa"/>
          </w:tcPr>
          <w:p w:rsidR="00566C38" w:rsidRPr="00FD60CA" w:rsidRDefault="00566C38" w:rsidP="002228B1">
            <w:pPr>
              <w:numPr>
                <w:ilvl w:val="0"/>
                <w:numId w:val="14"/>
              </w:numPr>
              <w:tabs>
                <w:tab w:val="left" w:pos="318"/>
              </w:tabs>
              <w:ind w:left="318" w:right="180" w:hanging="284"/>
              <w:jc w:val="both"/>
            </w:pPr>
            <w:r w:rsidRPr="00FD60CA">
              <w:t>Мониторинг на конкуренцията и конкурентните оферти;</w:t>
            </w:r>
          </w:p>
        </w:tc>
        <w:tc>
          <w:tcPr>
            <w:tcW w:w="4869" w:type="dxa"/>
          </w:tcPr>
          <w:p w:rsidR="00566C38" w:rsidRPr="00FD60CA" w:rsidRDefault="00566C38" w:rsidP="002228B1">
            <w:pPr>
              <w:numPr>
                <w:ilvl w:val="0"/>
                <w:numId w:val="14"/>
              </w:numPr>
              <w:tabs>
                <w:tab w:val="left" w:pos="318"/>
              </w:tabs>
              <w:ind w:left="318" w:right="180" w:hanging="284"/>
              <w:jc w:val="both"/>
            </w:pPr>
            <w:r w:rsidRPr="00FD60CA">
              <w:t>Ценообразуване;</w:t>
            </w:r>
          </w:p>
          <w:p w:rsidR="00566C38" w:rsidRPr="00FD60CA" w:rsidRDefault="00566C38" w:rsidP="00A21F5D">
            <w:pPr>
              <w:tabs>
                <w:tab w:val="left" w:pos="318"/>
              </w:tabs>
              <w:ind w:left="34" w:right="180"/>
              <w:jc w:val="both"/>
            </w:pPr>
          </w:p>
        </w:tc>
      </w:tr>
      <w:tr w:rsidR="00566C38" w:rsidRPr="00FD60CA">
        <w:tc>
          <w:tcPr>
            <w:tcW w:w="5103" w:type="dxa"/>
          </w:tcPr>
          <w:p w:rsidR="00566C38" w:rsidRPr="00FD60CA" w:rsidRDefault="00566C38" w:rsidP="002228B1">
            <w:pPr>
              <w:numPr>
                <w:ilvl w:val="0"/>
                <w:numId w:val="14"/>
              </w:numPr>
              <w:tabs>
                <w:tab w:val="left" w:pos="318"/>
              </w:tabs>
              <w:ind w:left="318" w:right="180" w:hanging="284"/>
              <w:jc w:val="both"/>
            </w:pPr>
            <w:proofErr w:type="spellStart"/>
            <w:r w:rsidRPr="00FD60CA">
              <w:t>Налаганена</w:t>
            </w:r>
            <w:proofErr w:type="spellEnd"/>
            <w:r w:rsidRPr="00FD60CA">
              <w:t xml:space="preserve"> търговската марка.</w:t>
            </w:r>
          </w:p>
        </w:tc>
        <w:tc>
          <w:tcPr>
            <w:tcW w:w="4869" w:type="dxa"/>
          </w:tcPr>
          <w:p w:rsidR="00566C38" w:rsidRPr="00FD60CA" w:rsidRDefault="00566C38" w:rsidP="002228B1">
            <w:pPr>
              <w:numPr>
                <w:ilvl w:val="0"/>
                <w:numId w:val="14"/>
              </w:numPr>
              <w:tabs>
                <w:tab w:val="left" w:pos="318"/>
              </w:tabs>
              <w:ind w:left="318" w:right="180" w:hanging="284"/>
              <w:jc w:val="both"/>
            </w:pPr>
            <w:r w:rsidRPr="00FD60CA">
              <w:t>Управление на връзките с клиенти.</w:t>
            </w:r>
          </w:p>
        </w:tc>
      </w:tr>
    </w:tbl>
    <w:p w:rsidR="00566C38" w:rsidRPr="00FD60CA" w:rsidRDefault="00566C38" w:rsidP="00566C38">
      <w:pPr>
        <w:pStyle w:val="af2"/>
        <w:ind w:left="180" w:right="180"/>
        <w:jc w:val="both"/>
        <w:rPr>
          <w:rFonts w:ascii="Calibri" w:hAnsi="Calibri"/>
          <w:b/>
          <w:color w:val="632423"/>
          <w:sz w:val="22"/>
          <w:u w:val="single"/>
        </w:rPr>
      </w:pPr>
    </w:p>
    <w:p w:rsidR="00566C38" w:rsidRPr="00FD60CA" w:rsidRDefault="00566C38" w:rsidP="00CE20E6">
      <w:pPr>
        <w:pStyle w:val="af2"/>
        <w:ind w:left="180" w:right="180"/>
        <w:jc w:val="both"/>
        <w:rPr>
          <w:rFonts w:ascii="Calibri" w:hAnsi="Calibri"/>
          <w:b/>
          <w:color w:val="E36C0A"/>
          <w:sz w:val="22"/>
        </w:rPr>
      </w:pPr>
      <w:r w:rsidRPr="00FD60CA">
        <w:rPr>
          <w:rFonts w:ascii="Calibri" w:hAnsi="Calibri"/>
          <w:b/>
          <w:color w:val="E36C0A"/>
          <w:sz w:val="22"/>
        </w:rPr>
        <w:t>Фирмени пол</w:t>
      </w:r>
      <w:r w:rsidR="00CE20E6" w:rsidRPr="00FD60CA">
        <w:rPr>
          <w:rFonts w:ascii="Calibri" w:hAnsi="Calibri"/>
          <w:b/>
          <w:color w:val="E36C0A"/>
          <w:sz w:val="22"/>
        </w:rPr>
        <w:t>итики:</w:t>
      </w:r>
    </w:p>
    <w:p w:rsidR="00566C38" w:rsidRPr="00FD60CA" w:rsidRDefault="00566C38" w:rsidP="00566C38">
      <w:pPr>
        <w:pStyle w:val="4"/>
        <w:ind w:left="180" w:right="180"/>
        <w:jc w:val="both"/>
        <w:rPr>
          <w:rFonts w:ascii="Calibri" w:hAnsi="Calibri"/>
          <w:sz w:val="22"/>
        </w:rPr>
      </w:pPr>
      <w:r w:rsidRPr="00FD60CA">
        <w:rPr>
          <w:rFonts w:ascii="Calibri" w:hAnsi="Calibri"/>
          <w:sz w:val="22"/>
        </w:rPr>
        <w:t>Продуктова политика:</w:t>
      </w:r>
    </w:p>
    <w:p w:rsidR="00566C38" w:rsidRPr="00FD60CA" w:rsidRDefault="00566C38" w:rsidP="002228B1">
      <w:pPr>
        <w:numPr>
          <w:ilvl w:val="0"/>
          <w:numId w:val="14"/>
        </w:numPr>
        <w:tabs>
          <w:tab w:val="left" w:pos="851"/>
        </w:tabs>
        <w:ind w:right="180" w:hanging="693"/>
        <w:jc w:val="both"/>
      </w:pPr>
      <w:r w:rsidRPr="00FD60CA">
        <w:t>Високо качество на предлаганите услуги;</w:t>
      </w:r>
    </w:p>
    <w:p w:rsidR="00566C38" w:rsidRPr="00FD60CA" w:rsidRDefault="00566C38" w:rsidP="002228B1">
      <w:pPr>
        <w:numPr>
          <w:ilvl w:val="0"/>
          <w:numId w:val="14"/>
        </w:numPr>
        <w:tabs>
          <w:tab w:val="left" w:pos="851"/>
        </w:tabs>
        <w:ind w:right="180" w:hanging="693"/>
        <w:jc w:val="both"/>
      </w:pPr>
      <w:r w:rsidRPr="00FD60CA">
        <w:t>Стриктно спазване срока за изпълнение;</w:t>
      </w:r>
    </w:p>
    <w:p w:rsidR="00566C38" w:rsidRPr="00FD60CA" w:rsidRDefault="00566C38" w:rsidP="00566C38">
      <w:pPr>
        <w:pStyle w:val="4"/>
        <w:ind w:left="180" w:right="180"/>
        <w:jc w:val="both"/>
        <w:rPr>
          <w:rFonts w:ascii="Calibri" w:hAnsi="Calibri"/>
          <w:sz w:val="22"/>
        </w:rPr>
      </w:pPr>
      <w:r w:rsidRPr="00FD60CA">
        <w:rPr>
          <w:rFonts w:ascii="Calibri" w:hAnsi="Calibri"/>
          <w:sz w:val="22"/>
        </w:rPr>
        <w:t>Ценова политика:</w:t>
      </w:r>
    </w:p>
    <w:p w:rsidR="00566C38" w:rsidRPr="00FD60CA" w:rsidRDefault="00566C38" w:rsidP="002228B1">
      <w:pPr>
        <w:numPr>
          <w:ilvl w:val="0"/>
          <w:numId w:val="14"/>
        </w:numPr>
        <w:tabs>
          <w:tab w:val="left" w:pos="851"/>
        </w:tabs>
        <w:ind w:right="180" w:hanging="693"/>
        <w:jc w:val="both"/>
      </w:pPr>
      <w:r w:rsidRPr="00FD60CA">
        <w:t>Следящи конкуренцията цени;</w:t>
      </w:r>
    </w:p>
    <w:p w:rsidR="00566C38" w:rsidRPr="00FD60CA" w:rsidRDefault="00566C38" w:rsidP="002228B1">
      <w:pPr>
        <w:numPr>
          <w:ilvl w:val="0"/>
          <w:numId w:val="14"/>
        </w:numPr>
        <w:tabs>
          <w:tab w:val="left" w:pos="851"/>
        </w:tabs>
        <w:ind w:right="180" w:hanging="693"/>
        <w:jc w:val="both"/>
      </w:pPr>
      <w:r w:rsidRPr="00FD60CA">
        <w:t>Използване на “</w:t>
      </w:r>
      <w:proofErr w:type="spellStart"/>
      <w:r w:rsidRPr="00FD60CA">
        <w:t>Пазарно-ориентиеран</w:t>
      </w:r>
      <w:proofErr w:type="spellEnd"/>
      <w:r w:rsidRPr="00FD60CA">
        <w:t xml:space="preserve"> метод на ценообразуване”;</w:t>
      </w:r>
    </w:p>
    <w:p w:rsidR="00566C38" w:rsidRPr="00FD60CA" w:rsidRDefault="00566C38" w:rsidP="002228B1">
      <w:pPr>
        <w:numPr>
          <w:ilvl w:val="0"/>
          <w:numId w:val="14"/>
        </w:numPr>
        <w:tabs>
          <w:tab w:val="left" w:pos="851"/>
        </w:tabs>
        <w:ind w:right="180" w:hanging="693"/>
        <w:jc w:val="both"/>
      </w:pPr>
      <w:r w:rsidRPr="00FD60CA">
        <w:t>Прилагане на метод в ценообразуването “Разходи Плюс”;</w:t>
      </w:r>
    </w:p>
    <w:p w:rsidR="00566C38" w:rsidRPr="00FD60CA" w:rsidRDefault="00566C38" w:rsidP="002228B1">
      <w:pPr>
        <w:numPr>
          <w:ilvl w:val="0"/>
          <w:numId w:val="14"/>
        </w:numPr>
        <w:tabs>
          <w:tab w:val="left" w:pos="851"/>
        </w:tabs>
        <w:ind w:right="180" w:hanging="693"/>
        <w:jc w:val="both"/>
      </w:pPr>
      <w:r w:rsidRPr="00FD60CA">
        <w:t>Принцип на ценови отстъпки;</w:t>
      </w:r>
    </w:p>
    <w:p w:rsidR="00566C38" w:rsidRPr="00FD60CA" w:rsidRDefault="00566C38" w:rsidP="002228B1">
      <w:pPr>
        <w:numPr>
          <w:ilvl w:val="0"/>
          <w:numId w:val="14"/>
        </w:numPr>
        <w:tabs>
          <w:tab w:val="left" w:pos="851"/>
        </w:tabs>
        <w:ind w:right="180" w:hanging="693"/>
        <w:jc w:val="both"/>
      </w:pPr>
      <w:r w:rsidRPr="00FD60CA">
        <w:t xml:space="preserve">Преференциални цени за контрагенти с дългосрочна договореност; </w:t>
      </w:r>
    </w:p>
    <w:p w:rsidR="00566C38" w:rsidRPr="00FD60CA" w:rsidRDefault="00566C38" w:rsidP="002228B1">
      <w:pPr>
        <w:numPr>
          <w:ilvl w:val="0"/>
          <w:numId w:val="14"/>
        </w:numPr>
        <w:tabs>
          <w:tab w:val="left" w:pos="851"/>
        </w:tabs>
        <w:ind w:right="180" w:hanging="693"/>
        <w:jc w:val="both"/>
      </w:pPr>
      <w:r w:rsidRPr="00FD60CA">
        <w:t>Гъвкавост на разплащанията;</w:t>
      </w:r>
    </w:p>
    <w:p w:rsidR="00566C38" w:rsidRPr="00FD60CA" w:rsidRDefault="00566C38" w:rsidP="00566C38">
      <w:pPr>
        <w:pStyle w:val="4"/>
        <w:ind w:left="180" w:right="180"/>
        <w:jc w:val="both"/>
        <w:rPr>
          <w:rFonts w:ascii="Calibri" w:hAnsi="Calibri"/>
          <w:sz w:val="22"/>
        </w:rPr>
      </w:pPr>
      <w:r w:rsidRPr="00FD60CA">
        <w:rPr>
          <w:rFonts w:ascii="Calibri" w:hAnsi="Calibri"/>
          <w:sz w:val="22"/>
        </w:rPr>
        <w:t>Рекламна политика:</w:t>
      </w:r>
    </w:p>
    <w:p w:rsidR="00566C38" w:rsidRPr="00FD60CA" w:rsidRDefault="00566C38" w:rsidP="002228B1">
      <w:pPr>
        <w:numPr>
          <w:ilvl w:val="0"/>
          <w:numId w:val="14"/>
        </w:numPr>
        <w:tabs>
          <w:tab w:val="left" w:pos="851"/>
        </w:tabs>
        <w:ind w:left="851" w:right="180" w:hanging="284"/>
        <w:jc w:val="both"/>
      </w:pPr>
      <w:r w:rsidRPr="00FD60CA">
        <w:t>Рекламен бюджет, обвързан с реализираните приходи;</w:t>
      </w:r>
    </w:p>
    <w:p w:rsidR="00566C38" w:rsidRPr="00FD60CA" w:rsidRDefault="00566C38" w:rsidP="002228B1">
      <w:pPr>
        <w:numPr>
          <w:ilvl w:val="0"/>
          <w:numId w:val="14"/>
        </w:numPr>
        <w:tabs>
          <w:tab w:val="left" w:pos="851"/>
        </w:tabs>
        <w:ind w:left="851" w:right="180" w:hanging="284"/>
        <w:jc w:val="both"/>
      </w:pPr>
      <w:r w:rsidRPr="00FD60CA">
        <w:t>Рекламен канал на принципа на снежната топка, т.е. клиент = доволен клиент = двама клиенти;</w:t>
      </w:r>
    </w:p>
    <w:p w:rsidR="00566C38" w:rsidRPr="00FD60CA" w:rsidRDefault="00566C38" w:rsidP="002228B1">
      <w:pPr>
        <w:numPr>
          <w:ilvl w:val="0"/>
          <w:numId w:val="14"/>
        </w:numPr>
        <w:tabs>
          <w:tab w:val="left" w:pos="851"/>
        </w:tabs>
        <w:ind w:left="851" w:right="180" w:hanging="284"/>
        <w:jc w:val="both"/>
      </w:pPr>
      <w:r w:rsidRPr="00FD60CA">
        <w:t>ПР дейности;</w:t>
      </w:r>
    </w:p>
    <w:p w:rsidR="00566C38" w:rsidRPr="00FD60CA" w:rsidRDefault="00566C38" w:rsidP="002228B1">
      <w:pPr>
        <w:numPr>
          <w:ilvl w:val="0"/>
          <w:numId w:val="14"/>
        </w:numPr>
        <w:tabs>
          <w:tab w:val="left" w:pos="851"/>
        </w:tabs>
        <w:ind w:left="851" w:right="180" w:hanging="284"/>
        <w:jc w:val="both"/>
      </w:pPr>
      <w:r w:rsidRPr="00FD60CA">
        <w:t>Управление на връзките с клиенти;</w:t>
      </w:r>
    </w:p>
    <w:p w:rsidR="00566C38" w:rsidRPr="00FD60CA" w:rsidRDefault="00566C38" w:rsidP="00566C38">
      <w:pPr>
        <w:pStyle w:val="4"/>
        <w:ind w:left="180" w:right="180"/>
        <w:jc w:val="both"/>
        <w:rPr>
          <w:rFonts w:ascii="Calibri" w:hAnsi="Calibri"/>
          <w:sz w:val="22"/>
        </w:rPr>
      </w:pPr>
      <w:r w:rsidRPr="00FD60CA">
        <w:rPr>
          <w:rFonts w:ascii="Calibri" w:hAnsi="Calibri"/>
          <w:sz w:val="22"/>
        </w:rPr>
        <w:t>Договорна политика:</w:t>
      </w:r>
    </w:p>
    <w:p w:rsidR="00566C38" w:rsidRPr="00FD60CA" w:rsidRDefault="00566C38" w:rsidP="002228B1">
      <w:pPr>
        <w:numPr>
          <w:ilvl w:val="0"/>
          <w:numId w:val="14"/>
        </w:numPr>
        <w:tabs>
          <w:tab w:val="left" w:pos="851"/>
        </w:tabs>
        <w:ind w:left="851" w:right="180" w:hanging="284"/>
        <w:jc w:val="both"/>
      </w:pPr>
      <w:r w:rsidRPr="00FD60CA">
        <w:t>Дългосрочно договаряне с клиенти;</w:t>
      </w:r>
    </w:p>
    <w:p w:rsidR="00566C38" w:rsidRPr="00FD60CA" w:rsidRDefault="00566C38" w:rsidP="002228B1">
      <w:pPr>
        <w:numPr>
          <w:ilvl w:val="0"/>
          <w:numId w:val="14"/>
        </w:numPr>
        <w:tabs>
          <w:tab w:val="left" w:pos="851"/>
        </w:tabs>
        <w:ind w:left="851" w:right="180" w:hanging="284"/>
        <w:jc w:val="both"/>
      </w:pPr>
      <w:r w:rsidRPr="00FD60CA">
        <w:t>Дългосрочно договаряне с доставчици;</w:t>
      </w:r>
    </w:p>
    <w:p w:rsidR="00566C38" w:rsidRPr="00FD60CA" w:rsidRDefault="00566C38" w:rsidP="002228B1">
      <w:pPr>
        <w:numPr>
          <w:ilvl w:val="0"/>
          <w:numId w:val="14"/>
        </w:numPr>
        <w:tabs>
          <w:tab w:val="left" w:pos="851"/>
        </w:tabs>
        <w:ind w:left="851" w:right="180" w:hanging="284"/>
        <w:jc w:val="both"/>
      </w:pPr>
      <w:r w:rsidRPr="00FD60CA">
        <w:t>Договорни отношения с постоянните клиенти;</w:t>
      </w:r>
    </w:p>
    <w:p w:rsidR="00566C38" w:rsidRPr="00FD60CA" w:rsidRDefault="00566C38" w:rsidP="00566C38">
      <w:pPr>
        <w:pStyle w:val="4"/>
        <w:ind w:left="180" w:right="180"/>
        <w:jc w:val="both"/>
        <w:rPr>
          <w:rFonts w:ascii="Calibri" w:hAnsi="Calibri"/>
          <w:sz w:val="22"/>
        </w:rPr>
      </w:pPr>
      <w:r w:rsidRPr="00FD60CA">
        <w:rPr>
          <w:rFonts w:ascii="Calibri" w:hAnsi="Calibri"/>
          <w:sz w:val="22"/>
        </w:rPr>
        <w:t xml:space="preserve">Кадрова </w:t>
      </w:r>
      <w:proofErr w:type="spellStart"/>
      <w:r w:rsidRPr="00FD60CA">
        <w:rPr>
          <w:rFonts w:ascii="Calibri" w:hAnsi="Calibri"/>
          <w:sz w:val="22"/>
        </w:rPr>
        <w:t>политикa</w:t>
      </w:r>
      <w:proofErr w:type="spellEnd"/>
      <w:r w:rsidRPr="00FD60CA">
        <w:rPr>
          <w:rFonts w:ascii="Calibri" w:hAnsi="Calibri"/>
          <w:sz w:val="22"/>
        </w:rPr>
        <w:t>:</w:t>
      </w:r>
    </w:p>
    <w:p w:rsidR="00566C38" w:rsidRPr="00FD60CA" w:rsidRDefault="00566C38" w:rsidP="002228B1">
      <w:pPr>
        <w:numPr>
          <w:ilvl w:val="0"/>
          <w:numId w:val="14"/>
        </w:numPr>
        <w:tabs>
          <w:tab w:val="left" w:pos="851"/>
        </w:tabs>
        <w:ind w:left="851" w:right="180" w:hanging="284"/>
        <w:jc w:val="both"/>
      </w:pPr>
      <w:r w:rsidRPr="00FD60CA">
        <w:t>Поддържане на оптимална структура на персонала в зависимост от дейността на дружеството;</w:t>
      </w:r>
    </w:p>
    <w:p w:rsidR="00566C38" w:rsidRPr="00FD60CA" w:rsidRDefault="00566C38" w:rsidP="002228B1">
      <w:pPr>
        <w:numPr>
          <w:ilvl w:val="0"/>
          <w:numId w:val="14"/>
        </w:numPr>
        <w:tabs>
          <w:tab w:val="left" w:pos="851"/>
        </w:tabs>
        <w:ind w:left="851" w:right="180" w:hanging="284"/>
        <w:jc w:val="both"/>
      </w:pPr>
      <w:r w:rsidRPr="00FD60CA">
        <w:t>Развитие на персонала (увеличаване / намаляване);</w:t>
      </w:r>
    </w:p>
    <w:p w:rsidR="00566C38" w:rsidRPr="00FD60CA" w:rsidRDefault="00566C38" w:rsidP="002228B1">
      <w:pPr>
        <w:numPr>
          <w:ilvl w:val="0"/>
          <w:numId w:val="14"/>
        </w:numPr>
        <w:tabs>
          <w:tab w:val="left" w:pos="851"/>
        </w:tabs>
        <w:ind w:left="851" w:right="180" w:hanging="284"/>
        <w:jc w:val="both"/>
      </w:pPr>
      <w:r w:rsidRPr="00FD60CA">
        <w:t>Принцип на съвместяване на длъжности;</w:t>
      </w:r>
    </w:p>
    <w:p w:rsidR="00566C38" w:rsidRPr="00FD60CA" w:rsidRDefault="00566C38" w:rsidP="002228B1">
      <w:pPr>
        <w:numPr>
          <w:ilvl w:val="0"/>
          <w:numId w:val="14"/>
        </w:numPr>
        <w:tabs>
          <w:tab w:val="left" w:pos="851"/>
        </w:tabs>
        <w:ind w:left="851" w:right="180" w:hanging="284"/>
        <w:jc w:val="both"/>
      </w:pPr>
      <w:r w:rsidRPr="00FD60CA">
        <w:t>Квалификация и преквалификация на персонала;</w:t>
      </w:r>
    </w:p>
    <w:p w:rsidR="00566C38" w:rsidRPr="00FD60CA" w:rsidRDefault="00566C38" w:rsidP="002228B1">
      <w:pPr>
        <w:numPr>
          <w:ilvl w:val="0"/>
          <w:numId w:val="14"/>
        </w:numPr>
        <w:tabs>
          <w:tab w:val="left" w:pos="851"/>
        </w:tabs>
        <w:ind w:left="851" w:right="180" w:hanging="284"/>
        <w:jc w:val="both"/>
      </w:pPr>
      <w:proofErr w:type="spellStart"/>
      <w:r w:rsidRPr="00FD60CA">
        <w:t>Ротиране</w:t>
      </w:r>
      <w:proofErr w:type="spellEnd"/>
      <w:r w:rsidRPr="00FD60CA">
        <w:t xml:space="preserve"> на длъжности;</w:t>
      </w:r>
    </w:p>
    <w:p w:rsidR="00566C38" w:rsidRPr="00FD60CA" w:rsidRDefault="00566C38" w:rsidP="00566C38">
      <w:pPr>
        <w:pStyle w:val="4"/>
        <w:ind w:left="180" w:right="180"/>
        <w:jc w:val="both"/>
        <w:rPr>
          <w:rFonts w:ascii="Calibri" w:hAnsi="Calibri"/>
          <w:sz w:val="22"/>
        </w:rPr>
      </w:pPr>
      <w:r w:rsidRPr="00FD60CA">
        <w:rPr>
          <w:rFonts w:ascii="Calibri" w:hAnsi="Calibri"/>
          <w:sz w:val="22"/>
        </w:rPr>
        <w:t>Социална политика:</w:t>
      </w:r>
    </w:p>
    <w:p w:rsidR="00566C38" w:rsidRPr="00FD60CA" w:rsidRDefault="00566C38" w:rsidP="002228B1">
      <w:pPr>
        <w:numPr>
          <w:ilvl w:val="0"/>
          <w:numId w:val="14"/>
        </w:numPr>
        <w:tabs>
          <w:tab w:val="left" w:pos="851"/>
        </w:tabs>
        <w:ind w:left="851" w:right="180" w:hanging="284"/>
        <w:jc w:val="both"/>
      </w:pPr>
      <w:r w:rsidRPr="00FD60CA">
        <w:t>Насърчаване на социалния статус на работещите в дружеството;</w:t>
      </w:r>
    </w:p>
    <w:p w:rsidR="00566C38" w:rsidRPr="00FD60CA" w:rsidRDefault="00566C38" w:rsidP="002228B1">
      <w:pPr>
        <w:numPr>
          <w:ilvl w:val="0"/>
          <w:numId w:val="14"/>
        </w:numPr>
        <w:tabs>
          <w:tab w:val="left" w:pos="851"/>
        </w:tabs>
        <w:ind w:left="851" w:right="180" w:hanging="284"/>
        <w:jc w:val="both"/>
      </w:pPr>
      <w:r w:rsidRPr="00FD60CA">
        <w:t>Подобряване условията на труд;</w:t>
      </w:r>
    </w:p>
    <w:p w:rsidR="00566C38" w:rsidRPr="00FD60CA" w:rsidRDefault="00566C38" w:rsidP="002228B1">
      <w:pPr>
        <w:numPr>
          <w:ilvl w:val="0"/>
          <w:numId w:val="14"/>
        </w:numPr>
        <w:tabs>
          <w:tab w:val="left" w:pos="851"/>
        </w:tabs>
        <w:ind w:left="851" w:right="180" w:hanging="284"/>
        <w:jc w:val="both"/>
      </w:pPr>
      <w:r w:rsidRPr="00FD60CA">
        <w:t>Стимулираща система за производствения персонал;</w:t>
      </w:r>
    </w:p>
    <w:p w:rsidR="00566C38" w:rsidRPr="00FD60CA" w:rsidRDefault="00566C38" w:rsidP="002228B1">
      <w:pPr>
        <w:numPr>
          <w:ilvl w:val="0"/>
          <w:numId w:val="14"/>
        </w:numPr>
        <w:tabs>
          <w:tab w:val="left" w:pos="851"/>
        </w:tabs>
        <w:ind w:left="851" w:right="180" w:hanging="284"/>
        <w:jc w:val="both"/>
      </w:pPr>
      <w:r w:rsidRPr="00FD60CA">
        <w:t>Социални придобивки за служителите;</w:t>
      </w:r>
    </w:p>
    <w:p w:rsidR="00566C38" w:rsidRPr="00FD60CA" w:rsidRDefault="00566C38" w:rsidP="00566C38">
      <w:pPr>
        <w:ind w:right="180"/>
        <w:jc w:val="both"/>
      </w:pPr>
    </w:p>
    <w:p w:rsidR="00566C38" w:rsidRPr="00FD60CA" w:rsidRDefault="00566C38" w:rsidP="00566C38">
      <w:pPr>
        <w:pStyle w:val="4"/>
        <w:ind w:left="180" w:right="180"/>
        <w:jc w:val="both"/>
        <w:rPr>
          <w:rFonts w:ascii="Calibri" w:hAnsi="Calibri"/>
          <w:sz w:val="22"/>
        </w:rPr>
      </w:pPr>
      <w:r w:rsidRPr="00FD60CA">
        <w:rPr>
          <w:rFonts w:ascii="Calibri" w:hAnsi="Calibri"/>
          <w:sz w:val="22"/>
        </w:rPr>
        <w:lastRenderedPageBreak/>
        <w:t>Фирмена култура:</w:t>
      </w:r>
    </w:p>
    <w:p w:rsidR="00566C38" w:rsidRPr="00FD60CA" w:rsidRDefault="00566C38" w:rsidP="002228B1">
      <w:pPr>
        <w:numPr>
          <w:ilvl w:val="0"/>
          <w:numId w:val="14"/>
        </w:numPr>
        <w:tabs>
          <w:tab w:val="left" w:pos="851"/>
        </w:tabs>
        <w:ind w:left="851" w:right="180" w:hanging="284"/>
        <w:jc w:val="both"/>
      </w:pPr>
      <w:r w:rsidRPr="00FD60CA">
        <w:t>Лоялност към продукта, клиента и фирмата;</w:t>
      </w:r>
    </w:p>
    <w:p w:rsidR="00566C38" w:rsidRPr="00FD60CA" w:rsidRDefault="00566C38" w:rsidP="002228B1">
      <w:pPr>
        <w:numPr>
          <w:ilvl w:val="0"/>
          <w:numId w:val="14"/>
        </w:numPr>
        <w:tabs>
          <w:tab w:val="left" w:pos="851"/>
        </w:tabs>
        <w:ind w:left="851" w:right="180" w:hanging="284"/>
        <w:jc w:val="both"/>
      </w:pPr>
      <w:proofErr w:type="spellStart"/>
      <w:r w:rsidRPr="00FD60CA">
        <w:t>Тийм</w:t>
      </w:r>
      <w:proofErr w:type="spellEnd"/>
      <w:r w:rsidRPr="00FD60CA">
        <w:t xml:space="preserve"> билдинг програми;</w:t>
      </w:r>
    </w:p>
    <w:p w:rsidR="00566C38" w:rsidRPr="00FD60CA" w:rsidRDefault="00566C38" w:rsidP="002228B1">
      <w:pPr>
        <w:numPr>
          <w:ilvl w:val="0"/>
          <w:numId w:val="14"/>
        </w:numPr>
        <w:tabs>
          <w:tab w:val="left" w:pos="851"/>
        </w:tabs>
        <w:ind w:left="851" w:right="180" w:hanging="284"/>
        <w:jc w:val="both"/>
      </w:pPr>
      <w:r w:rsidRPr="00FD60CA">
        <w:t>Фирмени ценности и традиции;</w:t>
      </w:r>
    </w:p>
    <w:p w:rsidR="00566C38" w:rsidRPr="00FD60CA" w:rsidRDefault="00566C38" w:rsidP="00566C38">
      <w:pPr>
        <w:pStyle w:val="4"/>
        <w:ind w:left="180" w:right="180"/>
        <w:jc w:val="both"/>
        <w:rPr>
          <w:rFonts w:ascii="Calibri" w:hAnsi="Calibri"/>
          <w:sz w:val="22"/>
        </w:rPr>
      </w:pPr>
      <w:r w:rsidRPr="00FD60CA">
        <w:rPr>
          <w:rFonts w:ascii="Calibri" w:hAnsi="Calibri"/>
          <w:sz w:val="22"/>
        </w:rPr>
        <w:t>Екологична политика:</w:t>
      </w:r>
    </w:p>
    <w:p w:rsidR="00566C38" w:rsidRPr="00FD60CA" w:rsidRDefault="00566C38" w:rsidP="002228B1">
      <w:pPr>
        <w:numPr>
          <w:ilvl w:val="0"/>
          <w:numId w:val="14"/>
        </w:numPr>
        <w:tabs>
          <w:tab w:val="left" w:pos="851"/>
        </w:tabs>
        <w:ind w:left="851" w:right="180" w:hanging="284"/>
        <w:jc w:val="both"/>
      </w:pPr>
      <w:r w:rsidRPr="00FD60CA">
        <w:t>Прилагане на мерки за техническо подобрение, осигуряващо съответствие с екологичното законодателство;</w:t>
      </w:r>
    </w:p>
    <w:p w:rsidR="00566C38" w:rsidRPr="00FD60CA" w:rsidRDefault="00566C38" w:rsidP="002228B1">
      <w:pPr>
        <w:numPr>
          <w:ilvl w:val="0"/>
          <w:numId w:val="14"/>
        </w:numPr>
        <w:tabs>
          <w:tab w:val="left" w:pos="851"/>
        </w:tabs>
        <w:ind w:left="851" w:right="180" w:hanging="284"/>
        <w:jc w:val="both"/>
      </w:pPr>
      <w:r w:rsidRPr="00FD60CA">
        <w:t xml:space="preserve">Внедряване на нови, </w:t>
      </w:r>
      <w:proofErr w:type="spellStart"/>
      <w:r w:rsidRPr="00FD60CA">
        <w:t>екологосъобразни</w:t>
      </w:r>
      <w:proofErr w:type="spellEnd"/>
      <w:r w:rsidRPr="00FD60CA">
        <w:t xml:space="preserve"> техники и технологии;</w:t>
      </w:r>
    </w:p>
    <w:p w:rsidR="00566C38" w:rsidRPr="00FD60CA" w:rsidRDefault="00566C38" w:rsidP="002228B1">
      <w:pPr>
        <w:numPr>
          <w:ilvl w:val="0"/>
          <w:numId w:val="14"/>
        </w:numPr>
        <w:tabs>
          <w:tab w:val="left" w:pos="851"/>
        </w:tabs>
        <w:ind w:left="851" w:right="180" w:hanging="284"/>
        <w:jc w:val="both"/>
      </w:pPr>
      <w:r w:rsidRPr="00FD60CA">
        <w:t>Предотвратяване и намаляване на риска за човешкото здраве чрез създаване на безопасни условия на труд;</w:t>
      </w:r>
    </w:p>
    <w:p w:rsidR="00566C38" w:rsidRPr="00FD60CA" w:rsidRDefault="00566C38" w:rsidP="00566C38">
      <w:pPr>
        <w:pStyle w:val="4"/>
        <w:ind w:left="180" w:right="180"/>
        <w:jc w:val="both"/>
        <w:rPr>
          <w:rFonts w:ascii="Calibri" w:hAnsi="Calibri"/>
          <w:sz w:val="22"/>
        </w:rPr>
      </w:pPr>
      <w:r w:rsidRPr="00FD60CA">
        <w:rPr>
          <w:rFonts w:ascii="Calibri" w:hAnsi="Calibri"/>
          <w:sz w:val="22"/>
        </w:rPr>
        <w:t>Инвестиционна политика:</w:t>
      </w:r>
    </w:p>
    <w:p w:rsidR="00566C38" w:rsidRPr="00FD60CA" w:rsidRDefault="00566C38" w:rsidP="002228B1">
      <w:pPr>
        <w:numPr>
          <w:ilvl w:val="0"/>
          <w:numId w:val="14"/>
        </w:numPr>
        <w:tabs>
          <w:tab w:val="left" w:pos="851"/>
        </w:tabs>
        <w:ind w:left="851" w:right="180" w:hanging="284"/>
        <w:jc w:val="both"/>
      </w:pPr>
      <w:r w:rsidRPr="00FD60CA">
        <w:t>Стратегически хоризонт на инвестициите;</w:t>
      </w:r>
    </w:p>
    <w:p w:rsidR="00566C38" w:rsidRPr="00FD60CA" w:rsidRDefault="00566C38" w:rsidP="002228B1">
      <w:pPr>
        <w:numPr>
          <w:ilvl w:val="0"/>
          <w:numId w:val="14"/>
        </w:numPr>
        <w:tabs>
          <w:tab w:val="left" w:pos="851"/>
        </w:tabs>
        <w:ind w:left="851" w:right="180" w:hanging="284"/>
        <w:jc w:val="both"/>
      </w:pPr>
      <w:r w:rsidRPr="00FD60CA">
        <w:t>Модернизиране и степен на обновяване на материалната базата;</w:t>
      </w:r>
    </w:p>
    <w:p w:rsidR="00B67E7C" w:rsidRPr="00FD60CA" w:rsidRDefault="00B67E7C" w:rsidP="00A55917">
      <w:pPr>
        <w:pStyle w:val="af2"/>
        <w:ind w:left="180" w:right="180"/>
        <w:jc w:val="both"/>
        <w:rPr>
          <w:rFonts w:ascii="Calibri" w:hAnsi="Calibri"/>
          <w:b/>
          <w:color w:val="E36C0A"/>
          <w:sz w:val="22"/>
        </w:rPr>
      </w:pPr>
    </w:p>
    <w:p w:rsidR="00757417" w:rsidRPr="00FD60CA" w:rsidRDefault="00A55917" w:rsidP="00A55917">
      <w:pPr>
        <w:pStyle w:val="af2"/>
        <w:ind w:left="180" w:right="180"/>
        <w:jc w:val="both"/>
        <w:rPr>
          <w:rFonts w:ascii="Calibri" w:hAnsi="Calibri"/>
          <w:b/>
          <w:color w:val="E36C0A"/>
          <w:sz w:val="22"/>
        </w:rPr>
      </w:pPr>
      <w:r w:rsidRPr="00FD60CA">
        <w:rPr>
          <w:rFonts w:ascii="Calibri" w:hAnsi="Calibri"/>
          <w:b/>
          <w:color w:val="E36C0A"/>
          <w:sz w:val="22"/>
        </w:rPr>
        <w:t>Прогнозни финансови резултати:</w:t>
      </w:r>
    </w:p>
    <w:tbl>
      <w:tblPr>
        <w:tblW w:w="10406" w:type="dxa"/>
        <w:tblInd w:w="-639" w:type="dxa"/>
        <w:tblCellMar>
          <w:left w:w="70" w:type="dxa"/>
          <w:right w:w="70" w:type="dxa"/>
        </w:tblCellMar>
        <w:tblLook w:val="04A0" w:firstRow="1" w:lastRow="0" w:firstColumn="1" w:lastColumn="0" w:noHBand="0" w:noVBand="1"/>
      </w:tblPr>
      <w:tblGrid>
        <w:gridCol w:w="343"/>
        <w:gridCol w:w="6475"/>
        <w:gridCol w:w="953"/>
        <w:gridCol w:w="829"/>
        <w:gridCol w:w="929"/>
        <w:gridCol w:w="877"/>
      </w:tblGrid>
      <w:tr w:rsidR="00A55917" w:rsidRPr="00FD60CA">
        <w:trPr>
          <w:trHeight w:val="225"/>
        </w:trPr>
        <w:tc>
          <w:tcPr>
            <w:tcW w:w="10406" w:type="dxa"/>
            <w:gridSpan w:val="6"/>
            <w:tcBorders>
              <w:top w:val="nil"/>
              <w:left w:val="nil"/>
              <w:bottom w:val="nil"/>
              <w:right w:val="nil"/>
            </w:tcBorders>
            <w:shd w:val="clear" w:color="auto" w:fill="auto"/>
            <w:noWrap/>
            <w:vAlign w:val="bottom"/>
          </w:tcPr>
          <w:p w:rsidR="00A55917" w:rsidRPr="00FD60CA" w:rsidRDefault="00A55917" w:rsidP="00A55917">
            <w:pPr>
              <w:jc w:val="right"/>
              <w:rPr>
                <w:rFonts w:eastAsia="Times New Roman" w:cs="Calibri"/>
                <w:b/>
                <w:bCs/>
                <w:i/>
                <w:iCs/>
                <w:sz w:val="20"/>
                <w:szCs w:val="20"/>
                <w:lang w:eastAsia="bg-BG"/>
              </w:rPr>
            </w:pPr>
            <w:r w:rsidRPr="00FD60CA">
              <w:rPr>
                <w:rFonts w:eastAsia="Times New Roman" w:cs="Calibri"/>
                <w:b/>
                <w:bCs/>
                <w:i/>
                <w:iCs/>
                <w:sz w:val="20"/>
                <w:szCs w:val="20"/>
                <w:lang w:eastAsia="bg-BG"/>
              </w:rPr>
              <w:t>(хил.лв.)</w:t>
            </w:r>
          </w:p>
        </w:tc>
      </w:tr>
      <w:tr w:rsidR="00A55917" w:rsidRPr="00FD60CA">
        <w:trPr>
          <w:trHeight w:val="244"/>
        </w:trPr>
        <w:tc>
          <w:tcPr>
            <w:tcW w:w="343"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N:</w:t>
            </w:r>
          </w:p>
        </w:tc>
        <w:tc>
          <w:tcPr>
            <w:tcW w:w="6475"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Показатели:</w:t>
            </w:r>
          </w:p>
        </w:tc>
        <w:tc>
          <w:tcPr>
            <w:tcW w:w="953" w:type="dxa"/>
            <w:vMerge w:val="restart"/>
            <w:tcBorders>
              <w:top w:val="double" w:sz="6" w:space="0" w:color="E26B0A"/>
              <w:left w:val="double" w:sz="6" w:space="0" w:color="E26B0A"/>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Прогноза 2017</w:t>
            </w:r>
          </w:p>
        </w:tc>
        <w:tc>
          <w:tcPr>
            <w:tcW w:w="829" w:type="dxa"/>
            <w:vMerge w:val="restart"/>
            <w:tcBorders>
              <w:top w:val="double" w:sz="6" w:space="0" w:color="E26B0A"/>
              <w:left w:val="double" w:sz="6" w:space="0" w:color="E26B0A"/>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2016</w:t>
            </w:r>
          </w:p>
        </w:tc>
        <w:tc>
          <w:tcPr>
            <w:tcW w:w="1806" w:type="dxa"/>
            <w:gridSpan w:val="2"/>
            <w:vMerge w:val="restart"/>
            <w:tcBorders>
              <w:top w:val="double" w:sz="6" w:space="0" w:color="E26B0A"/>
              <w:left w:val="double" w:sz="6" w:space="0" w:color="E26B0A"/>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Прогноза 2017/2016</w:t>
            </w:r>
          </w:p>
        </w:tc>
      </w:tr>
      <w:tr w:rsidR="00A55917" w:rsidRPr="00FD60CA">
        <w:trPr>
          <w:trHeight w:val="285"/>
        </w:trPr>
        <w:tc>
          <w:tcPr>
            <w:tcW w:w="343" w:type="dxa"/>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c>
          <w:tcPr>
            <w:tcW w:w="6475" w:type="dxa"/>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c>
          <w:tcPr>
            <w:tcW w:w="953" w:type="dxa"/>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c>
          <w:tcPr>
            <w:tcW w:w="829" w:type="dxa"/>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c>
          <w:tcPr>
            <w:tcW w:w="1806" w:type="dxa"/>
            <w:gridSpan w:val="2"/>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r>
      <w:tr w:rsidR="00A55917" w:rsidRPr="00FD60CA">
        <w:trPr>
          <w:trHeight w:val="270"/>
        </w:trPr>
        <w:tc>
          <w:tcPr>
            <w:tcW w:w="343" w:type="dxa"/>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c>
          <w:tcPr>
            <w:tcW w:w="6475" w:type="dxa"/>
            <w:vMerge/>
            <w:tcBorders>
              <w:top w:val="double" w:sz="6" w:space="0" w:color="E26B0A"/>
              <w:left w:val="double" w:sz="6" w:space="0" w:color="E26B0A"/>
              <w:bottom w:val="double" w:sz="6" w:space="0" w:color="E26B0A"/>
              <w:right w:val="double" w:sz="6" w:space="0" w:color="E26B0A"/>
            </w:tcBorders>
            <w:vAlign w:val="center"/>
          </w:tcPr>
          <w:p w:rsidR="00A55917" w:rsidRPr="00FD60CA" w:rsidRDefault="00A55917" w:rsidP="00A55917">
            <w:pPr>
              <w:rPr>
                <w:rFonts w:eastAsia="Times New Roman" w:cs="Calibri"/>
                <w:b/>
                <w:bCs/>
                <w:color w:val="FFFFFF"/>
                <w:sz w:val="20"/>
                <w:szCs w:val="20"/>
                <w:lang w:eastAsia="bg-BG"/>
              </w:rPr>
            </w:pPr>
          </w:p>
        </w:tc>
        <w:tc>
          <w:tcPr>
            <w:tcW w:w="953" w:type="dxa"/>
            <w:tcBorders>
              <w:top w:val="nil"/>
              <w:left w:val="nil"/>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 xml:space="preserve"> година</w:t>
            </w:r>
          </w:p>
        </w:tc>
        <w:tc>
          <w:tcPr>
            <w:tcW w:w="829" w:type="dxa"/>
            <w:tcBorders>
              <w:top w:val="nil"/>
              <w:left w:val="nil"/>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 xml:space="preserve"> година</w:t>
            </w:r>
          </w:p>
        </w:tc>
        <w:tc>
          <w:tcPr>
            <w:tcW w:w="929" w:type="dxa"/>
            <w:tcBorders>
              <w:top w:val="nil"/>
              <w:left w:val="nil"/>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стойност</w:t>
            </w:r>
          </w:p>
        </w:tc>
        <w:tc>
          <w:tcPr>
            <w:tcW w:w="877" w:type="dxa"/>
            <w:tcBorders>
              <w:top w:val="nil"/>
              <w:left w:val="nil"/>
              <w:bottom w:val="double" w:sz="6" w:space="0" w:color="E26B0A"/>
              <w:right w:val="double" w:sz="6" w:space="0" w:color="E26B0A"/>
            </w:tcBorders>
            <w:shd w:val="clear" w:color="000000" w:fill="E26B0A"/>
            <w:vAlign w:val="center"/>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процент</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Финансов резултат</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5</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-16</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21</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131.3%</w:t>
            </w:r>
          </w:p>
        </w:tc>
      </w:tr>
      <w:tr w:rsidR="00E81A49" w:rsidRPr="00FD60CA">
        <w:trPr>
          <w:trHeight w:val="25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Нетни приходи от продажби</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1210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1199</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11</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0.9%</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3</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Общо приходи от оперативна дейност</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1260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1247</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4</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Общо приходи</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1260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1247</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5</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Общо разходи за оперативна дейност</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1255</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1262</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-7</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6</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Общо разходи</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1257</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1264</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-7</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7</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Собствен капитал</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462</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457</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5</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1.1%</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8</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Пасиви (дългосрочни и краткосрочни)</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179</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187</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-8</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-4.3%</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9</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Обща сума на активите</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648</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644</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4</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10</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Краткотрайни активи</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-469</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-457</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-12</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11</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Краткосробни</w:t>
            </w:r>
            <w:proofErr w:type="spellEnd"/>
            <w:r w:rsidRPr="00FD60CA">
              <w:rPr>
                <w:rFonts w:cs="Calibri"/>
                <w:sz w:val="20"/>
                <w:szCs w:val="20"/>
              </w:rPr>
              <w:t xml:space="preserve"> задължения</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127</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-7</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-5.5%</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12</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Краткосрочни вземания</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100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104</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-4</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-3.8%</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13</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Краткосрочни финансови активи (без парични средства)</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0</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14</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Парични средства</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150</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132</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18</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15</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Материални запаси</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45</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50</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-5</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-10.0%</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16</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Дългосрочни задължения</w:t>
            </w:r>
          </w:p>
        </w:tc>
        <w:tc>
          <w:tcPr>
            <w:tcW w:w="953"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59</w:t>
            </w:r>
          </w:p>
        </w:tc>
        <w:tc>
          <w:tcPr>
            <w:tcW w:w="829" w:type="dxa"/>
            <w:tcBorders>
              <w:top w:val="nil"/>
              <w:left w:val="nil"/>
              <w:bottom w:val="double" w:sz="6" w:space="0" w:color="E26B0A"/>
              <w:right w:val="double" w:sz="6" w:space="0" w:color="E26B0A"/>
            </w:tcBorders>
            <w:shd w:val="clear" w:color="000000" w:fill="FDE9D9"/>
            <w:noWrap/>
            <w:vAlign w:val="bottom"/>
          </w:tcPr>
          <w:p w:rsidR="00E81A49" w:rsidRPr="00FD60CA" w:rsidRDefault="00E81A49">
            <w:pPr>
              <w:jc w:val="right"/>
              <w:rPr>
                <w:rFonts w:cs="Calibri"/>
                <w:sz w:val="20"/>
                <w:szCs w:val="20"/>
              </w:rPr>
            </w:pPr>
            <w:r w:rsidRPr="00FD60CA">
              <w:rPr>
                <w:rFonts w:cs="Calibri"/>
                <w:sz w:val="20"/>
                <w:szCs w:val="20"/>
              </w:rPr>
              <w:t>60</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-1.7%</w:t>
            </w:r>
          </w:p>
        </w:tc>
      </w:tr>
      <w:tr w:rsidR="00A55917" w:rsidRPr="00FD60CA">
        <w:trPr>
          <w:trHeight w:val="285"/>
        </w:trPr>
        <w:tc>
          <w:tcPr>
            <w:tcW w:w="10406" w:type="dxa"/>
            <w:gridSpan w:val="6"/>
            <w:tcBorders>
              <w:top w:val="double" w:sz="6" w:space="0" w:color="E26B0A"/>
              <w:left w:val="double" w:sz="6" w:space="0" w:color="E26B0A"/>
              <w:bottom w:val="double" w:sz="6" w:space="0" w:color="E26B0A"/>
              <w:right w:val="double" w:sz="6" w:space="0" w:color="E26B0A"/>
            </w:tcBorders>
            <w:shd w:val="clear" w:color="000000" w:fill="E26B0A"/>
            <w:noWrap/>
            <w:vAlign w:val="bottom"/>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Рентабилност:</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17</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рентабилност на приходите от продажби (1/2)</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0.0041</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-0.0133</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0.0175</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131.0%</w:t>
            </w:r>
          </w:p>
        </w:tc>
      </w:tr>
      <w:tr w:rsidR="00E81A49" w:rsidRPr="00FD60CA">
        <w:trPr>
          <w:trHeight w:val="285"/>
        </w:trPr>
        <w:tc>
          <w:tcPr>
            <w:tcW w:w="343" w:type="dxa"/>
            <w:tcBorders>
              <w:top w:val="double" w:sz="6" w:space="0" w:color="E26B0A"/>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18</w:t>
            </w:r>
          </w:p>
        </w:tc>
        <w:tc>
          <w:tcPr>
            <w:tcW w:w="6475" w:type="dxa"/>
            <w:tcBorders>
              <w:top w:val="double" w:sz="6" w:space="0" w:color="E26B0A"/>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 xml:space="preserve"> </w:t>
            </w:r>
            <w:proofErr w:type="spellStart"/>
            <w:r w:rsidRPr="00FD60CA">
              <w:rPr>
                <w:rFonts w:cs="Calibri"/>
                <w:sz w:val="20"/>
                <w:szCs w:val="20"/>
              </w:rPr>
              <w:t>Коеф</w:t>
            </w:r>
            <w:proofErr w:type="spellEnd"/>
            <w:r w:rsidRPr="00FD60CA">
              <w:rPr>
                <w:rFonts w:cs="Calibri"/>
                <w:sz w:val="20"/>
                <w:szCs w:val="20"/>
              </w:rPr>
              <w:t>. на рентабилност на собствения капитал (1/7)</w:t>
            </w:r>
          </w:p>
        </w:tc>
        <w:tc>
          <w:tcPr>
            <w:tcW w:w="953" w:type="dxa"/>
            <w:tcBorders>
              <w:top w:val="double" w:sz="6" w:space="0" w:color="E26B0A"/>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0.0108</w:t>
            </w:r>
          </w:p>
        </w:tc>
        <w:tc>
          <w:tcPr>
            <w:tcW w:w="829" w:type="dxa"/>
            <w:tcBorders>
              <w:top w:val="double" w:sz="6" w:space="0" w:color="E26B0A"/>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-0.0350</w:t>
            </w:r>
          </w:p>
        </w:tc>
        <w:tc>
          <w:tcPr>
            <w:tcW w:w="929" w:type="dxa"/>
            <w:tcBorders>
              <w:top w:val="double" w:sz="6" w:space="0" w:color="E26B0A"/>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0.0458</w:t>
            </w:r>
          </w:p>
        </w:tc>
        <w:tc>
          <w:tcPr>
            <w:tcW w:w="877" w:type="dxa"/>
            <w:tcBorders>
              <w:top w:val="double" w:sz="6" w:space="0" w:color="E26B0A"/>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130.9%</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19</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рентабилност на пасивите (1/8)</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0.0279</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-0.0856</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0.1135</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132.6%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20</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капитализация на активите (1/9)</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0.0077</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-0.0248</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0.0326</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131.1%</w:t>
            </w:r>
          </w:p>
        </w:tc>
      </w:tr>
      <w:tr w:rsidR="00E81A49" w:rsidRPr="00FD60CA">
        <w:trPr>
          <w:trHeight w:val="285"/>
        </w:trPr>
        <w:tc>
          <w:tcPr>
            <w:tcW w:w="10406" w:type="dxa"/>
            <w:gridSpan w:val="6"/>
            <w:tcBorders>
              <w:top w:val="double" w:sz="6" w:space="0" w:color="E26B0A"/>
              <w:left w:val="double" w:sz="6" w:space="0" w:color="E26B0A"/>
              <w:bottom w:val="double" w:sz="6" w:space="0" w:color="E26B0A"/>
              <w:right w:val="double" w:sz="6" w:space="0" w:color="E26B0A"/>
            </w:tcBorders>
            <w:shd w:val="clear" w:color="000000" w:fill="E26B0A"/>
            <w:noWrap/>
            <w:vAlign w:val="bottom"/>
          </w:tcPr>
          <w:p w:rsidR="00E81A49" w:rsidRPr="00FD60CA" w:rsidRDefault="00E81A49" w:rsidP="00E81A49">
            <w:pPr>
              <w:jc w:val="center"/>
              <w:rPr>
                <w:rFonts w:cs="Calibri"/>
                <w:b/>
                <w:bCs/>
                <w:color w:val="FFFFFF"/>
                <w:sz w:val="20"/>
                <w:szCs w:val="20"/>
              </w:rPr>
            </w:pPr>
            <w:r w:rsidRPr="00FD60CA">
              <w:rPr>
                <w:rFonts w:cs="Calibri"/>
                <w:b/>
                <w:bCs/>
                <w:color w:val="FFFFFF"/>
                <w:sz w:val="20"/>
                <w:szCs w:val="20"/>
              </w:rPr>
              <w:t>Ефективност:</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21</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ефективност на разходите (4/6)</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1.0024</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0.9866</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0.0158</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22</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r w:rsidRPr="00FD60CA">
              <w:rPr>
                <w:rFonts w:cs="Calibri"/>
                <w:sz w:val="20"/>
                <w:szCs w:val="20"/>
              </w:rPr>
              <w:t>Коефициент на ефективност на разходите от оперативна дейност (3/5)</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1.0040</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0.9881</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0.0159</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1.6%</w:t>
            </w:r>
          </w:p>
        </w:tc>
      </w:tr>
      <w:tr w:rsidR="00A55917" w:rsidRPr="00FD60CA">
        <w:trPr>
          <w:trHeight w:val="285"/>
        </w:trPr>
        <w:tc>
          <w:tcPr>
            <w:tcW w:w="10406" w:type="dxa"/>
            <w:gridSpan w:val="6"/>
            <w:tcBorders>
              <w:top w:val="double" w:sz="6" w:space="0" w:color="E26B0A"/>
              <w:left w:val="double" w:sz="6" w:space="0" w:color="E26B0A"/>
              <w:bottom w:val="double" w:sz="6" w:space="0" w:color="E26B0A"/>
              <w:right w:val="double" w:sz="6" w:space="0" w:color="E26B0A"/>
            </w:tcBorders>
            <w:shd w:val="clear" w:color="000000" w:fill="E26B0A"/>
            <w:noWrap/>
            <w:vAlign w:val="bottom"/>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lastRenderedPageBreak/>
              <w:t>Ликвидност:</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23</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обща ликвидност (10/11)</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-3.9083</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-3.5984</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-0.3099</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-8.6%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24</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бърза ликвидност  (12+13+14)/11</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2.0833</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1.8583</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0.2251</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12.1%</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25</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незабавна ликвидност (13+14)/11</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1.2500</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1.0394</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0.2106</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20.3%</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26</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абсолютна ликвидност (14/11)</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1.2500</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1.0394</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0.2106</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20.3%</w:t>
            </w:r>
          </w:p>
        </w:tc>
      </w:tr>
      <w:tr w:rsidR="00A55917" w:rsidRPr="00FD60CA">
        <w:trPr>
          <w:trHeight w:val="285"/>
        </w:trPr>
        <w:tc>
          <w:tcPr>
            <w:tcW w:w="10406" w:type="dxa"/>
            <w:gridSpan w:val="6"/>
            <w:tcBorders>
              <w:top w:val="double" w:sz="6" w:space="0" w:color="E26B0A"/>
              <w:left w:val="double" w:sz="6" w:space="0" w:color="E26B0A"/>
              <w:bottom w:val="double" w:sz="6" w:space="0" w:color="E26B0A"/>
              <w:right w:val="double" w:sz="6" w:space="0" w:color="E26B0A"/>
            </w:tcBorders>
            <w:shd w:val="clear" w:color="000000" w:fill="E26B0A"/>
            <w:noWrap/>
            <w:vAlign w:val="bottom"/>
          </w:tcPr>
          <w:p w:rsidR="00A55917" w:rsidRPr="00FD60CA" w:rsidRDefault="00A55917" w:rsidP="00A55917">
            <w:pPr>
              <w:jc w:val="center"/>
              <w:rPr>
                <w:rFonts w:eastAsia="Times New Roman" w:cs="Calibri"/>
                <w:b/>
                <w:bCs/>
                <w:color w:val="FFFFFF"/>
                <w:sz w:val="20"/>
                <w:szCs w:val="20"/>
                <w:lang w:eastAsia="bg-BG"/>
              </w:rPr>
            </w:pPr>
            <w:r w:rsidRPr="00FD60CA">
              <w:rPr>
                <w:rFonts w:eastAsia="Times New Roman" w:cs="Calibri"/>
                <w:b/>
                <w:bCs/>
                <w:color w:val="FFFFFF"/>
                <w:sz w:val="20"/>
                <w:szCs w:val="20"/>
                <w:lang w:eastAsia="bg-BG"/>
              </w:rPr>
              <w:t>Финансова автономност:</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27</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финансова автономност (7/8)</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2.5810</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2.4439</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0.1372</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5.6%</w:t>
            </w:r>
          </w:p>
        </w:tc>
      </w:tr>
      <w:tr w:rsidR="00E81A49" w:rsidRPr="00FD60CA">
        <w:trPr>
          <w:trHeight w:val="285"/>
        </w:trPr>
        <w:tc>
          <w:tcPr>
            <w:tcW w:w="343" w:type="dxa"/>
            <w:tcBorders>
              <w:top w:val="nil"/>
              <w:left w:val="double" w:sz="6" w:space="0" w:color="E26B0A"/>
              <w:bottom w:val="double" w:sz="6" w:space="0" w:color="E26B0A"/>
              <w:right w:val="double" w:sz="6" w:space="0" w:color="E26B0A"/>
            </w:tcBorders>
            <w:shd w:val="clear" w:color="auto" w:fill="auto"/>
            <w:noWrap/>
            <w:vAlign w:val="bottom"/>
          </w:tcPr>
          <w:p w:rsidR="00E81A49" w:rsidRPr="00FD60CA" w:rsidRDefault="00E81A49">
            <w:pPr>
              <w:jc w:val="center"/>
              <w:rPr>
                <w:rFonts w:cs="Calibri"/>
                <w:sz w:val="20"/>
                <w:szCs w:val="20"/>
              </w:rPr>
            </w:pPr>
            <w:r w:rsidRPr="00FD60CA">
              <w:rPr>
                <w:rFonts w:cs="Calibri"/>
                <w:sz w:val="20"/>
                <w:szCs w:val="20"/>
              </w:rPr>
              <w:t>28</w:t>
            </w:r>
          </w:p>
        </w:tc>
        <w:tc>
          <w:tcPr>
            <w:tcW w:w="6475" w:type="dxa"/>
            <w:tcBorders>
              <w:top w:val="nil"/>
              <w:left w:val="nil"/>
              <w:bottom w:val="double" w:sz="6" w:space="0" w:color="E26B0A"/>
              <w:right w:val="double" w:sz="6" w:space="0" w:color="E26B0A"/>
            </w:tcBorders>
            <w:shd w:val="clear" w:color="auto" w:fill="auto"/>
            <w:noWrap/>
            <w:vAlign w:val="bottom"/>
          </w:tcPr>
          <w:p w:rsidR="00E81A49" w:rsidRPr="00FD60CA" w:rsidRDefault="00E81A49">
            <w:pPr>
              <w:rPr>
                <w:rFonts w:cs="Calibri"/>
                <w:sz w:val="20"/>
                <w:szCs w:val="20"/>
              </w:rPr>
            </w:pPr>
            <w:proofErr w:type="spellStart"/>
            <w:r w:rsidRPr="00FD60CA">
              <w:rPr>
                <w:rFonts w:cs="Calibri"/>
                <w:sz w:val="20"/>
                <w:szCs w:val="20"/>
              </w:rPr>
              <w:t>Коеф</w:t>
            </w:r>
            <w:proofErr w:type="spellEnd"/>
            <w:r w:rsidRPr="00FD60CA">
              <w:rPr>
                <w:rFonts w:cs="Calibri"/>
                <w:sz w:val="20"/>
                <w:szCs w:val="20"/>
              </w:rPr>
              <w:t>. на платежоспособност (9/8)</w:t>
            </w:r>
          </w:p>
        </w:tc>
        <w:tc>
          <w:tcPr>
            <w:tcW w:w="953"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3.6201</w:t>
            </w:r>
          </w:p>
        </w:tc>
        <w:tc>
          <w:tcPr>
            <w:tcW w:w="8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3.4439</w:t>
            </w:r>
          </w:p>
        </w:tc>
        <w:tc>
          <w:tcPr>
            <w:tcW w:w="929"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0.1763</w:t>
            </w:r>
          </w:p>
        </w:tc>
        <w:tc>
          <w:tcPr>
            <w:tcW w:w="877" w:type="dxa"/>
            <w:tcBorders>
              <w:top w:val="nil"/>
              <w:left w:val="nil"/>
              <w:bottom w:val="double" w:sz="6" w:space="0" w:color="E26B0A"/>
              <w:right w:val="double" w:sz="6" w:space="0" w:color="E26B0A"/>
            </w:tcBorders>
            <w:shd w:val="clear" w:color="000000" w:fill="FABF8F"/>
            <w:noWrap/>
            <w:vAlign w:val="bottom"/>
          </w:tcPr>
          <w:p w:rsidR="00E81A49" w:rsidRPr="00FD60CA" w:rsidRDefault="00E81A49">
            <w:pPr>
              <w:jc w:val="right"/>
              <w:rPr>
                <w:rFonts w:cs="Calibri"/>
                <w:sz w:val="20"/>
                <w:szCs w:val="20"/>
              </w:rPr>
            </w:pPr>
            <w:r w:rsidRPr="00FD60CA">
              <w:rPr>
                <w:rFonts w:cs="Calibri"/>
                <w:sz w:val="20"/>
                <w:szCs w:val="20"/>
              </w:rPr>
              <w:t>5.1%</w:t>
            </w:r>
          </w:p>
        </w:tc>
      </w:tr>
    </w:tbl>
    <w:p w:rsidR="007E55B3" w:rsidRPr="00FD60CA" w:rsidRDefault="007E55B3" w:rsidP="004F6E7D">
      <w:pPr>
        <w:tabs>
          <w:tab w:val="left" w:pos="0"/>
        </w:tabs>
        <w:ind w:right="114"/>
        <w:jc w:val="center"/>
        <w:rPr>
          <w:noProof/>
          <w:lang w:eastAsia="bg-BG"/>
        </w:rPr>
      </w:pPr>
    </w:p>
    <w:p w:rsidR="007E55B3" w:rsidRPr="00FD60CA" w:rsidRDefault="006E085E" w:rsidP="004F6E7D">
      <w:pPr>
        <w:tabs>
          <w:tab w:val="left" w:pos="0"/>
        </w:tabs>
        <w:ind w:right="114"/>
        <w:jc w:val="center"/>
        <w:rPr>
          <w:noProof/>
          <w:lang w:eastAsia="bg-BG"/>
        </w:rPr>
      </w:pPr>
      <w:r w:rsidRPr="00FD60CA">
        <w:rPr>
          <w:noProof/>
          <w:lang w:eastAsia="bg-BG"/>
        </w:rPr>
        <w:drawing>
          <wp:inline distT="0" distB="0" distL="0" distR="0">
            <wp:extent cx="4819650" cy="2771775"/>
            <wp:effectExtent l="0" t="0" r="0" b="0"/>
            <wp:docPr id="19"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4819650" cy="2771775"/>
                    </a:xfrm>
                    <a:prstGeom prst="rect">
                      <a:avLst/>
                    </a:prstGeom>
                    <a:noFill/>
                    <a:ln>
                      <a:noFill/>
                    </a:ln>
                  </pic:spPr>
                </pic:pic>
              </a:graphicData>
            </a:graphic>
          </wp:inline>
        </w:drawing>
      </w:r>
    </w:p>
    <w:p w:rsidR="007E55B3" w:rsidRPr="00FD60CA" w:rsidRDefault="007E55B3" w:rsidP="004F6E7D">
      <w:pPr>
        <w:tabs>
          <w:tab w:val="left" w:pos="0"/>
        </w:tabs>
        <w:ind w:right="114"/>
        <w:jc w:val="center"/>
        <w:rPr>
          <w:noProof/>
          <w:lang w:eastAsia="bg-BG"/>
        </w:rPr>
      </w:pPr>
    </w:p>
    <w:p w:rsidR="007E55B3" w:rsidRPr="00FD60CA" w:rsidRDefault="006E085E" w:rsidP="004F6E7D">
      <w:pPr>
        <w:tabs>
          <w:tab w:val="left" w:pos="0"/>
        </w:tabs>
        <w:ind w:right="114"/>
        <w:jc w:val="center"/>
        <w:rPr>
          <w:noProof/>
          <w:lang w:eastAsia="bg-BG"/>
        </w:rPr>
      </w:pPr>
      <w:r w:rsidRPr="00FD60CA">
        <w:rPr>
          <w:noProof/>
          <w:lang w:eastAsia="bg-BG"/>
        </w:rPr>
        <w:drawing>
          <wp:inline distT="0" distB="0" distL="0" distR="0">
            <wp:extent cx="4991100" cy="2962275"/>
            <wp:effectExtent l="0" t="0" r="0" b="0"/>
            <wp:docPr id="20"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30">
                      <a:lum bright="20000"/>
                      <a:extLst>
                        <a:ext uri="{28A0092B-C50C-407E-A947-70E740481C1C}">
                          <a14:useLocalDpi xmlns:a14="http://schemas.microsoft.com/office/drawing/2010/main" val="0"/>
                        </a:ext>
                      </a:extLst>
                    </a:blip>
                    <a:srcRect/>
                    <a:stretch>
                      <a:fillRect/>
                    </a:stretch>
                  </pic:blipFill>
                  <pic:spPr bwMode="auto">
                    <a:xfrm>
                      <a:off x="0" y="0"/>
                      <a:ext cx="4991100" cy="2962275"/>
                    </a:xfrm>
                    <a:prstGeom prst="rect">
                      <a:avLst/>
                    </a:prstGeom>
                    <a:noFill/>
                    <a:ln>
                      <a:noFill/>
                    </a:ln>
                  </pic:spPr>
                </pic:pic>
              </a:graphicData>
            </a:graphic>
          </wp:inline>
        </w:drawing>
      </w:r>
    </w:p>
    <w:p w:rsidR="00757417" w:rsidRPr="00FD60CA" w:rsidRDefault="00757417" w:rsidP="004F6E7D">
      <w:pPr>
        <w:tabs>
          <w:tab w:val="left" w:pos="0"/>
        </w:tabs>
        <w:ind w:right="114"/>
        <w:jc w:val="center"/>
        <w:rPr>
          <w:noProof/>
          <w:lang w:eastAsia="bg-BG"/>
        </w:rPr>
      </w:pPr>
    </w:p>
    <w:p w:rsidR="00757417" w:rsidRPr="00FD60CA" w:rsidRDefault="006E085E" w:rsidP="004F6E7D">
      <w:pPr>
        <w:tabs>
          <w:tab w:val="left" w:pos="0"/>
        </w:tabs>
        <w:ind w:right="114"/>
        <w:jc w:val="center"/>
        <w:rPr>
          <w:noProof/>
          <w:lang w:eastAsia="bg-BG"/>
        </w:rPr>
      </w:pPr>
      <w:r w:rsidRPr="00FD60CA">
        <w:rPr>
          <w:noProof/>
          <w:lang w:eastAsia="bg-BG"/>
        </w:rPr>
        <w:lastRenderedPageBreak/>
        <w:drawing>
          <wp:inline distT="0" distB="0" distL="0" distR="0">
            <wp:extent cx="4991100" cy="2724150"/>
            <wp:effectExtent l="0" t="0" r="0" b="0"/>
            <wp:docPr id="21"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4991100" cy="2724150"/>
                    </a:xfrm>
                    <a:prstGeom prst="rect">
                      <a:avLst/>
                    </a:prstGeom>
                    <a:noFill/>
                    <a:ln>
                      <a:noFill/>
                    </a:ln>
                  </pic:spPr>
                </pic:pic>
              </a:graphicData>
            </a:graphic>
          </wp:inline>
        </w:drawing>
      </w:r>
    </w:p>
    <w:p w:rsidR="007E55B3" w:rsidRPr="00FD60CA" w:rsidRDefault="007E55B3" w:rsidP="004F6E7D">
      <w:pPr>
        <w:tabs>
          <w:tab w:val="left" w:pos="0"/>
        </w:tabs>
        <w:ind w:right="114"/>
        <w:jc w:val="center"/>
        <w:rPr>
          <w:noProof/>
          <w:lang w:eastAsia="bg-BG"/>
        </w:rPr>
      </w:pPr>
    </w:p>
    <w:p w:rsidR="007E55B3" w:rsidRPr="00FD60CA" w:rsidRDefault="006E085E" w:rsidP="004F6E7D">
      <w:pPr>
        <w:tabs>
          <w:tab w:val="left" w:pos="0"/>
        </w:tabs>
        <w:ind w:right="114"/>
        <w:jc w:val="center"/>
        <w:rPr>
          <w:noProof/>
          <w:lang w:eastAsia="bg-BG"/>
        </w:rPr>
      </w:pPr>
      <w:r w:rsidRPr="00FD60CA">
        <w:rPr>
          <w:noProof/>
          <w:lang w:eastAsia="bg-BG"/>
        </w:rPr>
        <w:drawing>
          <wp:inline distT="0" distB="0" distL="0" distR="0">
            <wp:extent cx="4991100" cy="2771775"/>
            <wp:effectExtent l="0" t="0" r="0" b="0"/>
            <wp:docPr id="22"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32">
                      <a:lum bright="20000"/>
                      <a:extLst>
                        <a:ext uri="{28A0092B-C50C-407E-A947-70E740481C1C}">
                          <a14:useLocalDpi xmlns:a14="http://schemas.microsoft.com/office/drawing/2010/main" val="0"/>
                        </a:ext>
                      </a:extLst>
                    </a:blip>
                    <a:srcRect/>
                    <a:stretch>
                      <a:fillRect/>
                    </a:stretch>
                  </pic:blipFill>
                  <pic:spPr bwMode="auto">
                    <a:xfrm>
                      <a:off x="0" y="0"/>
                      <a:ext cx="4991100" cy="2771775"/>
                    </a:xfrm>
                    <a:prstGeom prst="rect">
                      <a:avLst/>
                    </a:prstGeom>
                    <a:noFill/>
                    <a:ln>
                      <a:noFill/>
                    </a:ln>
                  </pic:spPr>
                </pic:pic>
              </a:graphicData>
            </a:graphic>
          </wp:inline>
        </w:drawing>
      </w:r>
    </w:p>
    <w:p w:rsidR="00757417" w:rsidRPr="00FD60CA" w:rsidRDefault="00757417" w:rsidP="004F6E7D">
      <w:pPr>
        <w:tabs>
          <w:tab w:val="left" w:pos="0"/>
        </w:tabs>
        <w:ind w:right="114"/>
        <w:jc w:val="center"/>
        <w:rPr>
          <w:noProof/>
          <w:lang w:eastAsia="bg-BG"/>
        </w:rPr>
      </w:pPr>
    </w:p>
    <w:p w:rsidR="00757417" w:rsidRPr="00FD60CA" w:rsidRDefault="006E085E" w:rsidP="004F6E7D">
      <w:pPr>
        <w:tabs>
          <w:tab w:val="left" w:pos="0"/>
        </w:tabs>
        <w:ind w:right="114"/>
        <w:jc w:val="center"/>
        <w:rPr>
          <w:noProof/>
          <w:lang w:eastAsia="bg-BG"/>
        </w:rPr>
      </w:pPr>
      <w:r w:rsidRPr="00FD60CA">
        <w:rPr>
          <w:noProof/>
          <w:lang w:eastAsia="bg-BG"/>
        </w:rPr>
        <w:lastRenderedPageBreak/>
        <w:drawing>
          <wp:inline distT="0" distB="0" distL="0" distR="0">
            <wp:extent cx="5000625" cy="2800350"/>
            <wp:effectExtent l="0" t="0" r="0" b="0"/>
            <wp:docPr id="23"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5000625" cy="2800350"/>
                    </a:xfrm>
                    <a:prstGeom prst="rect">
                      <a:avLst/>
                    </a:prstGeom>
                    <a:noFill/>
                    <a:ln>
                      <a:noFill/>
                    </a:ln>
                  </pic:spPr>
                </pic:pic>
              </a:graphicData>
            </a:graphic>
          </wp:inline>
        </w:drawing>
      </w:r>
    </w:p>
    <w:p w:rsidR="004F6E7D" w:rsidRPr="00FD60CA" w:rsidRDefault="006E085E" w:rsidP="004F6E7D">
      <w:pPr>
        <w:tabs>
          <w:tab w:val="left" w:pos="0"/>
        </w:tabs>
        <w:ind w:right="114"/>
        <w:jc w:val="center"/>
        <w:rPr>
          <w:noProof/>
          <w:lang w:eastAsia="bg-BG"/>
        </w:rPr>
      </w:pPr>
      <w:r w:rsidRPr="00FD60CA">
        <w:rPr>
          <w:noProof/>
          <w:lang w:eastAsia="bg-BG"/>
        </w:rPr>
        <w:drawing>
          <wp:inline distT="0" distB="0" distL="0" distR="0">
            <wp:extent cx="4972050" cy="2933700"/>
            <wp:effectExtent l="0" t="0" r="0" b="0"/>
            <wp:docPr id="24"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34">
                      <a:lum bright="20000"/>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inline>
        </w:drawing>
      </w:r>
    </w:p>
    <w:p w:rsidR="00C222B8" w:rsidRDefault="00C222B8" w:rsidP="00566C38">
      <w:pPr>
        <w:tabs>
          <w:tab w:val="left" w:pos="0"/>
        </w:tabs>
        <w:ind w:right="114"/>
        <w:jc w:val="both"/>
      </w:pPr>
    </w:p>
    <w:p w:rsidR="00FD60CA" w:rsidRDefault="00FD60CA" w:rsidP="00566C38">
      <w:pPr>
        <w:tabs>
          <w:tab w:val="left" w:pos="0"/>
        </w:tabs>
        <w:ind w:right="114"/>
        <w:jc w:val="both"/>
      </w:pPr>
    </w:p>
    <w:p w:rsidR="00FD60CA" w:rsidRDefault="00FD60CA" w:rsidP="00FD60CA">
      <w:pPr>
        <w:tabs>
          <w:tab w:val="left" w:pos="0"/>
          <w:tab w:val="left" w:pos="5103"/>
        </w:tabs>
        <w:ind w:right="114"/>
        <w:jc w:val="both"/>
      </w:pPr>
      <w:r>
        <w:t xml:space="preserve">Варна </w:t>
      </w:r>
      <w:r>
        <w:tab/>
        <w:t>Управител</w:t>
      </w:r>
    </w:p>
    <w:p w:rsidR="00FD60CA" w:rsidRDefault="00FD60CA" w:rsidP="00FD60CA">
      <w:pPr>
        <w:tabs>
          <w:tab w:val="left" w:pos="0"/>
          <w:tab w:val="left" w:pos="5103"/>
        </w:tabs>
        <w:ind w:right="114"/>
        <w:jc w:val="both"/>
      </w:pPr>
    </w:p>
    <w:p w:rsidR="00FD60CA" w:rsidRPr="00FD60CA" w:rsidRDefault="00FD60CA" w:rsidP="00FD60CA">
      <w:pPr>
        <w:tabs>
          <w:tab w:val="left" w:pos="0"/>
          <w:tab w:val="left" w:pos="5103"/>
          <w:tab w:val="left" w:pos="5812"/>
        </w:tabs>
        <w:ind w:right="114"/>
        <w:jc w:val="both"/>
      </w:pPr>
      <w:r>
        <w:tab/>
      </w:r>
      <w:r>
        <w:tab/>
        <w:t>/Д-р Галин</w:t>
      </w:r>
      <w:r w:rsidR="009F0DF3">
        <w:t>к</w:t>
      </w:r>
      <w:r>
        <w:t>а Павлова/</w:t>
      </w:r>
    </w:p>
    <w:sectPr w:rsidR="00FD60CA" w:rsidRPr="00FD60CA" w:rsidSect="002F443C">
      <w:headerReference w:type="default" r:id="rId35"/>
      <w:footerReference w:type="default" r:id="rId36"/>
      <w:pgSz w:w="11906" w:h="16838"/>
      <w:pgMar w:top="2410" w:right="991" w:bottom="1134" w:left="1417" w:header="1418" w:footer="709" w:gutter="0"/>
      <w:pgBorders w:display="notFirstPage" w:offsetFrom="page">
        <w:top w:val="double" w:sz="4" w:space="24" w:color="E36C0A"/>
        <w:left w:val="double" w:sz="4" w:space="24" w:color="E36C0A"/>
        <w:bottom w:val="double" w:sz="4" w:space="24" w:color="E36C0A"/>
        <w:right w:val="double" w:sz="4" w:space="24" w:color="E36C0A"/>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652" w:rsidRDefault="00C73652" w:rsidP="00104C31">
      <w:r>
        <w:separator/>
      </w:r>
    </w:p>
  </w:endnote>
  <w:endnote w:type="continuationSeparator" w:id="0">
    <w:p w:rsidR="00C73652" w:rsidRDefault="00C73652" w:rsidP="00104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A49" w:rsidRPr="002228B1" w:rsidRDefault="00E81A49" w:rsidP="00104C31">
    <w:pPr>
      <w:pStyle w:val="a9"/>
      <w:tabs>
        <w:tab w:val="clear" w:pos="9072"/>
        <w:tab w:val="right" w:pos="9356"/>
      </w:tabs>
      <w:jc w:val="right"/>
      <w:rPr>
        <w:color w:val="E36C0A"/>
        <w:sz w:val="20"/>
        <w:szCs w:val="20"/>
      </w:rPr>
    </w:pPr>
    <w:r w:rsidRPr="002228B1">
      <w:rPr>
        <w:color w:val="E36C0A"/>
        <w:sz w:val="20"/>
        <w:szCs w:val="20"/>
      </w:rPr>
      <w:fldChar w:fldCharType="begin"/>
    </w:r>
    <w:r w:rsidRPr="002228B1">
      <w:rPr>
        <w:color w:val="E36C0A"/>
        <w:sz w:val="20"/>
        <w:szCs w:val="20"/>
      </w:rPr>
      <w:instrText xml:space="preserve"> PAGE   \* MERGEFORMAT </w:instrText>
    </w:r>
    <w:r w:rsidRPr="002228B1">
      <w:rPr>
        <w:color w:val="E36C0A"/>
        <w:sz w:val="20"/>
        <w:szCs w:val="20"/>
      </w:rPr>
      <w:fldChar w:fldCharType="separate"/>
    </w:r>
    <w:r w:rsidR="00A04953">
      <w:rPr>
        <w:noProof/>
        <w:color w:val="E36C0A"/>
        <w:sz w:val="20"/>
        <w:szCs w:val="20"/>
      </w:rPr>
      <w:t>1</w:t>
    </w:r>
    <w:r w:rsidRPr="002228B1">
      <w:rPr>
        <w:noProof/>
        <w:color w:val="E36C0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652" w:rsidRDefault="00C73652" w:rsidP="00104C31">
      <w:r>
        <w:separator/>
      </w:r>
    </w:p>
  </w:footnote>
  <w:footnote w:type="continuationSeparator" w:id="0">
    <w:p w:rsidR="00C73652" w:rsidRDefault="00C73652" w:rsidP="00104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3C" w:rsidRDefault="006E085E" w:rsidP="002F443C">
    <w:pPr>
      <w:jc w:val="both"/>
      <w:rPr>
        <w:rFonts w:cs="Arial"/>
        <w:sz w:val="24"/>
        <w:szCs w:val="24"/>
        <w:lang w:eastAsia="bg-BG"/>
      </w:rPr>
    </w:pPr>
    <w:r>
      <w:rPr>
        <w:noProof/>
        <w:sz w:val="24"/>
        <w:szCs w:val="24"/>
        <w:lang w:eastAsia="bg-BG"/>
      </w:rPr>
      <mc:AlternateContent>
        <mc:Choice Requires="wpg">
          <w:drawing>
            <wp:anchor distT="0" distB="0" distL="114300" distR="114300" simplePos="0" relativeHeight="251657728" behindDoc="0" locked="0" layoutInCell="1" allowOverlap="1">
              <wp:simplePos x="0" y="0"/>
              <wp:positionH relativeFrom="column">
                <wp:posOffset>-423545</wp:posOffset>
              </wp:positionH>
              <wp:positionV relativeFrom="paragraph">
                <wp:posOffset>-539750</wp:posOffset>
              </wp:positionV>
              <wp:extent cx="6882765" cy="1146810"/>
              <wp:effectExtent l="0" t="0" r="3810" b="0"/>
              <wp:wrapNone/>
              <wp:docPr id="1" name="Групиране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765" cy="1146810"/>
                        <a:chOff x="337" y="157"/>
                        <a:chExt cx="11134" cy="1710"/>
                      </a:xfrm>
                    </wpg:grpSpPr>
                    <pic:pic xmlns:pic="http://schemas.openxmlformats.org/drawingml/2006/picture">
                      <pic:nvPicPr>
                        <pic:cNvPr id="2" name="Picture 3" descr="vizitki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7" y="157"/>
                          <a:ext cx="1993" cy="171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230" y="328"/>
                          <a:ext cx="9241"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43C" w:rsidRDefault="002F443C" w:rsidP="002F443C">
                            <w:pPr>
                              <w:spacing w:after="120"/>
                              <w:jc w:val="center"/>
                              <w:rPr>
                                <w:rFonts w:ascii="Arial" w:eastAsia="Gungsuh" w:hAnsi="Arial" w:cs="Arial"/>
                                <w:b/>
                                <w:bCs/>
                              </w:rPr>
                            </w:pPr>
                            <w:r>
                              <w:rPr>
                                <w:rFonts w:ascii="Arial" w:eastAsia="Gungsuh" w:hAnsi="Arial" w:cs="Arial"/>
                                <w:b/>
                                <w:bCs/>
                              </w:rPr>
                              <w:t>„Диагностично-консултативен център V Варна – Света Екатерина” ЕООД</w:t>
                            </w:r>
                          </w:p>
                          <w:p w:rsidR="002F443C" w:rsidRDefault="002F443C" w:rsidP="002F443C">
                            <w:pPr>
                              <w:jc w:val="center"/>
                              <w:rPr>
                                <w:rFonts w:ascii="Arial" w:eastAsia="Times New Roman" w:hAnsi="Arial" w:cs="Arial"/>
                                <w:sz w:val="20"/>
                                <w:szCs w:val="20"/>
                                <w:lang w:val="en-GB"/>
                              </w:rPr>
                            </w:pPr>
                            <w:r>
                              <w:rPr>
                                <w:rFonts w:ascii="Arial" w:hAnsi="Arial" w:cs="Arial"/>
                                <w:sz w:val="20"/>
                                <w:szCs w:val="20"/>
                              </w:rPr>
                              <w:t>гр.Варна, ул.”Сава” № 2, тел. (052) 650 56</w:t>
                            </w:r>
                            <w:r>
                              <w:rPr>
                                <w:rFonts w:ascii="Arial" w:hAnsi="Arial" w:cs="Arial"/>
                                <w:sz w:val="20"/>
                                <w:szCs w:val="20"/>
                                <w:lang w:val="en-GB"/>
                              </w:rPr>
                              <w:t>9,</w:t>
                            </w:r>
                            <w:r>
                              <w:rPr>
                                <w:rFonts w:ascii="Arial" w:hAnsi="Arial" w:cs="Arial"/>
                                <w:sz w:val="20"/>
                                <w:szCs w:val="20"/>
                              </w:rPr>
                              <w:t xml:space="preserve"> факс: (052) 651 525,</w:t>
                            </w:r>
                            <w:r>
                              <w:rPr>
                                <w:rFonts w:ascii="Arial" w:hAnsi="Arial" w:cs="Arial"/>
                                <w:sz w:val="20"/>
                                <w:szCs w:val="20"/>
                                <w:lang w:val="en-GB"/>
                              </w:rPr>
                              <w:t xml:space="preserve"> </w:t>
                            </w:r>
                            <w:r>
                              <w:rPr>
                                <w:rFonts w:ascii="Arial" w:hAnsi="Arial" w:cs="Arial"/>
                                <w:sz w:val="20"/>
                                <w:szCs w:val="20"/>
                              </w:rPr>
                              <w:t>е</w:t>
                            </w:r>
                            <w:r>
                              <w:rPr>
                                <w:rFonts w:ascii="Arial" w:hAnsi="Arial" w:cs="Arial"/>
                                <w:sz w:val="20"/>
                                <w:szCs w:val="20"/>
                                <w:lang w:val="en-GB"/>
                              </w:rPr>
                              <w:t>-</w:t>
                            </w:r>
                            <w:proofErr w:type="spellStart"/>
                            <w:r>
                              <w:rPr>
                                <w:rFonts w:ascii="Arial" w:hAnsi="Arial" w:cs="Arial"/>
                                <w:sz w:val="20"/>
                                <w:szCs w:val="20"/>
                              </w:rPr>
                              <w:t>mail</w:t>
                            </w:r>
                            <w:proofErr w:type="spellEnd"/>
                            <w:r>
                              <w:rPr>
                                <w:rFonts w:ascii="Arial" w:hAnsi="Arial" w:cs="Arial"/>
                                <w:sz w:val="20"/>
                                <w:szCs w:val="20"/>
                                <w:lang w:val="en-GB"/>
                              </w:rPr>
                              <w:t xml:space="preserve">: </w:t>
                            </w:r>
                            <w:proofErr w:type="spellStart"/>
                            <w:r>
                              <w:rPr>
                                <w:rFonts w:ascii="Arial" w:hAnsi="Arial" w:cs="Arial"/>
                                <w:sz w:val="20"/>
                                <w:szCs w:val="20"/>
                              </w:rPr>
                              <w:t>dkc</w:t>
                            </w:r>
                            <w:proofErr w:type="spellEnd"/>
                            <w:r>
                              <w:rPr>
                                <w:rFonts w:ascii="Arial" w:hAnsi="Arial" w:cs="Arial"/>
                                <w:sz w:val="20"/>
                                <w:szCs w:val="20"/>
                                <w:lang w:val="en-GB"/>
                              </w:rPr>
                              <w:t>5@</w:t>
                            </w:r>
                            <w:proofErr w:type="spellStart"/>
                            <w:r>
                              <w:rPr>
                                <w:rFonts w:ascii="Arial" w:hAnsi="Arial" w:cs="Arial"/>
                                <w:sz w:val="20"/>
                                <w:szCs w:val="20"/>
                                <w:lang w:val="en-US"/>
                              </w:rPr>
                              <w:t>abv</w:t>
                            </w:r>
                            <w:proofErr w:type="spellEnd"/>
                            <w:r>
                              <w:rPr>
                                <w:rFonts w:ascii="Arial" w:hAnsi="Arial" w:cs="Arial"/>
                                <w:sz w:val="20"/>
                                <w:szCs w:val="20"/>
                                <w:lang w:val="en-GB"/>
                              </w:rPr>
                              <w:t>.</w:t>
                            </w:r>
                            <w:proofErr w:type="spellStart"/>
                            <w:r>
                              <w:rPr>
                                <w:rFonts w:ascii="Arial" w:hAnsi="Arial" w:cs="Arial"/>
                                <w:sz w:val="20"/>
                                <w:szCs w:val="20"/>
                              </w:rPr>
                              <w:t>bg</w:t>
                            </w:r>
                            <w:proofErr w:type="spellEnd"/>
                          </w:p>
                          <w:p w:rsidR="002F443C" w:rsidRDefault="002F443C" w:rsidP="002F443C">
                            <w:pPr>
                              <w:jc w:val="center"/>
                              <w:rPr>
                                <w:rFonts w:ascii="Arial" w:hAnsi="Arial" w:cs="Arial"/>
                                <w:sz w:val="20"/>
                                <w:szCs w:val="20"/>
                                <w:lang w:val="en-US"/>
                              </w:rPr>
                            </w:pPr>
                            <w:r>
                              <w:rPr>
                                <w:rFonts w:ascii="Arial" w:hAnsi="Arial" w:cs="Arial"/>
                                <w:sz w:val="20"/>
                                <w:szCs w:val="20"/>
                              </w:rPr>
                              <w:t>централа (052) 650 568, 6</w:t>
                            </w:r>
                            <w:r>
                              <w:rPr>
                                <w:rFonts w:ascii="Arial" w:hAnsi="Arial" w:cs="Arial"/>
                                <w:sz w:val="20"/>
                                <w:szCs w:val="20"/>
                                <w:lang w:val="en-GB"/>
                              </w:rPr>
                              <w:t>85 432</w:t>
                            </w:r>
                          </w:p>
                        </w:txbxContent>
                      </wps:txbx>
                      <wps:bodyPr rot="0" vert="horz" wrap="square" lIns="0" tIns="0" rIns="0" bIns="0" anchor="t" anchorCtr="0" upright="1">
                        <a:noAutofit/>
                      </wps:bodyPr>
                    </wps:wsp>
                    <wps:wsp>
                      <wps:cNvPr id="4" name="Line 5"/>
                      <wps:cNvCnPr>
                        <a:cxnSpLocks noChangeShapeType="1"/>
                      </wps:cNvCnPr>
                      <wps:spPr bwMode="auto">
                        <a:xfrm>
                          <a:off x="2497" y="697"/>
                          <a:ext cx="8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иране 4" o:spid="_x0000_s1057" style="position:absolute;left:0;text-align:left;margin-left:-33.35pt;margin-top:-42.5pt;width:541.95pt;height:90.3pt;z-index:251657728" coordorigin="337,157" coordsize="11134,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8" type="#_x0000_t75" alt="vizitki4" style="position:absolute;left:337;top:157;width:199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">
                <v:imagedata r:id="rId2" o:title="vizitki4"/>
              </v:shape>
              <v:shapetype id="_x0000_t202" coordsize="21600,21600" o:spt="202" path="m,l,21600r21600,l21600,xe">
                <v:stroke joinstyle="miter"/>
                <v:path gradientshapeok="t" o:connecttype="rect"/>
              </v:shapetype>
              <v:shape id="Text Box 4" o:spid="_x0000_s1059" type="#_x0000_t202" style="position:absolute;left:2230;top:328;width:92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2F443C" w:rsidRDefault="002F443C" w:rsidP="002F443C">
                      <w:pPr>
                        <w:spacing w:after="120"/>
                        <w:jc w:val="center"/>
                        <w:rPr>
                          <w:rFonts w:ascii="Arial" w:eastAsia="Gungsuh" w:hAnsi="Arial" w:cs="Arial"/>
                          <w:b/>
                          <w:bCs/>
                        </w:rPr>
                      </w:pPr>
                      <w:r>
                        <w:rPr>
                          <w:rFonts w:ascii="Arial" w:eastAsia="Gungsuh" w:hAnsi="Arial" w:cs="Arial"/>
                          <w:b/>
                          <w:bCs/>
                        </w:rPr>
                        <w:t>„Диагностично-консултативен център V Варна – Света Екатерина” ЕООД</w:t>
                      </w:r>
                    </w:p>
                    <w:p w:rsidR="002F443C" w:rsidRDefault="002F443C" w:rsidP="002F443C">
                      <w:pPr>
                        <w:jc w:val="center"/>
                        <w:rPr>
                          <w:rFonts w:ascii="Arial" w:eastAsia="Times New Roman" w:hAnsi="Arial" w:cs="Arial"/>
                          <w:sz w:val="20"/>
                          <w:szCs w:val="20"/>
                          <w:lang w:val="en-GB"/>
                        </w:rPr>
                      </w:pPr>
                      <w:r>
                        <w:rPr>
                          <w:rFonts w:ascii="Arial" w:hAnsi="Arial" w:cs="Arial"/>
                          <w:sz w:val="20"/>
                          <w:szCs w:val="20"/>
                        </w:rPr>
                        <w:t>гр.Варна, ул.”Сава” № 2, тел. (052) 650 56</w:t>
                      </w:r>
                      <w:r>
                        <w:rPr>
                          <w:rFonts w:ascii="Arial" w:hAnsi="Arial" w:cs="Arial"/>
                          <w:sz w:val="20"/>
                          <w:szCs w:val="20"/>
                          <w:lang w:val="en-GB"/>
                        </w:rPr>
                        <w:t>9,</w:t>
                      </w:r>
                      <w:r>
                        <w:rPr>
                          <w:rFonts w:ascii="Arial" w:hAnsi="Arial" w:cs="Arial"/>
                          <w:sz w:val="20"/>
                          <w:szCs w:val="20"/>
                        </w:rPr>
                        <w:t xml:space="preserve"> факс: (052) 651 525,</w:t>
                      </w:r>
                      <w:r>
                        <w:rPr>
                          <w:rFonts w:ascii="Arial" w:hAnsi="Arial" w:cs="Arial"/>
                          <w:sz w:val="20"/>
                          <w:szCs w:val="20"/>
                          <w:lang w:val="en-GB"/>
                        </w:rPr>
                        <w:t xml:space="preserve"> </w:t>
                      </w:r>
                      <w:r>
                        <w:rPr>
                          <w:rFonts w:ascii="Arial" w:hAnsi="Arial" w:cs="Arial"/>
                          <w:sz w:val="20"/>
                          <w:szCs w:val="20"/>
                        </w:rPr>
                        <w:t>е</w:t>
                      </w:r>
                      <w:r>
                        <w:rPr>
                          <w:rFonts w:ascii="Arial" w:hAnsi="Arial" w:cs="Arial"/>
                          <w:sz w:val="20"/>
                          <w:szCs w:val="20"/>
                          <w:lang w:val="en-GB"/>
                        </w:rPr>
                        <w:t>-</w:t>
                      </w:r>
                      <w:r>
                        <w:rPr>
                          <w:rFonts w:ascii="Arial" w:hAnsi="Arial" w:cs="Arial"/>
                          <w:sz w:val="20"/>
                          <w:szCs w:val="20"/>
                        </w:rPr>
                        <w:t>mail</w:t>
                      </w:r>
                      <w:r>
                        <w:rPr>
                          <w:rFonts w:ascii="Arial" w:hAnsi="Arial" w:cs="Arial"/>
                          <w:sz w:val="20"/>
                          <w:szCs w:val="20"/>
                          <w:lang w:val="en-GB"/>
                        </w:rPr>
                        <w:t xml:space="preserve">: </w:t>
                      </w:r>
                      <w:r>
                        <w:rPr>
                          <w:rFonts w:ascii="Arial" w:hAnsi="Arial" w:cs="Arial"/>
                          <w:sz w:val="20"/>
                          <w:szCs w:val="20"/>
                        </w:rPr>
                        <w:t>dkc</w:t>
                      </w:r>
                      <w:r>
                        <w:rPr>
                          <w:rFonts w:ascii="Arial" w:hAnsi="Arial" w:cs="Arial"/>
                          <w:sz w:val="20"/>
                          <w:szCs w:val="20"/>
                          <w:lang w:val="en-GB"/>
                        </w:rPr>
                        <w:t>5@</w:t>
                      </w:r>
                      <w:r>
                        <w:rPr>
                          <w:rFonts w:ascii="Arial" w:hAnsi="Arial" w:cs="Arial"/>
                          <w:sz w:val="20"/>
                          <w:szCs w:val="20"/>
                          <w:lang w:val="en-US"/>
                        </w:rPr>
                        <w:t>abv</w:t>
                      </w:r>
                      <w:r>
                        <w:rPr>
                          <w:rFonts w:ascii="Arial" w:hAnsi="Arial" w:cs="Arial"/>
                          <w:sz w:val="20"/>
                          <w:szCs w:val="20"/>
                          <w:lang w:val="en-GB"/>
                        </w:rPr>
                        <w:t>.</w:t>
                      </w:r>
                      <w:r>
                        <w:rPr>
                          <w:rFonts w:ascii="Arial" w:hAnsi="Arial" w:cs="Arial"/>
                          <w:sz w:val="20"/>
                          <w:szCs w:val="20"/>
                        </w:rPr>
                        <w:t>bg</w:t>
                      </w:r>
                    </w:p>
                    <w:p w:rsidR="002F443C" w:rsidRDefault="002F443C" w:rsidP="002F443C">
                      <w:pPr>
                        <w:jc w:val="center"/>
                        <w:rPr>
                          <w:rFonts w:ascii="Arial" w:hAnsi="Arial" w:cs="Arial"/>
                          <w:sz w:val="20"/>
                          <w:szCs w:val="20"/>
                          <w:lang w:val="en-US"/>
                        </w:rPr>
                      </w:pPr>
                      <w:r>
                        <w:rPr>
                          <w:rFonts w:ascii="Arial" w:hAnsi="Arial" w:cs="Arial"/>
                          <w:sz w:val="20"/>
                          <w:szCs w:val="20"/>
                        </w:rPr>
                        <w:t>централа (052) 650 568, 6</w:t>
                      </w:r>
                      <w:r>
                        <w:rPr>
                          <w:rFonts w:ascii="Arial" w:hAnsi="Arial" w:cs="Arial"/>
                          <w:sz w:val="20"/>
                          <w:szCs w:val="20"/>
                          <w:lang w:val="en-GB"/>
                        </w:rPr>
                        <w:t>85 432</w:t>
                      </w:r>
                    </w:p>
                  </w:txbxContent>
                </v:textbox>
              </v:shape>
              <v:line id="Line 5" o:spid="_x0000_s1060" style="position:absolute;visibility:visible;mso-wrap-style:square" from="2497,697" to="1133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group>
          </w:pict>
        </mc:Fallback>
      </mc:AlternateContent>
    </w:r>
  </w:p>
  <w:p w:rsidR="00E81A49" w:rsidRDefault="00E81A4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23A"/>
    <w:multiLevelType w:val="hybridMultilevel"/>
    <w:tmpl w:val="FA0EA688"/>
    <w:lvl w:ilvl="0" w:tplc="8BE2ED90">
      <w:numFmt w:val="bullet"/>
      <w:lvlText w:val="•"/>
      <w:lvlJc w:val="left"/>
      <w:pPr>
        <w:ind w:left="720" w:hanging="360"/>
      </w:pPr>
      <w:rPr>
        <w:rFonts w:ascii="Calibri" w:hAnsi="Calibri" w:hint="default"/>
        <w:color w:val="76923C"/>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7377F8"/>
    <w:multiLevelType w:val="hybridMultilevel"/>
    <w:tmpl w:val="58122042"/>
    <w:lvl w:ilvl="0" w:tplc="CB3096E6">
      <w:start w:val="1"/>
      <w:numFmt w:val="bullet"/>
      <w:lvlText w:val="•"/>
      <w:lvlJc w:val="left"/>
      <w:pPr>
        <w:ind w:left="1004" w:hanging="360"/>
      </w:pPr>
      <w:rPr>
        <w:rFonts w:ascii="Times New Roman" w:hAnsi="Times New Roman" w:cs="Times New Roman" w:hint="default"/>
        <w:color w:val="76923C"/>
        <w:sz w:val="22"/>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
    <w:nsid w:val="06547F3B"/>
    <w:multiLevelType w:val="hybridMultilevel"/>
    <w:tmpl w:val="64B84A6E"/>
    <w:lvl w:ilvl="0" w:tplc="8272F286">
      <w:start w:val="1"/>
      <w:numFmt w:val="bullet"/>
      <w:lvlText w:val=""/>
      <w:lvlJc w:val="left"/>
      <w:pPr>
        <w:ind w:left="833" w:hanging="360"/>
      </w:pPr>
      <w:rPr>
        <w:rFonts w:ascii="Wingdings" w:hAnsi="Wingdings" w:hint="default"/>
        <w:b/>
        <w:i w:val="0"/>
        <w:color w:val="E36C0A"/>
        <w:sz w:val="22"/>
      </w:rPr>
    </w:lvl>
    <w:lvl w:ilvl="1" w:tplc="04020003" w:tentative="1">
      <w:start w:val="1"/>
      <w:numFmt w:val="bullet"/>
      <w:lvlText w:val="o"/>
      <w:lvlJc w:val="left"/>
      <w:pPr>
        <w:ind w:left="1553" w:hanging="360"/>
      </w:pPr>
      <w:rPr>
        <w:rFonts w:ascii="Courier New" w:hAnsi="Courier New" w:cs="Courier New" w:hint="default"/>
      </w:rPr>
    </w:lvl>
    <w:lvl w:ilvl="2" w:tplc="04020005" w:tentative="1">
      <w:start w:val="1"/>
      <w:numFmt w:val="bullet"/>
      <w:lvlText w:val=""/>
      <w:lvlJc w:val="left"/>
      <w:pPr>
        <w:ind w:left="2273" w:hanging="360"/>
      </w:pPr>
      <w:rPr>
        <w:rFonts w:ascii="Wingdings" w:hAnsi="Wingdings" w:hint="default"/>
      </w:rPr>
    </w:lvl>
    <w:lvl w:ilvl="3" w:tplc="04020001" w:tentative="1">
      <w:start w:val="1"/>
      <w:numFmt w:val="bullet"/>
      <w:lvlText w:val=""/>
      <w:lvlJc w:val="left"/>
      <w:pPr>
        <w:ind w:left="2993" w:hanging="360"/>
      </w:pPr>
      <w:rPr>
        <w:rFonts w:ascii="Symbol" w:hAnsi="Symbol" w:hint="default"/>
      </w:rPr>
    </w:lvl>
    <w:lvl w:ilvl="4" w:tplc="04020003" w:tentative="1">
      <w:start w:val="1"/>
      <w:numFmt w:val="bullet"/>
      <w:lvlText w:val="o"/>
      <w:lvlJc w:val="left"/>
      <w:pPr>
        <w:ind w:left="3713" w:hanging="360"/>
      </w:pPr>
      <w:rPr>
        <w:rFonts w:ascii="Courier New" w:hAnsi="Courier New" w:cs="Courier New" w:hint="default"/>
      </w:rPr>
    </w:lvl>
    <w:lvl w:ilvl="5" w:tplc="04020005" w:tentative="1">
      <w:start w:val="1"/>
      <w:numFmt w:val="bullet"/>
      <w:lvlText w:val=""/>
      <w:lvlJc w:val="left"/>
      <w:pPr>
        <w:ind w:left="4433" w:hanging="360"/>
      </w:pPr>
      <w:rPr>
        <w:rFonts w:ascii="Wingdings" w:hAnsi="Wingdings" w:hint="default"/>
      </w:rPr>
    </w:lvl>
    <w:lvl w:ilvl="6" w:tplc="04020001" w:tentative="1">
      <w:start w:val="1"/>
      <w:numFmt w:val="bullet"/>
      <w:lvlText w:val=""/>
      <w:lvlJc w:val="left"/>
      <w:pPr>
        <w:ind w:left="5153" w:hanging="360"/>
      </w:pPr>
      <w:rPr>
        <w:rFonts w:ascii="Symbol" w:hAnsi="Symbol" w:hint="default"/>
      </w:rPr>
    </w:lvl>
    <w:lvl w:ilvl="7" w:tplc="04020003" w:tentative="1">
      <w:start w:val="1"/>
      <w:numFmt w:val="bullet"/>
      <w:lvlText w:val="o"/>
      <w:lvlJc w:val="left"/>
      <w:pPr>
        <w:ind w:left="5873" w:hanging="360"/>
      </w:pPr>
      <w:rPr>
        <w:rFonts w:ascii="Courier New" w:hAnsi="Courier New" w:cs="Courier New" w:hint="default"/>
      </w:rPr>
    </w:lvl>
    <w:lvl w:ilvl="8" w:tplc="04020005" w:tentative="1">
      <w:start w:val="1"/>
      <w:numFmt w:val="bullet"/>
      <w:lvlText w:val=""/>
      <w:lvlJc w:val="left"/>
      <w:pPr>
        <w:ind w:left="6593" w:hanging="360"/>
      </w:pPr>
      <w:rPr>
        <w:rFonts w:ascii="Wingdings" w:hAnsi="Wingdings" w:hint="default"/>
      </w:rPr>
    </w:lvl>
  </w:abstractNum>
  <w:abstractNum w:abstractNumId="3">
    <w:nsid w:val="1462332B"/>
    <w:multiLevelType w:val="hybridMultilevel"/>
    <w:tmpl w:val="C818B67E"/>
    <w:lvl w:ilvl="0" w:tplc="730AACAE">
      <w:numFmt w:val="bullet"/>
      <w:lvlText w:val=""/>
      <w:lvlJc w:val="left"/>
      <w:pPr>
        <w:tabs>
          <w:tab w:val="num" w:pos="720"/>
        </w:tabs>
        <w:ind w:left="720" w:hanging="360"/>
      </w:pPr>
      <w:rPr>
        <w:rFonts w:ascii="Symbol" w:hAnsi="Symbol" w:cs="Arial" w:hint="default"/>
        <w:color w:val="632423"/>
        <w:sz w:val="16"/>
      </w:rPr>
    </w:lvl>
    <w:lvl w:ilvl="1" w:tplc="32F06DC4" w:tentative="1">
      <w:start w:val="1"/>
      <w:numFmt w:val="bullet"/>
      <w:lvlText w:val="o"/>
      <w:lvlJc w:val="left"/>
      <w:pPr>
        <w:tabs>
          <w:tab w:val="num" w:pos="1440"/>
        </w:tabs>
        <w:ind w:left="1440" w:hanging="360"/>
      </w:pPr>
      <w:rPr>
        <w:rFonts w:ascii="Courier New" w:hAnsi="Courier New" w:hint="default"/>
      </w:rPr>
    </w:lvl>
    <w:lvl w:ilvl="2" w:tplc="841228F8" w:tentative="1">
      <w:start w:val="1"/>
      <w:numFmt w:val="bullet"/>
      <w:lvlText w:val=""/>
      <w:lvlJc w:val="left"/>
      <w:pPr>
        <w:tabs>
          <w:tab w:val="num" w:pos="2160"/>
        </w:tabs>
        <w:ind w:left="2160" w:hanging="360"/>
      </w:pPr>
      <w:rPr>
        <w:rFonts w:ascii="Wingdings" w:hAnsi="Wingdings" w:hint="default"/>
      </w:rPr>
    </w:lvl>
    <w:lvl w:ilvl="3" w:tplc="11F2C97C" w:tentative="1">
      <w:start w:val="1"/>
      <w:numFmt w:val="bullet"/>
      <w:lvlText w:val=""/>
      <w:lvlJc w:val="left"/>
      <w:pPr>
        <w:tabs>
          <w:tab w:val="num" w:pos="2880"/>
        </w:tabs>
        <w:ind w:left="2880" w:hanging="360"/>
      </w:pPr>
      <w:rPr>
        <w:rFonts w:ascii="Symbol" w:hAnsi="Symbol" w:hint="default"/>
      </w:rPr>
    </w:lvl>
    <w:lvl w:ilvl="4" w:tplc="42B8E504" w:tentative="1">
      <w:start w:val="1"/>
      <w:numFmt w:val="bullet"/>
      <w:lvlText w:val="o"/>
      <w:lvlJc w:val="left"/>
      <w:pPr>
        <w:tabs>
          <w:tab w:val="num" w:pos="3600"/>
        </w:tabs>
        <w:ind w:left="3600" w:hanging="360"/>
      </w:pPr>
      <w:rPr>
        <w:rFonts w:ascii="Courier New" w:hAnsi="Courier New" w:hint="default"/>
      </w:rPr>
    </w:lvl>
    <w:lvl w:ilvl="5" w:tplc="6074A956" w:tentative="1">
      <w:start w:val="1"/>
      <w:numFmt w:val="bullet"/>
      <w:lvlText w:val=""/>
      <w:lvlJc w:val="left"/>
      <w:pPr>
        <w:tabs>
          <w:tab w:val="num" w:pos="4320"/>
        </w:tabs>
        <w:ind w:left="4320" w:hanging="360"/>
      </w:pPr>
      <w:rPr>
        <w:rFonts w:ascii="Wingdings" w:hAnsi="Wingdings" w:hint="default"/>
      </w:rPr>
    </w:lvl>
    <w:lvl w:ilvl="6" w:tplc="BB041270" w:tentative="1">
      <w:start w:val="1"/>
      <w:numFmt w:val="bullet"/>
      <w:lvlText w:val=""/>
      <w:lvlJc w:val="left"/>
      <w:pPr>
        <w:tabs>
          <w:tab w:val="num" w:pos="5040"/>
        </w:tabs>
        <w:ind w:left="5040" w:hanging="360"/>
      </w:pPr>
      <w:rPr>
        <w:rFonts w:ascii="Symbol" w:hAnsi="Symbol" w:hint="default"/>
      </w:rPr>
    </w:lvl>
    <w:lvl w:ilvl="7" w:tplc="9D984A10" w:tentative="1">
      <w:start w:val="1"/>
      <w:numFmt w:val="bullet"/>
      <w:lvlText w:val="o"/>
      <w:lvlJc w:val="left"/>
      <w:pPr>
        <w:tabs>
          <w:tab w:val="num" w:pos="5760"/>
        </w:tabs>
        <w:ind w:left="5760" w:hanging="360"/>
      </w:pPr>
      <w:rPr>
        <w:rFonts w:ascii="Courier New" w:hAnsi="Courier New" w:hint="default"/>
      </w:rPr>
    </w:lvl>
    <w:lvl w:ilvl="8" w:tplc="D53E31A2" w:tentative="1">
      <w:start w:val="1"/>
      <w:numFmt w:val="bullet"/>
      <w:lvlText w:val=""/>
      <w:lvlJc w:val="left"/>
      <w:pPr>
        <w:tabs>
          <w:tab w:val="num" w:pos="6480"/>
        </w:tabs>
        <w:ind w:left="6480" w:hanging="360"/>
      </w:pPr>
      <w:rPr>
        <w:rFonts w:ascii="Wingdings" w:hAnsi="Wingdings" w:hint="default"/>
      </w:rPr>
    </w:lvl>
  </w:abstractNum>
  <w:abstractNum w:abstractNumId="4">
    <w:nsid w:val="16990D96"/>
    <w:multiLevelType w:val="hybridMultilevel"/>
    <w:tmpl w:val="1DB4D9F6"/>
    <w:lvl w:ilvl="0" w:tplc="8272F286">
      <w:start w:val="1"/>
      <w:numFmt w:val="bullet"/>
      <w:lvlText w:val=""/>
      <w:lvlJc w:val="left"/>
      <w:pPr>
        <w:ind w:left="720" w:hanging="360"/>
      </w:pPr>
      <w:rPr>
        <w:rFonts w:ascii="Wingdings" w:hAnsi="Wingdings" w:hint="default"/>
        <w:b/>
        <w:i w:val="0"/>
        <w:color w:val="E36C0A"/>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85E0B79"/>
    <w:multiLevelType w:val="hybridMultilevel"/>
    <w:tmpl w:val="C0AE7A1A"/>
    <w:lvl w:ilvl="0" w:tplc="E9121914">
      <w:start w:val="1"/>
      <w:numFmt w:val="bullet"/>
      <w:lvlText w:val=""/>
      <w:lvlJc w:val="left"/>
      <w:pPr>
        <w:ind w:left="437" w:hanging="360"/>
      </w:pPr>
      <w:rPr>
        <w:rFonts w:ascii="Symbol" w:hAnsi="Symbol" w:hint="default"/>
        <w:color w:val="E36C0A"/>
        <w:sz w:val="18"/>
        <w:szCs w:val="36"/>
      </w:rPr>
    </w:lvl>
    <w:lvl w:ilvl="1" w:tplc="04020003" w:tentative="1">
      <w:start w:val="1"/>
      <w:numFmt w:val="bullet"/>
      <w:lvlText w:val="o"/>
      <w:lvlJc w:val="left"/>
      <w:pPr>
        <w:ind w:left="1157" w:hanging="360"/>
      </w:pPr>
      <w:rPr>
        <w:rFonts w:ascii="Courier New" w:hAnsi="Courier New" w:cs="Courier New" w:hint="default"/>
      </w:rPr>
    </w:lvl>
    <w:lvl w:ilvl="2" w:tplc="04020005" w:tentative="1">
      <w:start w:val="1"/>
      <w:numFmt w:val="bullet"/>
      <w:lvlText w:val=""/>
      <w:lvlJc w:val="left"/>
      <w:pPr>
        <w:ind w:left="1877" w:hanging="360"/>
      </w:pPr>
      <w:rPr>
        <w:rFonts w:ascii="Wingdings" w:hAnsi="Wingdings" w:hint="default"/>
      </w:rPr>
    </w:lvl>
    <w:lvl w:ilvl="3" w:tplc="04020001" w:tentative="1">
      <w:start w:val="1"/>
      <w:numFmt w:val="bullet"/>
      <w:lvlText w:val=""/>
      <w:lvlJc w:val="left"/>
      <w:pPr>
        <w:ind w:left="2597" w:hanging="360"/>
      </w:pPr>
      <w:rPr>
        <w:rFonts w:ascii="Symbol" w:hAnsi="Symbol" w:hint="default"/>
      </w:rPr>
    </w:lvl>
    <w:lvl w:ilvl="4" w:tplc="04020003" w:tentative="1">
      <w:start w:val="1"/>
      <w:numFmt w:val="bullet"/>
      <w:lvlText w:val="o"/>
      <w:lvlJc w:val="left"/>
      <w:pPr>
        <w:ind w:left="3317" w:hanging="360"/>
      </w:pPr>
      <w:rPr>
        <w:rFonts w:ascii="Courier New" w:hAnsi="Courier New" w:cs="Courier New" w:hint="default"/>
      </w:rPr>
    </w:lvl>
    <w:lvl w:ilvl="5" w:tplc="04020005" w:tentative="1">
      <w:start w:val="1"/>
      <w:numFmt w:val="bullet"/>
      <w:lvlText w:val=""/>
      <w:lvlJc w:val="left"/>
      <w:pPr>
        <w:ind w:left="4037" w:hanging="360"/>
      </w:pPr>
      <w:rPr>
        <w:rFonts w:ascii="Wingdings" w:hAnsi="Wingdings" w:hint="default"/>
      </w:rPr>
    </w:lvl>
    <w:lvl w:ilvl="6" w:tplc="04020001" w:tentative="1">
      <w:start w:val="1"/>
      <w:numFmt w:val="bullet"/>
      <w:lvlText w:val=""/>
      <w:lvlJc w:val="left"/>
      <w:pPr>
        <w:ind w:left="4757" w:hanging="360"/>
      </w:pPr>
      <w:rPr>
        <w:rFonts w:ascii="Symbol" w:hAnsi="Symbol" w:hint="default"/>
      </w:rPr>
    </w:lvl>
    <w:lvl w:ilvl="7" w:tplc="04020003" w:tentative="1">
      <w:start w:val="1"/>
      <w:numFmt w:val="bullet"/>
      <w:lvlText w:val="o"/>
      <w:lvlJc w:val="left"/>
      <w:pPr>
        <w:ind w:left="5477" w:hanging="360"/>
      </w:pPr>
      <w:rPr>
        <w:rFonts w:ascii="Courier New" w:hAnsi="Courier New" w:cs="Courier New" w:hint="default"/>
      </w:rPr>
    </w:lvl>
    <w:lvl w:ilvl="8" w:tplc="04020005" w:tentative="1">
      <w:start w:val="1"/>
      <w:numFmt w:val="bullet"/>
      <w:lvlText w:val=""/>
      <w:lvlJc w:val="left"/>
      <w:pPr>
        <w:ind w:left="6197" w:hanging="360"/>
      </w:pPr>
      <w:rPr>
        <w:rFonts w:ascii="Wingdings" w:hAnsi="Wingdings" w:hint="default"/>
      </w:rPr>
    </w:lvl>
  </w:abstractNum>
  <w:abstractNum w:abstractNumId="6">
    <w:nsid w:val="1B7C1D91"/>
    <w:multiLevelType w:val="hybridMultilevel"/>
    <w:tmpl w:val="DAFEF99E"/>
    <w:lvl w:ilvl="0" w:tplc="8BE2ED90">
      <w:numFmt w:val="bullet"/>
      <w:lvlText w:val="•"/>
      <w:lvlJc w:val="left"/>
      <w:pPr>
        <w:ind w:left="720" w:hanging="360"/>
      </w:pPr>
      <w:rPr>
        <w:rFonts w:ascii="Calibri" w:hAnsi="Calibri" w:hint="default"/>
        <w:color w:val="76923C"/>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C437C91"/>
    <w:multiLevelType w:val="hybridMultilevel"/>
    <w:tmpl w:val="281ACD8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01C0E53"/>
    <w:multiLevelType w:val="hybridMultilevel"/>
    <w:tmpl w:val="80026EBC"/>
    <w:lvl w:ilvl="0" w:tplc="328EFDD6">
      <w:start w:val="1"/>
      <w:numFmt w:val="bullet"/>
      <w:lvlText w:val=""/>
      <w:lvlJc w:val="left"/>
      <w:pPr>
        <w:ind w:left="720" w:hanging="360"/>
      </w:pPr>
      <w:rPr>
        <w:rFonts w:ascii="Wingdings" w:hAnsi="Wingdings" w:hint="default"/>
        <w:b/>
        <w:i w:val="0"/>
        <w:color w:val="E36C0A"/>
        <w:sz w:val="16"/>
        <w14:shadow w14:blurRad="0" w14:dist="0" w14:dir="0" w14:sx="0" w14:sy="0" w14:kx="0" w14:ky="0" w14:algn="none">
          <w14:srgbClr w14:val="000000"/>
        </w14:shadow>
        <w14:textOutline w14:w="0" w14:cap="rnd" w14:cmpd="sng" w14:algn="ctr">
          <w14:noFill/>
          <w14:prstDash w14:val="solid"/>
          <w14:bevel/>
        </w14:textOutli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4F33750"/>
    <w:multiLevelType w:val="hybridMultilevel"/>
    <w:tmpl w:val="AB488380"/>
    <w:lvl w:ilvl="0" w:tplc="6C462736">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52C455B"/>
    <w:multiLevelType w:val="hybridMultilevel"/>
    <w:tmpl w:val="FC90AEF8"/>
    <w:lvl w:ilvl="0" w:tplc="328EFDD6">
      <w:start w:val="1"/>
      <w:numFmt w:val="bullet"/>
      <w:lvlText w:val=""/>
      <w:lvlJc w:val="left"/>
      <w:pPr>
        <w:tabs>
          <w:tab w:val="num" w:pos="3690"/>
        </w:tabs>
        <w:ind w:left="3330" w:firstLine="0"/>
      </w:pPr>
      <w:rPr>
        <w:rFonts w:ascii="Wingdings" w:hAnsi="Wingdings" w:hint="default"/>
        <w:b/>
        <w:i w:val="0"/>
        <w:color w:val="E36C0A"/>
        <w:sz w:val="16"/>
        <w:szCs w:val="16"/>
        <w14:shadow w14:blurRad="0" w14:dist="0" w14:dir="0" w14:sx="0" w14:sy="0" w14:kx="0" w14:ky="0" w14:algn="none">
          <w14:srgbClr w14:val="000000"/>
        </w14:shadow>
        <w14:textOutline w14:w="0" w14:cap="rnd" w14:cmpd="sng" w14:algn="ctr">
          <w14:noFill/>
          <w14:prstDash w14:val="solid"/>
          <w14:bevel/>
        </w14:textOutline>
      </w:rPr>
    </w:lvl>
    <w:lvl w:ilvl="1" w:tplc="99B4FA3C" w:tentative="1">
      <w:start w:val="1"/>
      <w:numFmt w:val="bullet"/>
      <w:lvlText w:val="o"/>
      <w:lvlJc w:val="left"/>
      <w:pPr>
        <w:tabs>
          <w:tab w:val="num" w:pos="4320"/>
        </w:tabs>
        <w:ind w:left="4320" w:hanging="360"/>
      </w:pPr>
      <w:rPr>
        <w:rFonts w:ascii="Courier New" w:hAnsi="Courier New" w:hint="default"/>
      </w:rPr>
    </w:lvl>
    <w:lvl w:ilvl="2" w:tplc="710E924E" w:tentative="1">
      <w:start w:val="1"/>
      <w:numFmt w:val="bullet"/>
      <w:lvlText w:val=""/>
      <w:lvlJc w:val="left"/>
      <w:pPr>
        <w:tabs>
          <w:tab w:val="num" w:pos="5040"/>
        </w:tabs>
        <w:ind w:left="5040" w:hanging="360"/>
      </w:pPr>
      <w:rPr>
        <w:rFonts w:ascii="Wingdings" w:hAnsi="Wingdings" w:hint="default"/>
      </w:rPr>
    </w:lvl>
    <w:lvl w:ilvl="3" w:tplc="5B60CD62" w:tentative="1">
      <w:start w:val="1"/>
      <w:numFmt w:val="bullet"/>
      <w:lvlText w:val=""/>
      <w:lvlJc w:val="left"/>
      <w:pPr>
        <w:tabs>
          <w:tab w:val="num" w:pos="5760"/>
        </w:tabs>
        <w:ind w:left="5760" w:hanging="360"/>
      </w:pPr>
      <w:rPr>
        <w:rFonts w:ascii="Symbol" w:hAnsi="Symbol" w:hint="default"/>
      </w:rPr>
    </w:lvl>
    <w:lvl w:ilvl="4" w:tplc="BC7A38B8" w:tentative="1">
      <w:start w:val="1"/>
      <w:numFmt w:val="bullet"/>
      <w:lvlText w:val="o"/>
      <w:lvlJc w:val="left"/>
      <w:pPr>
        <w:tabs>
          <w:tab w:val="num" w:pos="6480"/>
        </w:tabs>
        <w:ind w:left="6480" w:hanging="360"/>
      </w:pPr>
      <w:rPr>
        <w:rFonts w:ascii="Courier New" w:hAnsi="Courier New" w:hint="default"/>
      </w:rPr>
    </w:lvl>
    <w:lvl w:ilvl="5" w:tplc="51A6B672" w:tentative="1">
      <w:start w:val="1"/>
      <w:numFmt w:val="bullet"/>
      <w:lvlText w:val=""/>
      <w:lvlJc w:val="left"/>
      <w:pPr>
        <w:tabs>
          <w:tab w:val="num" w:pos="7200"/>
        </w:tabs>
        <w:ind w:left="7200" w:hanging="360"/>
      </w:pPr>
      <w:rPr>
        <w:rFonts w:ascii="Wingdings" w:hAnsi="Wingdings" w:hint="default"/>
      </w:rPr>
    </w:lvl>
    <w:lvl w:ilvl="6" w:tplc="B510CEE6" w:tentative="1">
      <w:start w:val="1"/>
      <w:numFmt w:val="bullet"/>
      <w:lvlText w:val=""/>
      <w:lvlJc w:val="left"/>
      <w:pPr>
        <w:tabs>
          <w:tab w:val="num" w:pos="7920"/>
        </w:tabs>
        <w:ind w:left="7920" w:hanging="360"/>
      </w:pPr>
      <w:rPr>
        <w:rFonts w:ascii="Symbol" w:hAnsi="Symbol" w:hint="default"/>
      </w:rPr>
    </w:lvl>
    <w:lvl w:ilvl="7" w:tplc="0DAA8E30" w:tentative="1">
      <w:start w:val="1"/>
      <w:numFmt w:val="bullet"/>
      <w:lvlText w:val="o"/>
      <w:lvlJc w:val="left"/>
      <w:pPr>
        <w:tabs>
          <w:tab w:val="num" w:pos="8640"/>
        </w:tabs>
        <w:ind w:left="8640" w:hanging="360"/>
      </w:pPr>
      <w:rPr>
        <w:rFonts w:ascii="Courier New" w:hAnsi="Courier New" w:hint="default"/>
      </w:rPr>
    </w:lvl>
    <w:lvl w:ilvl="8" w:tplc="45B6E804" w:tentative="1">
      <w:start w:val="1"/>
      <w:numFmt w:val="bullet"/>
      <w:lvlText w:val=""/>
      <w:lvlJc w:val="left"/>
      <w:pPr>
        <w:tabs>
          <w:tab w:val="num" w:pos="9360"/>
        </w:tabs>
        <w:ind w:left="9360" w:hanging="360"/>
      </w:pPr>
      <w:rPr>
        <w:rFonts w:ascii="Wingdings" w:hAnsi="Wingdings" w:hint="default"/>
      </w:rPr>
    </w:lvl>
  </w:abstractNum>
  <w:abstractNum w:abstractNumId="11">
    <w:nsid w:val="2DB93BA0"/>
    <w:multiLevelType w:val="hybridMultilevel"/>
    <w:tmpl w:val="40C2D11E"/>
    <w:lvl w:ilvl="0" w:tplc="E9121914">
      <w:start w:val="1"/>
      <w:numFmt w:val="bullet"/>
      <w:lvlText w:val=""/>
      <w:lvlJc w:val="left"/>
      <w:pPr>
        <w:ind w:left="720" w:hanging="360"/>
      </w:pPr>
      <w:rPr>
        <w:rFonts w:ascii="Symbol" w:hAnsi="Symbol" w:hint="default"/>
        <w:color w:val="E36C0A"/>
        <w:sz w:val="18"/>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6CE34CD"/>
    <w:multiLevelType w:val="hybridMultilevel"/>
    <w:tmpl w:val="9E6E58F6"/>
    <w:lvl w:ilvl="0" w:tplc="2E840AC6">
      <w:start w:val="2010"/>
      <w:numFmt w:val="bullet"/>
      <w:lvlText w:val="-"/>
      <w:lvlJc w:val="left"/>
      <w:pPr>
        <w:ind w:left="585" w:hanging="360"/>
      </w:pPr>
      <w:rPr>
        <w:rFonts w:ascii="Calibri" w:eastAsia="Times New Roman" w:hAnsi="Calibri" w:cs="Times New Roman" w:hint="default"/>
      </w:rPr>
    </w:lvl>
    <w:lvl w:ilvl="1" w:tplc="04020003" w:tentative="1">
      <w:start w:val="1"/>
      <w:numFmt w:val="bullet"/>
      <w:lvlText w:val="o"/>
      <w:lvlJc w:val="left"/>
      <w:pPr>
        <w:ind w:left="1305" w:hanging="360"/>
      </w:pPr>
      <w:rPr>
        <w:rFonts w:ascii="Courier New" w:hAnsi="Courier New" w:cs="Courier New" w:hint="default"/>
      </w:rPr>
    </w:lvl>
    <w:lvl w:ilvl="2" w:tplc="04020005" w:tentative="1">
      <w:start w:val="1"/>
      <w:numFmt w:val="bullet"/>
      <w:lvlText w:val=""/>
      <w:lvlJc w:val="left"/>
      <w:pPr>
        <w:ind w:left="2025" w:hanging="360"/>
      </w:pPr>
      <w:rPr>
        <w:rFonts w:ascii="Wingdings" w:hAnsi="Wingdings" w:hint="default"/>
      </w:rPr>
    </w:lvl>
    <w:lvl w:ilvl="3" w:tplc="04020001" w:tentative="1">
      <w:start w:val="1"/>
      <w:numFmt w:val="bullet"/>
      <w:lvlText w:val=""/>
      <w:lvlJc w:val="left"/>
      <w:pPr>
        <w:ind w:left="2745" w:hanging="360"/>
      </w:pPr>
      <w:rPr>
        <w:rFonts w:ascii="Symbol" w:hAnsi="Symbol" w:hint="default"/>
      </w:rPr>
    </w:lvl>
    <w:lvl w:ilvl="4" w:tplc="04020003" w:tentative="1">
      <w:start w:val="1"/>
      <w:numFmt w:val="bullet"/>
      <w:lvlText w:val="o"/>
      <w:lvlJc w:val="left"/>
      <w:pPr>
        <w:ind w:left="3465" w:hanging="360"/>
      </w:pPr>
      <w:rPr>
        <w:rFonts w:ascii="Courier New" w:hAnsi="Courier New" w:cs="Courier New" w:hint="default"/>
      </w:rPr>
    </w:lvl>
    <w:lvl w:ilvl="5" w:tplc="04020005" w:tentative="1">
      <w:start w:val="1"/>
      <w:numFmt w:val="bullet"/>
      <w:lvlText w:val=""/>
      <w:lvlJc w:val="left"/>
      <w:pPr>
        <w:ind w:left="4185" w:hanging="360"/>
      </w:pPr>
      <w:rPr>
        <w:rFonts w:ascii="Wingdings" w:hAnsi="Wingdings" w:hint="default"/>
      </w:rPr>
    </w:lvl>
    <w:lvl w:ilvl="6" w:tplc="04020001" w:tentative="1">
      <w:start w:val="1"/>
      <w:numFmt w:val="bullet"/>
      <w:lvlText w:val=""/>
      <w:lvlJc w:val="left"/>
      <w:pPr>
        <w:ind w:left="4905" w:hanging="360"/>
      </w:pPr>
      <w:rPr>
        <w:rFonts w:ascii="Symbol" w:hAnsi="Symbol" w:hint="default"/>
      </w:rPr>
    </w:lvl>
    <w:lvl w:ilvl="7" w:tplc="04020003" w:tentative="1">
      <w:start w:val="1"/>
      <w:numFmt w:val="bullet"/>
      <w:lvlText w:val="o"/>
      <w:lvlJc w:val="left"/>
      <w:pPr>
        <w:ind w:left="5625" w:hanging="360"/>
      </w:pPr>
      <w:rPr>
        <w:rFonts w:ascii="Courier New" w:hAnsi="Courier New" w:cs="Courier New" w:hint="default"/>
      </w:rPr>
    </w:lvl>
    <w:lvl w:ilvl="8" w:tplc="04020005" w:tentative="1">
      <w:start w:val="1"/>
      <w:numFmt w:val="bullet"/>
      <w:lvlText w:val=""/>
      <w:lvlJc w:val="left"/>
      <w:pPr>
        <w:ind w:left="6345" w:hanging="360"/>
      </w:pPr>
      <w:rPr>
        <w:rFonts w:ascii="Wingdings" w:hAnsi="Wingdings" w:hint="default"/>
      </w:rPr>
    </w:lvl>
  </w:abstractNum>
  <w:abstractNum w:abstractNumId="13">
    <w:nsid w:val="391B7F9E"/>
    <w:multiLevelType w:val="hybridMultilevel"/>
    <w:tmpl w:val="313E6620"/>
    <w:lvl w:ilvl="0" w:tplc="70F4E1EA">
      <w:numFmt w:val="bullet"/>
      <w:lvlText w:val="-"/>
      <w:lvlJc w:val="left"/>
      <w:pPr>
        <w:ind w:left="720" w:hanging="360"/>
      </w:pPr>
      <w:rPr>
        <w:rFonts w:ascii="Calibri" w:hAnsi="Calibri" w:hint="default"/>
        <w:color w:val="4F6228"/>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B2F3DBD"/>
    <w:multiLevelType w:val="hybridMultilevel"/>
    <w:tmpl w:val="9EF47A44"/>
    <w:lvl w:ilvl="0" w:tplc="E9121914">
      <w:start w:val="1"/>
      <w:numFmt w:val="bullet"/>
      <w:lvlText w:val=""/>
      <w:lvlJc w:val="left"/>
      <w:pPr>
        <w:ind w:left="900" w:hanging="360"/>
      </w:pPr>
      <w:rPr>
        <w:rFonts w:ascii="Symbol" w:hAnsi="Symbol" w:hint="default"/>
        <w:color w:val="E36C0A"/>
        <w:sz w:val="18"/>
        <w:szCs w:val="36"/>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5">
    <w:nsid w:val="40733E80"/>
    <w:multiLevelType w:val="hybridMultilevel"/>
    <w:tmpl w:val="3F062CBC"/>
    <w:lvl w:ilvl="0" w:tplc="3D0A1522">
      <w:start w:val="1"/>
      <w:numFmt w:val="bullet"/>
      <w:lvlText w:val=""/>
      <w:lvlJc w:val="left"/>
      <w:pPr>
        <w:ind w:left="900" w:hanging="360"/>
      </w:pPr>
      <w:rPr>
        <w:rFonts w:ascii="Symbol" w:hAnsi="Symbol" w:hint="default"/>
        <w:b/>
        <w:i w:val="0"/>
        <w:color w:val="E36C0A"/>
        <w:sz w:val="18"/>
        <w:szCs w:val="36"/>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6">
    <w:nsid w:val="440B157B"/>
    <w:multiLevelType w:val="hybridMultilevel"/>
    <w:tmpl w:val="87400C6E"/>
    <w:lvl w:ilvl="0" w:tplc="DE5638C0">
      <w:start w:val="1"/>
      <w:numFmt w:val="bullet"/>
      <w:lvlText w:val=""/>
      <w:lvlJc w:val="left"/>
      <w:pPr>
        <w:tabs>
          <w:tab w:val="num" w:pos="4973"/>
        </w:tabs>
        <w:ind w:left="4973" w:firstLine="0"/>
      </w:pPr>
      <w:rPr>
        <w:rFonts w:ascii="Wingdings 2" w:hAnsi="Wingdings 2" w:hint="default"/>
        <w:b/>
        <w:i w:val="0"/>
        <w:color w:val="E36C0A"/>
        <w:sz w:val="28"/>
        <w:szCs w:val="24"/>
      </w:rPr>
    </w:lvl>
    <w:lvl w:ilvl="1" w:tplc="671AD95A">
      <w:start w:val="1"/>
      <w:numFmt w:val="bullet"/>
      <w:lvlText w:val=""/>
      <w:lvlJc w:val="left"/>
      <w:pPr>
        <w:tabs>
          <w:tab w:val="num" w:pos="1440"/>
        </w:tabs>
        <w:ind w:left="1080" w:firstLine="0"/>
      </w:pPr>
      <w:rPr>
        <w:rFonts w:ascii="Wingdings" w:hAnsi="Wingdings" w:cs="Times New Roman" w:hint="default"/>
        <w:color w:val="FF0000"/>
        <w:sz w:val="16"/>
      </w:rPr>
    </w:lvl>
    <w:lvl w:ilvl="2" w:tplc="14349216" w:tentative="1">
      <w:start w:val="1"/>
      <w:numFmt w:val="bullet"/>
      <w:lvlText w:val=""/>
      <w:lvlJc w:val="left"/>
      <w:pPr>
        <w:tabs>
          <w:tab w:val="num" w:pos="2160"/>
        </w:tabs>
        <w:ind w:left="2160" w:hanging="360"/>
      </w:pPr>
      <w:rPr>
        <w:rFonts w:ascii="Wingdings" w:hAnsi="Wingdings" w:hint="default"/>
      </w:rPr>
    </w:lvl>
    <w:lvl w:ilvl="3" w:tplc="C8C6E068" w:tentative="1">
      <w:start w:val="1"/>
      <w:numFmt w:val="bullet"/>
      <w:lvlText w:val=""/>
      <w:lvlJc w:val="left"/>
      <w:pPr>
        <w:tabs>
          <w:tab w:val="num" w:pos="2880"/>
        </w:tabs>
        <w:ind w:left="2880" w:hanging="360"/>
      </w:pPr>
      <w:rPr>
        <w:rFonts w:ascii="Symbol" w:hAnsi="Symbol" w:hint="default"/>
      </w:rPr>
    </w:lvl>
    <w:lvl w:ilvl="4" w:tplc="9E1E7632" w:tentative="1">
      <w:start w:val="1"/>
      <w:numFmt w:val="bullet"/>
      <w:lvlText w:val="o"/>
      <w:lvlJc w:val="left"/>
      <w:pPr>
        <w:tabs>
          <w:tab w:val="num" w:pos="3600"/>
        </w:tabs>
        <w:ind w:left="3600" w:hanging="360"/>
      </w:pPr>
      <w:rPr>
        <w:rFonts w:ascii="Courier New" w:hAnsi="Courier New" w:hint="default"/>
      </w:rPr>
    </w:lvl>
    <w:lvl w:ilvl="5" w:tplc="00306EF6" w:tentative="1">
      <w:start w:val="1"/>
      <w:numFmt w:val="bullet"/>
      <w:lvlText w:val=""/>
      <w:lvlJc w:val="left"/>
      <w:pPr>
        <w:tabs>
          <w:tab w:val="num" w:pos="4320"/>
        </w:tabs>
        <w:ind w:left="4320" w:hanging="360"/>
      </w:pPr>
      <w:rPr>
        <w:rFonts w:ascii="Wingdings" w:hAnsi="Wingdings" w:hint="default"/>
      </w:rPr>
    </w:lvl>
    <w:lvl w:ilvl="6" w:tplc="482063DC" w:tentative="1">
      <w:start w:val="1"/>
      <w:numFmt w:val="bullet"/>
      <w:lvlText w:val=""/>
      <w:lvlJc w:val="left"/>
      <w:pPr>
        <w:tabs>
          <w:tab w:val="num" w:pos="5040"/>
        </w:tabs>
        <w:ind w:left="5040" w:hanging="360"/>
      </w:pPr>
      <w:rPr>
        <w:rFonts w:ascii="Symbol" w:hAnsi="Symbol" w:hint="default"/>
      </w:rPr>
    </w:lvl>
    <w:lvl w:ilvl="7" w:tplc="5EA2C460" w:tentative="1">
      <w:start w:val="1"/>
      <w:numFmt w:val="bullet"/>
      <w:lvlText w:val="o"/>
      <w:lvlJc w:val="left"/>
      <w:pPr>
        <w:tabs>
          <w:tab w:val="num" w:pos="5760"/>
        </w:tabs>
        <w:ind w:left="5760" w:hanging="360"/>
      </w:pPr>
      <w:rPr>
        <w:rFonts w:ascii="Courier New" w:hAnsi="Courier New" w:hint="default"/>
      </w:rPr>
    </w:lvl>
    <w:lvl w:ilvl="8" w:tplc="2C9A7832" w:tentative="1">
      <w:start w:val="1"/>
      <w:numFmt w:val="bullet"/>
      <w:lvlText w:val=""/>
      <w:lvlJc w:val="left"/>
      <w:pPr>
        <w:tabs>
          <w:tab w:val="num" w:pos="6480"/>
        </w:tabs>
        <w:ind w:left="6480" w:hanging="360"/>
      </w:pPr>
      <w:rPr>
        <w:rFonts w:ascii="Wingdings" w:hAnsi="Wingdings" w:hint="default"/>
      </w:rPr>
    </w:lvl>
  </w:abstractNum>
  <w:abstractNum w:abstractNumId="17">
    <w:nsid w:val="45244A18"/>
    <w:multiLevelType w:val="hybridMultilevel"/>
    <w:tmpl w:val="03B80C76"/>
    <w:lvl w:ilvl="0" w:tplc="CBB46C3E">
      <w:start w:val="1"/>
      <w:numFmt w:val="bullet"/>
      <w:lvlText w:val=""/>
      <w:lvlJc w:val="left"/>
      <w:pPr>
        <w:ind w:left="720" w:hanging="360"/>
      </w:pPr>
      <w:rPr>
        <w:rFonts w:ascii="Wingdings 3" w:hAnsi="Wingdings 3" w:hint="default"/>
        <w:color w:val="E36C0A"/>
        <w:sz w:val="24"/>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E096E3E"/>
    <w:multiLevelType w:val="hybridMultilevel"/>
    <w:tmpl w:val="AE2EB114"/>
    <w:lvl w:ilvl="0" w:tplc="FFFFFFFF">
      <w:numFmt w:val="bullet"/>
      <w:lvlText w:val=""/>
      <w:lvlJc w:val="left"/>
      <w:pPr>
        <w:tabs>
          <w:tab w:val="num" w:pos="720"/>
        </w:tabs>
        <w:ind w:left="720" w:hanging="360"/>
      </w:pPr>
      <w:rPr>
        <w:rFonts w:ascii="Symbol" w:hAnsi="Symbol" w:cs="Arial" w:hint="default"/>
        <w:color w:val="632423"/>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215341D"/>
    <w:multiLevelType w:val="hybridMultilevel"/>
    <w:tmpl w:val="41E41FA4"/>
    <w:lvl w:ilvl="0" w:tplc="69042E0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0">
    <w:nsid w:val="5342611E"/>
    <w:multiLevelType w:val="hybridMultilevel"/>
    <w:tmpl w:val="F6746D72"/>
    <w:lvl w:ilvl="0" w:tplc="E9121914">
      <w:start w:val="1"/>
      <w:numFmt w:val="bullet"/>
      <w:lvlText w:val=""/>
      <w:lvlJc w:val="left"/>
      <w:pPr>
        <w:ind w:left="720" w:hanging="360"/>
      </w:pPr>
      <w:rPr>
        <w:rFonts w:ascii="Symbol" w:hAnsi="Symbol" w:hint="default"/>
        <w:color w:val="E36C0A"/>
        <w:sz w:val="18"/>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E164531"/>
    <w:multiLevelType w:val="hybridMultilevel"/>
    <w:tmpl w:val="78BA031A"/>
    <w:lvl w:ilvl="0" w:tplc="04020003">
      <w:start w:val="1"/>
      <w:numFmt w:val="bullet"/>
      <w:lvlText w:val="o"/>
      <w:lvlJc w:val="left"/>
      <w:pPr>
        <w:ind w:left="501" w:hanging="360"/>
      </w:pPr>
      <w:rPr>
        <w:rFonts w:ascii="Courier New" w:hAnsi="Courier New" w:cs="Courier New"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2">
    <w:nsid w:val="655E234E"/>
    <w:multiLevelType w:val="hybridMultilevel"/>
    <w:tmpl w:val="A08A6FBC"/>
    <w:lvl w:ilvl="0" w:tplc="0402000B">
      <w:start w:val="1"/>
      <w:numFmt w:val="bullet"/>
      <w:lvlText w:val=""/>
      <w:lvlJc w:val="left"/>
      <w:pPr>
        <w:tabs>
          <w:tab w:val="num" w:pos="2045"/>
        </w:tabs>
        <w:ind w:left="2045" w:hanging="360"/>
      </w:pPr>
      <w:rPr>
        <w:rFonts w:ascii="Wingdings" w:hAnsi="Wingdings" w:hint="default"/>
        <w:color w:val="632423"/>
        <w:sz w:val="18"/>
      </w:rPr>
    </w:lvl>
    <w:lvl w:ilvl="1" w:tplc="AB125054">
      <w:numFmt w:val="bullet"/>
      <w:lvlText w:val=""/>
      <w:lvlJc w:val="left"/>
      <w:pPr>
        <w:tabs>
          <w:tab w:val="num" w:pos="1440"/>
        </w:tabs>
        <w:ind w:left="1440" w:hanging="360"/>
      </w:pPr>
      <w:rPr>
        <w:rFonts w:ascii="Symbol" w:eastAsia="Times New Roman" w:hAnsi="Symbol" w:cs="Arial" w:hint="default"/>
      </w:rPr>
    </w:lvl>
    <w:lvl w:ilvl="2" w:tplc="FD6A8524" w:tentative="1">
      <w:start w:val="1"/>
      <w:numFmt w:val="bullet"/>
      <w:lvlText w:val=""/>
      <w:lvlJc w:val="left"/>
      <w:pPr>
        <w:tabs>
          <w:tab w:val="num" w:pos="2160"/>
        </w:tabs>
        <w:ind w:left="2160" w:hanging="360"/>
      </w:pPr>
      <w:rPr>
        <w:rFonts w:ascii="Wingdings" w:hAnsi="Wingdings" w:hint="default"/>
      </w:rPr>
    </w:lvl>
    <w:lvl w:ilvl="3" w:tplc="3CC6098C" w:tentative="1">
      <w:start w:val="1"/>
      <w:numFmt w:val="bullet"/>
      <w:lvlText w:val=""/>
      <w:lvlJc w:val="left"/>
      <w:pPr>
        <w:tabs>
          <w:tab w:val="num" w:pos="2880"/>
        </w:tabs>
        <w:ind w:left="2880" w:hanging="360"/>
      </w:pPr>
      <w:rPr>
        <w:rFonts w:ascii="Symbol" w:hAnsi="Symbol" w:hint="default"/>
      </w:rPr>
    </w:lvl>
    <w:lvl w:ilvl="4" w:tplc="BDCCC2BA" w:tentative="1">
      <w:start w:val="1"/>
      <w:numFmt w:val="bullet"/>
      <w:lvlText w:val="o"/>
      <w:lvlJc w:val="left"/>
      <w:pPr>
        <w:tabs>
          <w:tab w:val="num" w:pos="3600"/>
        </w:tabs>
        <w:ind w:left="3600" w:hanging="360"/>
      </w:pPr>
      <w:rPr>
        <w:rFonts w:ascii="Courier New" w:hAnsi="Courier New" w:hint="default"/>
      </w:rPr>
    </w:lvl>
    <w:lvl w:ilvl="5" w:tplc="1616B42E" w:tentative="1">
      <w:start w:val="1"/>
      <w:numFmt w:val="bullet"/>
      <w:lvlText w:val=""/>
      <w:lvlJc w:val="left"/>
      <w:pPr>
        <w:tabs>
          <w:tab w:val="num" w:pos="4320"/>
        </w:tabs>
        <w:ind w:left="4320" w:hanging="360"/>
      </w:pPr>
      <w:rPr>
        <w:rFonts w:ascii="Wingdings" w:hAnsi="Wingdings" w:hint="default"/>
      </w:rPr>
    </w:lvl>
    <w:lvl w:ilvl="6" w:tplc="C70CCC32" w:tentative="1">
      <w:start w:val="1"/>
      <w:numFmt w:val="bullet"/>
      <w:lvlText w:val=""/>
      <w:lvlJc w:val="left"/>
      <w:pPr>
        <w:tabs>
          <w:tab w:val="num" w:pos="5040"/>
        </w:tabs>
        <w:ind w:left="5040" w:hanging="360"/>
      </w:pPr>
      <w:rPr>
        <w:rFonts w:ascii="Symbol" w:hAnsi="Symbol" w:hint="default"/>
      </w:rPr>
    </w:lvl>
    <w:lvl w:ilvl="7" w:tplc="2D06C63A" w:tentative="1">
      <w:start w:val="1"/>
      <w:numFmt w:val="bullet"/>
      <w:lvlText w:val="o"/>
      <w:lvlJc w:val="left"/>
      <w:pPr>
        <w:tabs>
          <w:tab w:val="num" w:pos="5760"/>
        </w:tabs>
        <w:ind w:left="5760" w:hanging="360"/>
      </w:pPr>
      <w:rPr>
        <w:rFonts w:ascii="Courier New" w:hAnsi="Courier New" w:hint="default"/>
      </w:rPr>
    </w:lvl>
    <w:lvl w:ilvl="8" w:tplc="12826718" w:tentative="1">
      <w:start w:val="1"/>
      <w:numFmt w:val="bullet"/>
      <w:lvlText w:val=""/>
      <w:lvlJc w:val="left"/>
      <w:pPr>
        <w:tabs>
          <w:tab w:val="num" w:pos="6480"/>
        </w:tabs>
        <w:ind w:left="6480" w:hanging="360"/>
      </w:pPr>
      <w:rPr>
        <w:rFonts w:ascii="Wingdings" w:hAnsi="Wingdings" w:hint="default"/>
      </w:rPr>
    </w:lvl>
  </w:abstractNum>
  <w:abstractNum w:abstractNumId="23">
    <w:nsid w:val="66825D82"/>
    <w:multiLevelType w:val="hybridMultilevel"/>
    <w:tmpl w:val="F8E89814"/>
    <w:lvl w:ilvl="0" w:tplc="5B728A6C">
      <w:start w:val="1"/>
      <w:numFmt w:val="bullet"/>
      <w:lvlText w:val="•"/>
      <w:lvlJc w:val="left"/>
      <w:pPr>
        <w:ind w:left="1004" w:hanging="360"/>
      </w:pPr>
      <w:rPr>
        <w:rFonts w:ascii="Times New Roman" w:hAnsi="Times New Roman" w:cs="Times New Roman" w:hint="default"/>
        <w:color w:val="E36C0A"/>
        <w:sz w:val="22"/>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4">
    <w:nsid w:val="6D8A2895"/>
    <w:multiLevelType w:val="hybridMultilevel"/>
    <w:tmpl w:val="6212C3F2"/>
    <w:lvl w:ilvl="0" w:tplc="CBB46C3E">
      <w:start w:val="1"/>
      <w:numFmt w:val="bullet"/>
      <w:lvlText w:val=""/>
      <w:lvlJc w:val="left"/>
      <w:pPr>
        <w:ind w:left="720" w:hanging="360"/>
      </w:pPr>
      <w:rPr>
        <w:rFonts w:ascii="Wingdings 3" w:hAnsi="Wingdings 3" w:hint="default"/>
        <w:color w:val="E36C0A"/>
        <w:sz w:val="24"/>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76F26A1A"/>
    <w:multiLevelType w:val="hybridMultilevel"/>
    <w:tmpl w:val="020A8B68"/>
    <w:lvl w:ilvl="0" w:tplc="CCB85570">
      <w:start w:val="1"/>
      <w:numFmt w:val="decimal"/>
      <w:lvlText w:val="%1."/>
      <w:lvlJc w:val="left"/>
      <w:pPr>
        <w:ind w:left="540" w:hanging="360"/>
      </w:pPr>
      <w:rPr>
        <w:rFonts w:hint="default"/>
      </w:rPr>
    </w:lvl>
    <w:lvl w:ilvl="1" w:tplc="04020019" w:tentative="1">
      <w:start w:val="1"/>
      <w:numFmt w:val="lowerLetter"/>
      <w:lvlText w:val="%2."/>
      <w:lvlJc w:val="left"/>
      <w:pPr>
        <w:ind w:left="1260" w:hanging="360"/>
      </w:pPr>
    </w:lvl>
    <w:lvl w:ilvl="2" w:tplc="0402001B" w:tentative="1">
      <w:start w:val="1"/>
      <w:numFmt w:val="lowerRoman"/>
      <w:lvlText w:val="%3."/>
      <w:lvlJc w:val="right"/>
      <w:pPr>
        <w:ind w:left="1980" w:hanging="180"/>
      </w:pPr>
    </w:lvl>
    <w:lvl w:ilvl="3" w:tplc="0402000F" w:tentative="1">
      <w:start w:val="1"/>
      <w:numFmt w:val="decimal"/>
      <w:lvlText w:val="%4."/>
      <w:lvlJc w:val="left"/>
      <w:pPr>
        <w:ind w:left="2700" w:hanging="360"/>
      </w:pPr>
    </w:lvl>
    <w:lvl w:ilvl="4" w:tplc="04020019" w:tentative="1">
      <w:start w:val="1"/>
      <w:numFmt w:val="lowerLetter"/>
      <w:lvlText w:val="%5."/>
      <w:lvlJc w:val="left"/>
      <w:pPr>
        <w:ind w:left="3420" w:hanging="360"/>
      </w:pPr>
    </w:lvl>
    <w:lvl w:ilvl="5" w:tplc="0402001B" w:tentative="1">
      <w:start w:val="1"/>
      <w:numFmt w:val="lowerRoman"/>
      <w:lvlText w:val="%6."/>
      <w:lvlJc w:val="right"/>
      <w:pPr>
        <w:ind w:left="4140" w:hanging="180"/>
      </w:pPr>
    </w:lvl>
    <w:lvl w:ilvl="6" w:tplc="0402000F" w:tentative="1">
      <w:start w:val="1"/>
      <w:numFmt w:val="decimal"/>
      <w:lvlText w:val="%7."/>
      <w:lvlJc w:val="left"/>
      <w:pPr>
        <w:ind w:left="4860" w:hanging="360"/>
      </w:pPr>
    </w:lvl>
    <w:lvl w:ilvl="7" w:tplc="04020019" w:tentative="1">
      <w:start w:val="1"/>
      <w:numFmt w:val="lowerLetter"/>
      <w:lvlText w:val="%8."/>
      <w:lvlJc w:val="left"/>
      <w:pPr>
        <w:ind w:left="5580" w:hanging="360"/>
      </w:pPr>
    </w:lvl>
    <w:lvl w:ilvl="8" w:tplc="0402001B" w:tentative="1">
      <w:start w:val="1"/>
      <w:numFmt w:val="lowerRoman"/>
      <w:lvlText w:val="%9."/>
      <w:lvlJc w:val="right"/>
      <w:pPr>
        <w:ind w:left="6300" w:hanging="180"/>
      </w:pPr>
    </w:lvl>
  </w:abstractNum>
  <w:abstractNum w:abstractNumId="26">
    <w:nsid w:val="770550F4"/>
    <w:multiLevelType w:val="hybridMultilevel"/>
    <w:tmpl w:val="C0642E9E"/>
    <w:lvl w:ilvl="0" w:tplc="8272F286">
      <w:start w:val="1"/>
      <w:numFmt w:val="bullet"/>
      <w:lvlText w:val=""/>
      <w:lvlJc w:val="left"/>
      <w:pPr>
        <w:ind w:left="720" w:hanging="360"/>
      </w:pPr>
      <w:rPr>
        <w:rFonts w:ascii="Wingdings" w:hAnsi="Wingdings" w:hint="default"/>
        <w:b/>
        <w:i w:val="0"/>
        <w:color w:val="E36C0A"/>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7D5E4B78"/>
    <w:multiLevelType w:val="hybridMultilevel"/>
    <w:tmpl w:val="0FA80142"/>
    <w:lvl w:ilvl="0" w:tplc="DE5638C0">
      <w:start w:val="1"/>
      <w:numFmt w:val="bullet"/>
      <w:lvlText w:val=""/>
      <w:lvlJc w:val="left"/>
      <w:pPr>
        <w:ind w:left="1495" w:hanging="360"/>
      </w:pPr>
      <w:rPr>
        <w:rFonts w:ascii="Wingdings 2" w:hAnsi="Wingdings 2" w:hint="default"/>
        <w:b/>
        <w:i w:val="0"/>
        <w:color w:val="E36C0A"/>
        <w:sz w:val="28"/>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2"/>
  </w:num>
  <w:num w:numId="4">
    <w:abstractNumId w:val="13"/>
  </w:num>
  <w:num w:numId="5">
    <w:abstractNumId w:val="8"/>
  </w:num>
  <w:num w:numId="6">
    <w:abstractNumId w:val="4"/>
  </w:num>
  <w:num w:numId="7">
    <w:abstractNumId w:val="27"/>
  </w:num>
  <w:num w:numId="8">
    <w:abstractNumId w:val="20"/>
  </w:num>
  <w:num w:numId="9">
    <w:abstractNumId w:val="2"/>
  </w:num>
  <w:num w:numId="10">
    <w:abstractNumId w:val="1"/>
  </w:num>
  <w:num w:numId="11">
    <w:abstractNumId w:val="18"/>
  </w:num>
  <w:num w:numId="12">
    <w:abstractNumId w:val="3"/>
  </w:num>
  <w:num w:numId="13">
    <w:abstractNumId w:val="25"/>
  </w:num>
  <w:num w:numId="14">
    <w:abstractNumId w:val="21"/>
  </w:num>
  <w:num w:numId="15">
    <w:abstractNumId w:val="22"/>
  </w:num>
  <w:num w:numId="16">
    <w:abstractNumId w:val="0"/>
  </w:num>
  <w:num w:numId="17">
    <w:abstractNumId w:val="6"/>
  </w:num>
  <w:num w:numId="18">
    <w:abstractNumId w:val="17"/>
  </w:num>
  <w:num w:numId="19">
    <w:abstractNumId w:val="26"/>
  </w:num>
  <w:num w:numId="20">
    <w:abstractNumId w:val="24"/>
  </w:num>
  <w:num w:numId="21">
    <w:abstractNumId w:val="14"/>
  </w:num>
  <w:num w:numId="22">
    <w:abstractNumId w:val="16"/>
  </w:num>
  <w:num w:numId="23">
    <w:abstractNumId w:val="5"/>
  </w:num>
  <w:num w:numId="24">
    <w:abstractNumId w:val="11"/>
  </w:num>
  <w:num w:numId="25">
    <w:abstractNumId w:val="9"/>
  </w:num>
  <w:num w:numId="26">
    <w:abstractNumId w:val="7"/>
  </w:num>
  <w:num w:numId="27">
    <w:abstractNumId w:val="19"/>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style="v-text-anchor:middle" fillcolor="#fabf8f" strokecolor="#f79646">
      <v:fill color="#fabf8f" color2="#f79646" rotate="t" focusposition="1" focussize="" focus="50%" type="gradient"/>
      <v:stroke color="#f79646" weight="1pt"/>
      <v:shadow on="t" type="perspective" color="#974706"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A20"/>
    <w:rsid w:val="00001333"/>
    <w:rsid w:val="000019E3"/>
    <w:rsid w:val="00001D4B"/>
    <w:rsid w:val="00001E76"/>
    <w:rsid w:val="000021FD"/>
    <w:rsid w:val="0000225B"/>
    <w:rsid w:val="00002532"/>
    <w:rsid w:val="000025DD"/>
    <w:rsid w:val="00002B8A"/>
    <w:rsid w:val="00002FAD"/>
    <w:rsid w:val="00003431"/>
    <w:rsid w:val="000038AA"/>
    <w:rsid w:val="00003953"/>
    <w:rsid w:val="00004429"/>
    <w:rsid w:val="0000458D"/>
    <w:rsid w:val="0000474B"/>
    <w:rsid w:val="00004A22"/>
    <w:rsid w:val="00004E7B"/>
    <w:rsid w:val="00004EDE"/>
    <w:rsid w:val="000055D4"/>
    <w:rsid w:val="00005723"/>
    <w:rsid w:val="000057C4"/>
    <w:rsid w:val="000060D2"/>
    <w:rsid w:val="00006BA7"/>
    <w:rsid w:val="000070E5"/>
    <w:rsid w:val="00007270"/>
    <w:rsid w:val="000073FF"/>
    <w:rsid w:val="0000768C"/>
    <w:rsid w:val="000105A4"/>
    <w:rsid w:val="00010D45"/>
    <w:rsid w:val="00010EF7"/>
    <w:rsid w:val="00011339"/>
    <w:rsid w:val="00011885"/>
    <w:rsid w:val="00011B2F"/>
    <w:rsid w:val="00012151"/>
    <w:rsid w:val="000122D3"/>
    <w:rsid w:val="000123BE"/>
    <w:rsid w:val="000132D4"/>
    <w:rsid w:val="0001368D"/>
    <w:rsid w:val="000136C3"/>
    <w:rsid w:val="00013B83"/>
    <w:rsid w:val="0001424C"/>
    <w:rsid w:val="0001484C"/>
    <w:rsid w:val="00014B51"/>
    <w:rsid w:val="00015CDA"/>
    <w:rsid w:val="00016A2F"/>
    <w:rsid w:val="000172DB"/>
    <w:rsid w:val="00017AED"/>
    <w:rsid w:val="00017CC5"/>
    <w:rsid w:val="00017F65"/>
    <w:rsid w:val="000206FC"/>
    <w:rsid w:val="00020CCA"/>
    <w:rsid w:val="00020EAA"/>
    <w:rsid w:val="00020FCA"/>
    <w:rsid w:val="000210C3"/>
    <w:rsid w:val="00021278"/>
    <w:rsid w:val="0002127E"/>
    <w:rsid w:val="00021733"/>
    <w:rsid w:val="000217E6"/>
    <w:rsid w:val="0002196A"/>
    <w:rsid w:val="00021EBC"/>
    <w:rsid w:val="00021F79"/>
    <w:rsid w:val="000220CE"/>
    <w:rsid w:val="00022A38"/>
    <w:rsid w:val="00022BC9"/>
    <w:rsid w:val="00022D08"/>
    <w:rsid w:val="00023109"/>
    <w:rsid w:val="0002325F"/>
    <w:rsid w:val="0002338B"/>
    <w:rsid w:val="000233A6"/>
    <w:rsid w:val="0002404D"/>
    <w:rsid w:val="0002482A"/>
    <w:rsid w:val="000248AB"/>
    <w:rsid w:val="000249A9"/>
    <w:rsid w:val="00025155"/>
    <w:rsid w:val="000256D6"/>
    <w:rsid w:val="00025EDD"/>
    <w:rsid w:val="000269D2"/>
    <w:rsid w:val="00026C9D"/>
    <w:rsid w:val="00026CC9"/>
    <w:rsid w:val="00027AD9"/>
    <w:rsid w:val="00030B5C"/>
    <w:rsid w:val="00030E4B"/>
    <w:rsid w:val="000317E7"/>
    <w:rsid w:val="00031955"/>
    <w:rsid w:val="000323A5"/>
    <w:rsid w:val="000327E0"/>
    <w:rsid w:val="0003321F"/>
    <w:rsid w:val="000335D9"/>
    <w:rsid w:val="00033BBA"/>
    <w:rsid w:val="00033CEB"/>
    <w:rsid w:val="00033D38"/>
    <w:rsid w:val="00034BF0"/>
    <w:rsid w:val="0003531D"/>
    <w:rsid w:val="00035937"/>
    <w:rsid w:val="000359A5"/>
    <w:rsid w:val="00035F73"/>
    <w:rsid w:val="00037AB1"/>
    <w:rsid w:val="00040191"/>
    <w:rsid w:val="000404E8"/>
    <w:rsid w:val="00040C7E"/>
    <w:rsid w:val="00041650"/>
    <w:rsid w:val="00041734"/>
    <w:rsid w:val="00041F73"/>
    <w:rsid w:val="00042067"/>
    <w:rsid w:val="000420C7"/>
    <w:rsid w:val="000426A7"/>
    <w:rsid w:val="000428FC"/>
    <w:rsid w:val="00042AD3"/>
    <w:rsid w:val="00042B66"/>
    <w:rsid w:val="00042BEE"/>
    <w:rsid w:val="00044395"/>
    <w:rsid w:val="000447B5"/>
    <w:rsid w:val="00044851"/>
    <w:rsid w:val="00044996"/>
    <w:rsid w:val="00045117"/>
    <w:rsid w:val="000451E7"/>
    <w:rsid w:val="0004582C"/>
    <w:rsid w:val="00045833"/>
    <w:rsid w:val="00045C60"/>
    <w:rsid w:val="00045E10"/>
    <w:rsid w:val="00047168"/>
    <w:rsid w:val="000475C2"/>
    <w:rsid w:val="0004769F"/>
    <w:rsid w:val="00047D27"/>
    <w:rsid w:val="00047D4F"/>
    <w:rsid w:val="00047DF3"/>
    <w:rsid w:val="00050144"/>
    <w:rsid w:val="000505B3"/>
    <w:rsid w:val="000506F6"/>
    <w:rsid w:val="0005088A"/>
    <w:rsid w:val="000509BA"/>
    <w:rsid w:val="00050A9C"/>
    <w:rsid w:val="00050D91"/>
    <w:rsid w:val="00050F2F"/>
    <w:rsid w:val="000517E6"/>
    <w:rsid w:val="00051D52"/>
    <w:rsid w:val="00051F7C"/>
    <w:rsid w:val="00051FC4"/>
    <w:rsid w:val="00052170"/>
    <w:rsid w:val="0005285E"/>
    <w:rsid w:val="0005308E"/>
    <w:rsid w:val="00053295"/>
    <w:rsid w:val="00053642"/>
    <w:rsid w:val="0005462D"/>
    <w:rsid w:val="00055086"/>
    <w:rsid w:val="0005515A"/>
    <w:rsid w:val="00055434"/>
    <w:rsid w:val="000569A3"/>
    <w:rsid w:val="00056A2F"/>
    <w:rsid w:val="00056B0A"/>
    <w:rsid w:val="00056B92"/>
    <w:rsid w:val="00056E94"/>
    <w:rsid w:val="00057386"/>
    <w:rsid w:val="000578C2"/>
    <w:rsid w:val="00057978"/>
    <w:rsid w:val="000600C8"/>
    <w:rsid w:val="0006069F"/>
    <w:rsid w:val="00060BA0"/>
    <w:rsid w:val="000610DD"/>
    <w:rsid w:val="00061F8A"/>
    <w:rsid w:val="00061FA0"/>
    <w:rsid w:val="000620E5"/>
    <w:rsid w:val="000624BE"/>
    <w:rsid w:val="00062534"/>
    <w:rsid w:val="000625D1"/>
    <w:rsid w:val="00062986"/>
    <w:rsid w:val="00062C22"/>
    <w:rsid w:val="0006409B"/>
    <w:rsid w:val="00064A44"/>
    <w:rsid w:val="00064CE1"/>
    <w:rsid w:val="000650D6"/>
    <w:rsid w:val="000650FE"/>
    <w:rsid w:val="00065175"/>
    <w:rsid w:val="0006560C"/>
    <w:rsid w:val="00065638"/>
    <w:rsid w:val="00065C7C"/>
    <w:rsid w:val="000663DB"/>
    <w:rsid w:val="000663DE"/>
    <w:rsid w:val="000665FD"/>
    <w:rsid w:val="00066767"/>
    <w:rsid w:val="00066AC0"/>
    <w:rsid w:val="00067224"/>
    <w:rsid w:val="00070118"/>
    <w:rsid w:val="000704CB"/>
    <w:rsid w:val="000717D5"/>
    <w:rsid w:val="000717E4"/>
    <w:rsid w:val="00071DA1"/>
    <w:rsid w:val="00071FB3"/>
    <w:rsid w:val="00072919"/>
    <w:rsid w:val="00073EBA"/>
    <w:rsid w:val="000747B1"/>
    <w:rsid w:val="00074C2D"/>
    <w:rsid w:val="00075D1E"/>
    <w:rsid w:val="000770CE"/>
    <w:rsid w:val="00077150"/>
    <w:rsid w:val="000772A8"/>
    <w:rsid w:val="000801A2"/>
    <w:rsid w:val="0008021C"/>
    <w:rsid w:val="00080412"/>
    <w:rsid w:val="0008078F"/>
    <w:rsid w:val="00080870"/>
    <w:rsid w:val="00081596"/>
    <w:rsid w:val="00081BD9"/>
    <w:rsid w:val="00081EBD"/>
    <w:rsid w:val="00082540"/>
    <w:rsid w:val="00082777"/>
    <w:rsid w:val="000827F5"/>
    <w:rsid w:val="00082949"/>
    <w:rsid w:val="00082B64"/>
    <w:rsid w:val="00083783"/>
    <w:rsid w:val="00083928"/>
    <w:rsid w:val="00083F4E"/>
    <w:rsid w:val="00084BC8"/>
    <w:rsid w:val="00084D55"/>
    <w:rsid w:val="00085E21"/>
    <w:rsid w:val="000863FB"/>
    <w:rsid w:val="00086FDA"/>
    <w:rsid w:val="00087B3C"/>
    <w:rsid w:val="0009049A"/>
    <w:rsid w:val="0009054A"/>
    <w:rsid w:val="00090EBB"/>
    <w:rsid w:val="000911D5"/>
    <w:rsid w:val="00092473"/>
    <w:rsid w:val="0009262D"/>
    <w:rsid w:val="00092778"/>
    <w:rsid w:val="00092E89"/>
    <w:rsid w:val="00093389"/>
    <w:rsid w:val="00093BDA"/>
    <w:rsid w:val="00094602"/>
    <w:rsid w:val="00094BAD"/>
    <w:rsid w:val="000953C8"/>
    <w:rsid w:val="000957FB"/>
    <w:rsid w:val="00095DDF"/>
    <w:rsid w:val="00095E57"/>
    <w:rsid w:val="00096141"/>
    <w:rsid w:val="000961EC"/>
    <w:rsid w:val="00096811"/>
    <w:rsid w:val="000968BE"/>
    <w:rsid w:val="00096A7C"/>
    <w:rsid w:val="00096FF4"/>
    <w:rsid w:val="000A00E4"/>
    <w:rsid w:val="000A18DE"/>
    <w:rsid w:val="000A1CAB"/>
    <w:rsid w:val="000A2429"/>
    <w:rsid w:val="000A2755"/>
    <w:rsid w:val="000A3C87"/>
    <w:rsid w:val="000A3D21"/>
    <w:rsid w:val="000A3FF0"/>
    <w:rsid w:val="000A4977"/>
    <w:rsid w:val="000A497E"/>
    <w:rsid w:val="000A532F"/>
    <w:rsid w:val="000A5C34"/>
    <w:rsid w:val="000A62CE"/>
    <w:rsid w:val="000A63A0"/>
    <w:rsid w:val="000A738A"/>
    <w:rsid w:val="000A7749"/>
    <w:rsid w:val="000A7773"/>
    <w:rsid w:val="000A79ED"/>
    <w:rsid w:val="000B09AC"/>
    <w:rsid w:val="000B0BA9"/>
    <w:rsid w:val="000B0C56"/>
    <w:rsid w:val="000B115E"/>
    <w:rsid w:val="000B18F0"/>
    <w:rsid w:val="000B1EC8"/>
    <w:rsid w:val="000B21B4"/>
    <w:rsid w:val="000B22B7"/>
    <w:rsid w:val="000B26A8"/>
    <w:rsid w:val="000B31C6"/>
    <w:rsid w:val="000B3AA7"/>
    <w:rsid w:val="000B3CF2"/>
    <w:rsid w:val="000B3D41"/>
    <w:rsid w:val="000B4089"/>
    <w:rsid w:val="000B4382"/>
    <w:rsid w:val="000B45AE"/>
    <w:rsid w:val="000B46AD"/>
    <w:rsid w:val="000B5411"/>
    <w:rsid w:val="000B5617"/>
    <w:rsid w:val="000B57A7"/>
    <w:rsid w:val="000B57F9"/>
    <w:rsid w:val="000B662B"/>
    <w:rsid w:val="000B669A"/>
    <w:rsid w:val="000B6BAE"/>
    <w:rsid w:val="000B6C12"/>
    <w:rsid w:val="000B726F"/>
    <w:rsid w:val="000B775D"/>
    <w:rsid w:val="000C01DC"/>
    <w:rsid w:val="000C0297"/>
    <w:rsid w:val="000C0337"/>
    <w:rsid w:val="000C0830"/>
    <w:rsid w:val="000C10E5"/>
    <w:rsid w:val="000C1590"/>
    <w:rsid w:val="000C165E"/>
    <w:rsid w:val="000C1817"/>
    <w:rsid w:val="000C1CF0"/>
    <w:rsid w:val="000C2315"/>
    <w:rsid w:val="000C2415"/>
    <w:rsid w:val="000C2419"/>
    <w:rsid w:val="000C29C0"/>
    <w:rsid w:val="000C3025"/>
    <w:rsid w:val="000C39E1"/>
    <w:rsid w:val="000C3AB1"/>
    <w:rsid w:val="000C3B96"/>
    <w:rsid w:val="000C3FC2"/>
    <w:rsid w:val="000C3FF1"/>
    <w:rsid w:val="000C4C02"/>
    <w:rsid w:val="000C4EA0"/>
    <w:rsid w:val="000C53D8"/>
    <w:rsid w:val="000C581E"/>
    <w:rsid w:val="000C5B08"/>
    <w:rsid w:val="000C6535"/>
    <w:rsid w:val="000C6918"/>
    <w:rsid w:val="000C6AF9"/>
    <w:rsid w:val="000C6C41"/>
    <w:rsid w:val="000C6FE9"/>
    <w:rsid w:val="000C7103"/>
    <w:rsid w:val="000C726F"/>
    <w:rsid w:val="000C76A9"/>
    <w:rsid w:val="000C78A4"/>
    <w:rsid w:val="000C78FD"/>
    <w:rsid w:val="000C7934"/>
    <w:rsid w:val="000C7B63"/>
    <w:rsid w:val="000D001B"/>
    <w:rsid w:val="000D0D99"/>
    <w:rsid w:val="000D18CB"/>
    <w:rsid w:val="000D1DFF"/>
    <w:rsid w:val="000D1F1B"/>
    <w:rsid w:val="000D207D"/>
    <w:rsid w:val="000D2B09"/>
    <w:rsid w:val="000D2BDA"/>
    <w:rsid w:val="000D2CD2"/>
    <w:rsid w:val="000D2EAB"/>
    <w:rsid w:val="000D3008"/>
    <w:rsid w:val="000D31C9"/>
    <w:rsid w:val="000D3533"/>
    <w:rsid w:val="000D37A1"/>
    <w:rsid w:val="000D3ECF"/>
    <w:rsid w:val="000D4887"/>
    <w:rsid w:val="000D4F11"/>
    <w:rsid w:val="000D50FB"/>
    <w:rsid w:val="000D5370"/>
    <w:rsid w:val="000D56F1"/>
    <w:rsid w:val="000D59C7"/>
    <w:rsid w:val="000D64A8"/>
    <w:rsid w:val="000D652A"/>
    <w:rsid w:val="000D71FC"/>
    <w:rsid w:val="000D7685"/>
    <w:rsid w:val="000D7A56"/>
    <w:rsid w:val="000D7C05"/>
    <w:rsid w:val="000E0313"/>
    <w:rsid w:val="000E170A"/>
    <w:rsid w:val="000E185F"/>
    <w:rsid w:val="000E2332"/>
    <w:rsid w:val="000E2ACF"/>
    <w:rsid w:val="000E2C6D"/>
    <w:rsid w:val="000E35F3"/>
    <w:rsid w:val="000E3649"/>
    <w:rsid w:val="000E3692"/>
    <w:rsid w:val="000E3A8C"/>
    <w:rsid w:val="000E3C63"/>
    <w:rsid w:val="000E3FB9"/>
    <w:rsid w:val="000E437D"/>
    <w:rsid w:val="000E4500"/>
    <w:rsid w:val="000E467C"/>
    <w:rsid w:val="000E4C13"/>
    <w:rsid w:val="000E50C8"/>
    <w:rsid w:val="000E547B"/>
    <w:rsid w:val="000E55EB"/>
    <w:rsid w:val="000E57A5"/>
    <w:rsid w:val="000E58F0"/>
    <w:rsid w:val="000E5BE1"/>
    <w:rsid w:val="000E61EF"/>
    <w:rsid w:val="000E6D3D"/>
    <w:rsid w:val="000E731A"/>
    <w:rsid w:val="000E75D7"/>
    <w:rsid w:val="000E7BC3"/>
    <w:rsid w:val="000F0320"/>
    <w:rsid w:val="000F148A"/>
    <w:rsid w:val="000F16DD"/>
    <w:rsid w:val="000F17D4"/>
    <w:rsid w:val="000F21F8"/>
    <w:rsid w:val="000F251D"/>
    <w:rsid w:val="000F291A"/>
    <w:rsid w:val="000F2E37"/>
    <w:rsid w:val="000F2EC0"/>
    <w:rsid w:val="000F322D"/>
    <w:rsid w:val="000F3568"/>
    <w:rsid w:val="000F36D8"/>
    <w:rsid w:val="000F3B75"/>
    <w:rsid w:val="000F3DBD"/>
    <w:rsid w:val="000F454F"/>
    <w:rsid w:val="000F480E"/>
    <w:rsid w:val="000F4938"/>
    <w:rsid w:val="000F4B9D"/>
    <w:rsid w:val="000F52D2"/>
    <w:rsid w:val="000F55C7"/>
    <w:rsid w:val="000F5FEA"/>
    <w:rsid w:val="000F6A31"/>
    <w:rsid w:val="000F708F"/>
    <w:rsid w:val="000F7180"/>
    <w:rsid w:val="000F7509"/>
    <w:rsid w:val="000F7533"/>
    <w:rsid w:val="000F7811"/>
    <w:rsid w:val="000F79E8"/>
    <w:rsid w:val="001009DB"/>
    <w:rsid w:val="00100CEE"/>
    <w:rsid w:val="0010118B"/>
    <w:rsid w:val="00101840"/>
    <w:rsid w:val="00101BF0"/>
    <w:rsid w:val="0010204F"/>
    <w:rsid w:val="0010224C"/>
    <w:rsid w:val="00102761"/>
    <w:rsid w:val="00102813"/>
    <w:rsid w:val="00102A8F"/>
    <w:rsid w:val="00102B7B"/>
    <w:rsid w:val="00102BA9"/>
    <w:rsid w:val="00103447"/>
    <w:rsid w:val="0010393F"/>
    <w:rsid w:val="0010464A"/>
    <w:rsid w:val="00104C31"/>
    <w:rsid w:val="0010564E"/>
    <w:rsid w:val="00105A01"/>
    <w:rsid w:val="00105B51"/>
    <w:rsid w:val="00105D2B"/>
    <w:rsid w:val="00106208"/>
    <w:rsid w:val="00106D4C"/>
    <w:rsid w:val="00106F82"/>
    <w:rsid w:val="001072E9"/>
    <w:rsid w:val="001100AF"/>
    <w:rsid w:val="00110129"/>
    <w:rsid w:val="001101C2"/>
    <w:rsid w:val="001103C1"/>
    <w:rsid w:val="00110519"/>
    <w:rsid w:val="001105AE"/>
    <w:rsid w:val="00110683"/>
    <w:rsid w:val="0011093D"/>
    <w:rsid w:val="001109B8"/>
    <w:rsid w:val="00110FAE"/>
    <w:rsid w:val="00111208"/>
    <w:rsid w:val="00111A67"/>
    <w:rsid w:val="00111DCD"/>
    <w:rsid w:val="00111EFF"/>
    <w:rsid w:val="001121B5"/>
    <w:rsid w:val="00112371"/>
    <w:rsid w:val="00112A7E"/>
    <w:rsid w:val="001136C7"/>
    <w:rsid w:val="00113E3B"/>
    <w:rsid w:val="0011421D"/>
    <w:rsid w:val="00114311"/>
    <w:rsid w:val="0011445F"/>
    <w:rsid w:val="001148DB"/>
    <w:rsid w:val="001152E7"/>
    <w:rsid w:val="00116114"/>
    <w:rsid w:val="001162E1"/>
    <w:rsid w:val="0011630E"/>
    <w:rsid w:val="00116686"/>
    <w:rsid w:val="001178A2"/>
    <w:rsid w:val="00117C67"/>
    <w:rsid w:val="00117D34"/>
    <w:rsid w:val="00120059"/>
    <w:rsid w:val="001200DB"/>
    <w:rsid w:val="00120412"/>
    <w:rsid w:val="00121226"/>
    <w:rsid w:val="0012129B"/>
    <w:rsid w:val="00121483"/>
    <w:rsid w:val="0012148F"/>
    <w:rsid w:val="00122192"/>
    <w:rsid w:val="00122532"/>
    <w:rsid w:val="00122656"/>
    <w:rsid w:val="00122B6E"/>
    <w:rsid w:val="00122FC4"/>
    <w:rsid w:val="00123496"/>
    <w:rsid w:val="00123645"/>
    <w:rsid w:val="00123ACC"/>
    <w:rsid w:val="00123B87"/>
    <w:rsid w:val="00123D3F"/>
    <w:rsid w:val="00124C7A"/>
    <w:rsid w:val="00125448"/>
    <w:rsid w:val="00125864"/>
    <w:rsid w:val="00125CFA"/>
    <w:rsid w:val="0012643A"/>
    <w:rsid w:val="00127A22"/>
    <w:rsid w:val="00127BE3"/>
    <w:rsid w:val="00127CEC"/>
    <w:rsid w:val="00130342"/>
    <w:rsid w:val="00130B37"/>
    <w:rsid w:val="00131889"/>
    <w:rsid w:val="00131A9F"/>
    <w:rsid w:val="001326DE"/>
    <w:rsid w:val="00132EFA"/>
    <w:rsid w:val="00133342"/>
    <w:rsid w:val="001333BF"/>
    <w:rsid w:val="00133541"/>
    <w:rsid w:val="00134AE9"/>
    <w:rsid w:val="00134CFE"/>
    <w:rsid w:val="00135B6B"/>
    <w:rsid w:val="00136945"/>
    <w:rsid w:val="0013747D"/>
    <w:rsid w:val="00137CE1"/>
    <w:rsid w:val="00140483"/>
    <w:rsid w:val="001407E1"/>
    <w:rsid w:val="00140E4B"/>
    <w:rsid w:val="00141881"/>
    <w:rsid w:val="00141BFA"/>
    <w:rsid w:val="00142A26"/>
    <w:rsid w:val="00142A31"/>
    <w:rsid w:val="00142CA2"/>
    <w:rsid w:val="001431E0"/>
    <w:rsid w:val="00143641"/>
    <w:rsid w:val="0014427D"/>
    <w:rsid w:val="001450F4"/>
    <w:rsid w:val="0014524E"/>
    <w:rsid w:val="001452AD"/>
    <w:rsid w:val="0014577D"/>
    <w:rsid w:val="001462B5"/>
    <w:rsid w:val="0014656A"/>
    <w:rsid w:val="0014674F"/>
    <w:rsid w:val="00147182"/>
    <w:rsid w:val="001475C8"/>
    <w:rsid w:val="001478B3"/>
    <w:rsid w:val="001478ED"/>
    <w:rsid w:val="00147CC2"/>
    <w:rsid w:val="001501A2"/>
    <w:rsid w:val="001507D6"/>
    <w:rsid w:val="001507DC"/>
    <w:rsid w:val="00151691"/>
    <w:rsid w:val="00151F87"/>
    <w:rsid w:val="0015210B"/>
    <w:rsid w:val="001525B3"/>
    <w:rsid w:val="00152816"/>
    <w:rsid w:val="00152E67"/>
    <w:rsid w:val="00153959"/>
    <w:rsid w:val="00153C88"/>
    <w:rsid w:val="00154469"/>
    <w:rsid w:val="0015476E"/>
    <w:rsid w:val="001548C1"/>
    <w:rsid w:val="00155ADD"/>
    <w:rsid w:val="0015648F"/>
    <w:rsid w:val="00156552"/>
    <w:rsid w:val="001574E4"/>
    <w:rsid w:val="001577DE"/>
    <w:rsid w:val="00157E5A"/>
    <w:rsid w:val="00157FB0"/>
    <w:rsid w:val="00160264"/>
    <w:rsid w:val="00160A49"/>
    <w:rsid w:val="001611A0"/>
    <w:rsid w:val="0016138D"/>
    <w:rsid w:val="001614F5"/>
    <w:rsid w:val="00161C2D"/>
    <w:rsid w:val="00162813"/>
    <w:rsid w:val="001629B2"/>
    <w:rsid w:val="00162BE3"/>
    <w:rsid w:val="00162D97"/>
    <w:rsid w:val="00162F85"/>
    <w:rsid w:val="00163101"/>
    <w:rsid w:val="00163778"/>
    <w:rsid w:val="00163EC2"/>
    <w:rsid w:val="00164295"/>
    <w:rsid w:val="0016497A"/>
    <w:rsid w:val="001649CE"/>
    <w:rsid w:val="00164C29"/>
    <w:rsid w:val="00164C6F"/>
    <w:rsid w:val="00164E09"/>
    <w:rsid w:val="001650C2"/>
    <w:rsid w:val="00165C4E"/>
    <w:rsid w:val="00165D86"/>
    <w:rsid w:val="001665BD"/>
    <w:rsid w:val="001666D5"/>
    <w:rsid w:val="001666EE"/>
    <w:rsid w:val="00166CBE"/>
    <w:rsid w:val="00166D37"/>
    <w:rsid w:val="00166E92"/>
    <w:rsid w:val="00167003"/>
    <w:rsid w:val="00167303"/>
    <w:rsid w:val="0016741E"/>
    <w:rsid w:val="00167A6E"/>
    <w:rsid w:val="00167B68"/>
    <w:rsid w:val="00167C9D"/>
    <w:rsid w:val="00167D53"/>
    <w:rsid w:val="00167DE9"/>
    <w:rsid w:val="00170474"/>
    <w:rsid w:val="0017062A"/>
    <w:rsid w:val="0017095E"/>
    <w:rsid w:val="00170A82"/>
    <w:rsid w:val="00171677"/>
    <w:rsid w:val="0017273C"/>
    <w:rsid w:val="00172D40"/>
    <w:rsid w:val="00172DF6"/>
    <w:rsid w:val="00173BA8"/>
    <w:rsid w:val="00173C8E"/>
    <w:rsid w:val="00174134"/>
    <w:rsid w:val="001742CE"/>
    <w:rsid w:val="00174F99"/>
    <w:rsid w:val="00175C6D"/>
    <w:rsid w:val="0017614A"/>
    <w:rsid w:val="00176AE6"/>
    <w:rsid w:val="00176AF2"/>
    <w:rsid w:val="00176E54"/>
    <w:rsid w:val="00177156"/>
    <w:rsid w:val="00177813"/>
    <w:rsid w:val="00177CA5"/>
    <w:rsid w:val="00177CCE"/>
    <w:rsid w:val="00177F2E"/>
    <w:rsid w:val="0018079A"/>
    <w:rsid w:val="00180868"/>
    <w:rsid w:val="00180879"/>
    <w:rsid w:val="00180D3B"/>
    <w:rsid w:val="001812E6"/>
    <w:rsid w:val="0018218B"/>
    <w:rsid w:val="00182463"/>
    <w:rsid w:val="00182B06"/>
    <w:rsid w:val="00182BA9"/>
    <w:rsid w:val="00183295"/>
    <w:rsid w:val="00183438"/>
    <w:rsid w:val="001836DE"/>
    <w:rsid w:val="00183A0C"/>
    <w:rsid w:val="00183AC9"/>
    <w:rsid w:val="00183FF5"/>
    <w:rsid w:val="00184448"/>
    <w:rsid w:val="00184467"/>
    <w:rsid w:val="00184CB4"/>
    <w:rsid w:val="00184FAB"/>
    <w:rsid w:val="001851A8"/>
    <w:rsid w:val="001858C2"/>
    <w:rsid w:val="00186092"/>
    <w:rsid w:val="00186564"/>
    <w:rsid w:val="00186692"/>
    <w:rsid w:val="00186D2A"/>
    <w:rsid w:val="001906CE"/>
    <w:rsid w:val="00190CC6"/>
    <w:rsid w:val="00190D71"/>
    <w:rsid w:val="00190F4F"/>
    <w:rsid w:val="00191434"/>
    <w:rsid w:val="001924F4"/>
    <w:rsid w:val="00192CDF"/>
    <w:rsid w:val="00193001"/>
    <w:rsid w:val="00193536"/>
    <w:rsid w:val="00193F0F"/>
    <w:rsid w:val="001954B4"/>
    <w:rsid w:val="00195BD2"/>
    <w:rsid w:val="00195D5D"/>
    <w:rsid w:val="0019696E"/>
    <w:rsid w:val="00196B34"/>
    <w:rsid w:val="001973F2"/>
    <w:rsid w:val="0019762D"/>
    <w:rsid w:val="001979AB"/>
    <w:rsid w:val="001A02D4"/>
    <w:rsid w:val="001A02F2"/>
    <w:rsid w:val="001A03E6"/>
    <w:rsid w:val="001A048B"/>
    <w:rsid w:val="001A04E3"/>
    <w:rsid w:val="001A08FC"/>
    <w:rsid w:val="001A0FB1"/>
    <w:rsid w:val="001A10AE"/>
    <w:rsid w:val="001A12F6"/>
    <w:rsid w:val="001A1444"/>
    <w:rsid w:val="001A20A0"/>
    <w:rsid w:val="001A2213"/>
    <w:rsid w:val="001A24EB"/>
    <w:rsid w:val="001A2872"/>
    <w:rsid w:val="001A39A8"/>
    <w:rsid w:val="001A42A6"/>
    <w:rsid w:val="001A4A3B"/>
    <w:rsid w:val="001A4BBB"/>
    <w:rsid w:val="001A4C1B"/>
    <w:rsid w:val="001A4F89"/>
    <w:rsid w:val="001A525D"/>
    <w:rsid w:val="001A5412"/>
    <w:rsid w:val="001A7AE0"/>
    <w:rsid w:val="001A7CB1"/>
    <w:rsid w:val="001B0D36"/>
    <w:rsid w:val="001B0DB3"/>
    <w:rsid w:val="001B0DDE"/>
    <w:rsid w:val="001B1350"/>
    <w:rsid w:val="001B170E"/>
    <w:rsid w:val="001B1A5C"/>
    <w:rsid w:val="001B1C0E"/>
    <w:rsid w:val="001B1D55"/>
    <w:rsid w:val="001B1F25"/>
    <w:rsid w:val="001B28E9"/>
    <w:rsid w:val="001B2BD6"/>
    <w:rsid w:val="001B2CB6"/>
    <w:rsid w:val="001B377E"/>
    <w:rsid w:val="001B39F3"/>
    <w:rsid w:val="001B3D7C"/>
    <w:rsid w:val="001B3E41"/>
    <w:rsid w:val="001B3F24"/>
    <w:rsid w:val="001B4FC0"/>
    <w:rsid w:val="001B5B3E"/>
    <w:rsid w:val="001B6087"/>
    <w:rsid w:val="001B65A1"/>
    <w:rsid w:val="001B6678"/>
    <w:rsid w:val="001B6789"/>
    <w:rsid w:val="001B6A07"/>
    <w:rsid w:val="001B7457"/>
    <w:rsid w:val="001B7657"/>
    <w:rsid w:val="001B782E"/>
    <w:rsid w:val="001B78A7"/>
    <w:rsid w:val="001C074C"/>
    <w:rsid w:val="001C0902"/>
    <w:rsid w:val="001C115A"/>
    <w:rsid w:val="001C1587"/>
    <w:rsid w:val="001C1EF4"/>
    <w:rsid w:val="001C24A2"/>
    <w:rsid w:val="001C26FD"/>
    <w:rsid w:val="001C31F2"/>
    <w:rsid w:val="001C34EC"/>
    <w:rsid w:val="001C38EA"/>
    <w:rsid w:val="001C3BDE"/>
    <w:rsid w:val="001C456B"/>
    <w:rsid w:val="001C4686"/>
    <w:rsid w:val="001C4E9E"/>
    <w:rsid w:val="001C5015"/>
    <w:rsid w:val="001C50E0"/>
    <w:rsid w:val="001C5470"/>
    <w:rsid w:val="001C6257"/>
    <w:rsid w:val="001C669E"/>
    <w:rsid w:val="001C719A"/>
    <w:rsid w:val="001C7FD3"/>
    <w:rsid w:val="001C7FF5"/>
    <w:rsid w:val="001D004C"/>
    <w:rsid w:val="001D0511"/>
    <w:rsid w:val="001D05F6"/>
    <w:rsid w:val="001D0955"/>
    <w:rsid w:val="001D1160"/>
    <w:rsid w:val="001D12D9"/>
    <w:rsid w:val="001D1A28"/>
    <w:rsid w:val="001D22D0"/>
    <w:rsid w:val="001D3462"/>
    <w:rsid w:val="001D387C"/>
    <w:rsid w:val="001D4447"/>
    <w:rsid w:val="001D4D61"/>
    <w:rsid w:val="001D5566"/>
    <w:rsid w:val="001D6346"/>
    <w:rsid w:val="001D683C"/>
    <w:rsid w:val="001D6E99"/>
    <w:rsid w:val="001D7084"/>
    <w:rsid w:val="001D7511"/>
    <w:rsid w:val="001E12BE"/>
    <w:rsid w:val="001E13DE"/>
    <w:rsid w:val="001E14E4"/>
    <w:rsid w:val="001E17B6"/>
    <w:rsid w:val="001E1A45"/>
    <w:rsid w:val="001E1DD9"/>
    <w:rsid w:val="001E2252"/>
    <w:rsid w:val="001E2D71"/>
    <w:rsid w:val="001E3384"/>
    <w:rsid w:val="001E3607"/>
    <w:rsid w:val="001E3C57"/>
    <w:rsid w:val="001E403F"/>
    <w:rsid w:val="001E4915"/>
    <w:rsid w:val="001E4ADE"/>
    <w:rsid w:val="001E4D3F"/>
    <w:rsid w:val="001E55F8"/>
    <w:rsid w:val="001E5A21"/>
    <w:rsid w:val="001E638A"/>
    <w:rsid w:val="001E66EC"/>
    <w:rsid w:val="001E7265"/>
    <w:rsid w:val="001E7CED"/>
    <w:rsid w:val="001F066B"/>
    <w:rsid w:val="001F066F"/>
    <w:rsid w:val="001F07F7"/>
    <w:rsid w:val="001F09EF"/>
    <w:rsid w:val="001F107B"/>
    <w:rsid w:val="001F11D2"/>
    <w:rsid w:val="001F11E7"/>
    <w:rsid w:val="001F14F1"/>
    <w:rsid w:val="001F18B8"/>
    <w:rsid w:val="001F1D37"/>
    <w:rsid w:val="001F1DC3"/>
    <w:rsid w:val="001F205D"/>
    <w:rsid w:val="001F2529"/>
    <w:rsid w:val="001F28D4"/>
    <w:rsid w:val="001F293C"/>
    <w:rsid w:val="001F29A9"/>
    <w:rsid w:val="001F29AB"/>
    <w:rsid w:val="001F2A46"/>
    <w:rsid w:val="001F2CC5"/>
    <w:rsid w:val="001F2D99"/>
    <w:rsid w:val="001F30B7"/>
    <w:rsid w:val="001F3585"/>
    <w:rsid w:val="001F3674"/>
    <w:rsid w:val="001F3868"/>
    <w:rsid w:val="001F38DC"/>
    <w:rsid w:val="001F3E17"/>
    <w:rsid w:val="001F4777"/>
    <w:rsid w:val="001F4BFB"/>
    <w:rsid w:val="001F4EA5"/>
    <w:rsid w:val="001F535C"/>
    <w:rsid w:val="001F5786"/>
    <w:rsid w:val="001F5DB7"/>
    <w:rsid w:val="001F65B4"/>
    <w:rsid w:val="001F67CD"/>
    <w:rsid w:val="001F691F"/>
    <w:rsid w:val="001F6EA1"/>
    <w:rsid w:val="001F6F22"/>
    <w:rsid w:val="001F6F94"/>
    <w:rsid w:val="001F735F"/>
    <w:rsid w:val="00200609"/>
    <w:rsid w:val="00201442"/>
    <w:rsid w:val="002017D5"/>
    <w:rsid w:val="002018E9"/>
    <w:rsid w:val="00201C0C"/>
    <w:rsid w:val="0020284E"/>
    <w:rsid w:val="0020356D"/>
    <w:rsid w:val="00203A57"/>
    <w:rsid w:val="00204D70"/>
    <w:rsid w:val="00204D73"/>
    <w:rsid w:val="00204FF3"/>
    <w:rsid w:val="00205115"/>
    <w:rsid w:val="00205B87"/>
    <w:rsid w:val="00205C3A"/>
    <w:rsid w:val="00206699"/>
    <w:rsid w:val="0020683D"/>
    <w:rsid w:val="00206FF1"/>
    <w:rsid w:val="0020714D"/>
    <w:rsid w:val="00207165"/>
    <w:rsid w:val="0020781E"/>
    <w:rsid w:val="00207F84"/>
    <w:rsid w:val="00210AEB"/>
    <w:rsid w:val="00211235"/>
    <w:rsid w:val="00211A81"/>
    <w:rsid w:val="00211BB9"/>
    <w:rsid w:val="0021293E"/>
    <w:rsid w:val="00212A5F"/>
    <w:rsid w:val="00212F6D"/>
    <w:rsid w:val="002134E0"/>
    <w:rsid w:val="0021389F"/>
    <w:rsid w:val="00213ABA"/>
    <w:rsid w:val="00213EEC"/>
    <w:rsid w:val="00214100"/>
    <w:rsid w:val="0021433A"/>
    <w:rsid w:val="002147DF"/>
    <w:rsid w:val="002149DB"/>
    <w:rsid w:val="0021600D"/>
    <w:rsid w:val="00216074"/>
    <w:rsid w:val="002161B4"/>
    <w:rsid w:val="00216246"/>
    <w:rsid w:val="002165FB"/>
    <w:rsid w:val="00216C89"/>
    <w:rsid w:val="00217265"/>
    <w:rsid w:val="00217CB8"/>
    <w:rsid w:val="00217E65"/>
    <w:rsid w:val="00220053"/>
    <w:rsid w:val="002208E4"/>
    <w:rsid w:val="00220F3B"/>
    <w:rsid w:val="00220FB1"/>
    <w:rsid w:val="00221599"/>
    <w:rsid w:val="00221868"/>
    <w:rsid w:val="00221A7F"/>
    <w:rsid w:val="00222675"/>
    <w:rsid w:val="002228B1"/>
    <w:rsid w:val="00222D9A"/>
    <w:rsid w:val="00223490"/>
    <w:rsid w:val="00223B4B"/>
    <w:rsid w:val="00223FC8"/>
    <w:rsid w:val="002243EA"/>
    <w:rsid w:val="00224BFB"/>
    <w:rsid w:val="00225568"/>
    <w:rsid w:val="00225917"/>
    <w:rsid w:val="00225977"/>
    <w:rsid w:val="002265A6"/>
    <w:rsid w:val="00226A99"/>
    <w:rsid w:val="00226F7C"/>
    <w:rsid w:val="00227072"/>
    <w:rsid w:val="002271B4"/>
    <w:rsid w:val="00227238"/>
    <w:rsid w:val="0023031C"/>
    <w:rsid w:val="00230B74"/>
    <w:rsid w:val="00230E4D"/>
    <w:rsid w:val="00231047"/>
    <w:rsid w:val="00231867"/>
    <w:rsid w:val="00231CB1"/>
    <w:rsid w:val="00231D7B"/>
    <w:rsid w:val="00232508"/>
    <w:rsid w:val="00232826"/>
    <w:rsid w:val="002328A4"/>
    <w:rsid w:val="00232C05"/>
    <w:rsid w:val="00232FAF"/>
    <w:rsid w:val="002332B7"/>
    <w:rsid w:val="00233B5C"/>
    <w:rsid w:val="002340D5"/>
    <w:rsid w:val="0023511F"/>
    <w:rsid w:val="00235938"/>
    <w:rsid w:val="002370EF"/>
    <w:rsid w:val="00240608"/>
    <w:rsid w:val="002411DC"/>
    <w:rsid w:val="00241D65"/>
    <w:rsid w:val="002424BD"/>
    <w:rsid w:val="00242D76"/>
    <w:rsid w:val="0024320D"/>
    <w:rsid w:val="00243FA8"/>
    <w:rsid w:val="0024406B"/>
    <w:rsid w:val="00244390"/>
    <w:rsid w:val="00244580"/>
    <w:rsid w:val="002451A3"/>
    <w:rsid w:val="0024526D"/>
    <w:rsid w:val="0024564E"/>
    <w:rsid w:val="00246296"/>
    <w:rsid w:val="002464B6"/>
    <w:rsid w:val="002466D6"/>
    <w:rsid w:val="002467B9"/>
    <w:rsid w:val="00246AED"/>
    <w:rsid w:val="00247861"/>
    <w:rsid w:val="00247C25"/>
    <w:rsid w:val="00247FCE"/>
    <w:rsid w:val="0025023D"/>
    <w:rsid w:val="00250458"/>
    <w:rsid w:val="00250628"/>
    <w:rsid w:val="00250735"/>
    <w:rsid w:val="0025073D"/>
    <w:rsid w:val="002509F1"/>
    <w:rsid w:val="0025132B"/>
    <w:rsid w:val="002516ED"/>
    <w:rsid w:val="002525CF"/>
    <w:rsid w:val="00252D99"/>
    <w:rsid w:val="00252DE5"/>
    <w:rsid w:val="00252EF8"/>
    <w:rsid w:val="0025384A"/>
    <w:rsid w:val="00253C60"/>
    <w:rsid w:val="00254CD9"/>
    <w:rsid w:val="002553F6"/>
    <w:rsid w:val="002554B5"/>
    <w:rsid w:val="002557DA"/>
    <w:rsid w:val="00255950"/>
    <w:rsid w:val="00255BC3"/>
    <w:rsid w:val="00256789"/>
    <w:rsid w:val="002569D9"/>
    <w:rsid w:val="00256E50"/>
    <w:rsid w:val="00256E82"/>
    <w:rsid w:val="0025796E"/>
    <w:rsid w:val="00257FD3"/>
    <w:rsid w:val="00260176"/>
    <w:rsid w:val="002608F4"/>
    <w:rsid w:val="00261897"/>
    <w:rsid w:val="00261C47"/>
    <w:rsid w:val="0026205A"/>
    <w:rsid w:val="002629D8"/>
    <w:rsid w:val="00262C54"/>
    <w:rsid w:val="00262F90"/>
    <w:rsid w:val="00262FF8"/>
    <w:rsid w:val="002634EA"/>
    <w:rsid w:val="00263EA1"/>
    <w:rsid w:val="00263F25"/>
    <w:rsid w:val="0026403F"/>
    <w:rsid w:val="00264677"/>
    <w:rsid w:val="002649F0"/>
    <w:rsid w:val="0026516B"/>
    <w:rsid w:val="00265326"/>
    <w:rsid w:val="00265520"/>
    <w:rsid w:val="002656FC"/>
    <w:rsid w:val="0026580A"/>
    <w:rsid w:val="00265A24"/>
    <w:rsid w:val="00266B15"/>
    <w:rsid w:val="00270170"/>
    <w:rsid w:val="002705BA"/>
    <w:rsid w:val="00270BCB"/>
    <w:rsid w:val="00270F6A"/>
    <w:rsid w:val="00270FDE"/>
    <w:rsid w:val="0027193D"/>
    <w:rsid w:val="00271BCA"/>
    <w:rsid w:val="002723FE"/>
    <w:rsid w:val="0027254D"/>
    <w:rsid w:val="0027359C"/>
    <w:rsid w:val="0027394C"/>
    <w:rsid w:val="00273E61"/>
    <w:rsid w:val="00274876"/>
    <w:rsid w:val="002748F3"/>
    <w:rsid w:val="00274DDC"/>
    <w:rsid w:val="00275D12"/>
    <w:rsid w:val="00275EDF"/>
    <w:rsid w:val="00276418"/>
    <w:rsid w:val="002777A8"/>
    <w:rsid w:val="00277D09"/>
    <w:rsid w:val="00277D91"/>
    <w:rsid w:val="00277F2A"/>
    <w:rsid w:val="002804B4"/>
    <w:rsid w:val="0028057E"/>
    <w:rsid w:val="00280860"/>
    <w:rsid w:val="002809E5"/>
    <w:rsid w:val="00281174"/>
    <w:rsid w:val="0028183E"/>
    <w:rsid w:val="00281B06"/>
    <w:rsid w:val="00281CB5"/>
    <w:rsid w:val="00282375"/>
    <w:rsid w:val="002825B6"/>
    <w:rsid w:val="00282644"/>
    <w:rsid w:val="002829D8"/>
    <w:rsid w:val="0028342E"/>
    <w:rsid w:val="00283D77"/>
    <w:rsid w:val="00284384"/>
    <w:rsid w:val="002846B0"/>
    <w:rsid w:val="00284927"/>
    <w:rsid w:val="00286606"/>
    <w:rsid w:val="0028666E"/>
    <w:rsid w:val="0028666F"/>
    <w:rsid w:val="002866FB"/>
    <w:rsid w:val="00286C41"/>
    <w:rsid w:val="0028739D"/>
    <w:rsid w:val="0029054A"/>
    <w:rsid w:val="002907AF"/>
    <w:rsid w:val="00290B19"/>
    <w:rsid w:val="00290B59"/>
    <w:rsid w:val="002914EC"/>
    <w:rsid w:val="00291655"/>
    <w:rsid w:val="00291674"/>
    <w:rsid w:val="00291DA8"/>
    <w:rsid w:val="002924C1"/>
    <w:rsid w:val="0029257A"/>
    <w:rsid w:val="00293398"/>
    <w:rsid w:val="002935C4"/>
    <w:rsid w:val="00293B7A"/>
    <w:rsid w:val="00293D6A"/>
    <w:rsid w:val="002941AC"/>
    <w:rsid w:val="002942AA"/>
    <w:rsid w:val="00294DFB"/>
    <w:rsid w:val="00294ECF"/>
    <w:rsid w:val="002954CA"/>
    <w:rsid w:val="00295CBF"/>
    <w:rsid w:val="002960D0"/>
    <w:rsid w:val="00296564"/>
    <w:rsid w:val="002965D6"/>
    <w:rsid w:val="00296D87"/>
    <w:rsid w:val="00297DE7"/>
    <w:rsid w:val="00297F7E"/>
    <w:rsid w:val="002A0469"/>
    <w:rsid w:val="002A083C"/>
    <w:rsid w:val="002A094E"/>
    <w:rsid w:val="002A0B49"/>
    <w:rsid w:val="002A0CB4"/>
    <w:rsid w:val="002A1079"/>
    <w:rsid w:val="002A120D"/>
    <w:rsid w:val="002A193B"/>
    <w:rsid w:val="002A1E76"/>
    <w:rsid w:val="002A1F82"/>
    <w:rsid w:val="002A23AF"/>
    <w:rsid w:val="002A2486"/>
    <w:rsid w:val="002A31F6"/>
    <w:rsid w:val="002A3750"/>
    <w:rsid w:val="002A3944"/>
    <w:rsid w:val="002A3AE2"/>
    <w:rsid w:val="002A3DBE"/>
    <w:rsid w:val="002A4350"/>
    <w:rsid w:val="002A456E"/>
    <w:rsid w:val="002A49B9"/>
    <w:rsid w:val="002A49ED"/>
    <w:rsid w:val="002A4CCE"/>
    <w:rsid w:val="002A50C2"/>
    <w:rsid w:val="002A51E8"/>
    <w:rsid w:val="002A548E"/>
    <w:rsid w:val="002A569A"/>
    <w:rsid w:val="002A588D"/>
    <w:rsid w:val="002A59A6"/>
    <w:rsid w:val="002A5F42"/>
    <w:rsid w:val="002A6674"/>
    <w:rsid w:val="002A6EE0"/>
    <w:rsid w:val="002A7366"/>
    <w:rsid w:val="002A74E7"/>
    <w:rsid w:val="002A7BB9"/>
    <w:rsid w:val="002B0005"/>
    <w:rsid w:val="002B0C9D"/>
    <w:rsid w:val="002B1019"/>
    <w:rsid w:val="002B10F4"/>
    <w:rsid w:val="002B15EA"/>
    <w:rsid w:val="002B1F10"/>
    <w:rsid w:val="002B27F1"/>
    <w:rsid w:val="002B2A3B"/>
    <w:rsid w:val="002B2B72"/>
    <w:rsid w:val="002B2B94"/>
    <w:rsid w:val="002B2FBD"/>
    <w:rsid w:val="002B3C43"/>
    <w:rsid w:val="002B404D"/>
    <w:rsid w:val="002B435F"/>
    <w:rsid w:val="002B48A9"/>
    <w:rsid w:val="002B48D4"/>
    <w:rsid w:val="002B4E00"/>
    <w:rsid w:val="002B4F61"/>
    <w:rsid w:val="002B55D1"/>
    <w:rsid w:val="002B56AD"/>
    <w:rsid w:val="002B5934"/>
    <w:rsid w:val="002B67B1"/>
    <w:rsid w:val="002B6AAE"/>
    <w:rsid w:val="002B6EBE"/>
    <w:rsid w:val="002B7721"/>
    <w:rsid w:val="002B7C94"/>
    <w:rsid w:val="002B7E60"/>
    <w:rsid w:val="002C057A"/>
    <w:rsid w:val="002C06E5"/>
    <w:rsid w:val="002C0829"/>
    <w:rsid w:val="002C0C46"/>
    <w:rsid w:val="002C0F17"/>
    <w:rsid w:val="002C101C"/>
    <w:rsid w:val="002C1B6D"/>
    <w:rsid w:val="002C20C1"/>
    <w:rsid w:val="002C2819"/>
    <w:rsid w:val="002C298A"/>
    <w:rsid w:val="002C29FE"/>
    <w:rsid w:val="002C30AE"/>
    <w:rsid w:val="002C3580"/>
    <w:rsid w:val="002C3E6A"/>
    <w:rsid w:val="002C3ED4"/>
    <w:rsid w:val="002C420D"/>
    <w:rsid w:val="002C4246"/>
    <w:rsid w:val="002C452E"/>
    <w:rsid w:val="002C478D"/>
    <w:rsid w:val="002C4A1A"/>
    <w:rsid w:val="002C4D0F"/>
    <w:rsid w:val="002C5512"/>
    <w:rsid w:val="002C5CF2"/>
    <w:rsid w:val="002C5FE3"/>
    <w:rsid w:val="002C64EF"/>
    <w:rsid w:val="002C6E75"/>
    <w:rsid w:val="002C774D"/>
    <w:rsid w:val="002C779E"/>
    <w:rsid w:val="002C7CBF"/>
    <w:rsid w:val="002D02EB"/>
    <w:rsid w:val="002D03D5"/>
    <w:rsid w:val="002D0876"/>
    <w:rsid w:val="002D11F5"/>
    <w:rsid w:val="002D1866"/>
    <w:rsid w:val="002D19F2"/>
    <w:rsid w:val="002D2083"/>
    <w:rsid w:val="002D27FF"/>
    <w:rsid w:val="002D2AC6"/>
    <w:rsid w:val="002D30BE"/>
    <w:rsid w:val="002D3A24"/>
    <w:rsid w:val="002D4272"/>
    <w:rsid w:val="002D4443"/>
    <w:rsid w:val="002D471D"/>
    <w:rsid w:val="002D4AB1"/>
    <w:rsid w:val="002D519D"/>
    <w:rsid w:val="002D54D9"/>
    <w:rsid w:val="002D669D"/>
    <w:rsid w:val="002D66FE"/>
    <w:rsid w:val="002D7609"/>
    <w:rsid w:val="002D76DB"/>
    <w:rsid w:val="002D7915"/>
    <w:rsid w:val="002D7A06"/>
    <w:rsid w:val="002D7EF8"/>
    <w:rsid w:val="002E0463"/>
    <w:rsid w:val="002E0E57"/>
    <w:rsid w:val="002E20E3"/>
    <w:rsid w:val="002E22D4"/>
    <w:rsid w:val="002E25D9"/>
    <w:rsid w:val="002E3139"/>
    <w:rsid w:val="002E34B3"/>
    <w:rsid w:val="002E395C"/>
    <w:rsid w:val="002E3F4F"/>
    <w:rsid w:val="002E4002"/>
    <w:rsid w:val="002E4939"/>
    <w:rsid w:val="002E4AAD"/>
    <w:rsid w:val="002E5261"/>
    <w:rsid w:val="002E5700"/>
    <w:rsid w:val="002E65B8"/>
    <w:rsid w:val="002E69B5"/>
    <w:rsid w:val="002E69E4"/>
    <w:rsid w:val="002E6AB9"/>
    <w:rsid w:val="002E7789"/>
    <w:rsid w:val="002E7A3E"/>
    <w:rsid w:val="002E7B9A"/>
    <w:rsid w:val="002F0159"/>
    <w:rsid w:val="002F08DA"/>
    <w:rsid w:val="002F14C2"/>
    <w:rsid w:val="002F15A5"/>
    <w:rsid w:val="002F1974"/>
    <w:rsid w:val="002F1A6E"/>
    <w:rsid w:val="002F1AA0"/>
    <w:rsid w:val="002F1D61"/>
    <w:rsid w:val="002F276E"/>
    <w:rsid w:val="002F29FE"/>
    <w:rsid w:val="002F311C"/>
    <w:rsid w:val="002F31DC"/>
    <w:rsid w:val="002F3BE9"/>
    <w:rsid w:val="002F443C"/>
    <w:rsid w:val="002F4FE8"/>
    <w:rsid w:val="002F5232"/>
    <w:rsid w:val="002F525C"/>
    <w:rsid w:val="002F539B"/>
    <w:rsid w:val="002F5468"/>
    <w:rsid w:val="002F60C9"/>
    <w:rsid w:val="002F62D8"/>
    <w:rsid w:val="002F6461"/>
    <w:rsid w:val="002F6806"/>
    <w:rsid w:val="002F6FCF"/>
    <w:rsid w:val="002F7307"/>
    <w:rsid w:val="002F79ED"/>
    <w:rsid w:val="002F7A35"/>
    <w:rsid w:val="0030021D"/>
    <w:rsid w:val="003006B8"/>
    <w:rsid w:val="00300822"/>
    <w:rsid w:val="00300BD2"/>
    <w:rsid w:val="00301191"/>
    <w:rsid w:val="00301378"/>
    <w:rsid w:val="00301464"/>
    <w:rsid w:val="00301CAB"/>
    <w:rsid w:val="00301D3B"/>
    <w:rsid w:val="00301DE1"/>
    <w:rsid w:val="0030213D"/>
    <w:rsid w:val="003027DA"/>
    <w:rsid w:val="003028CC"/>
    <w:rsid w:val="00302EBF"/>
    <w:rsid w:val="00303062"/>
    <w:rsid w:val="0030319B"/>
    <w:rsid w:val="003031DD"/>
    <w:rsid w:val="00303222"/>
    <w:rsid w:val="00303261"/>
    <w:rsid w:val="00303B1A"/>
    <w:rsid w:val="00303DDC"/>
    <w:rsid w:val="00305065"/>
    <w:rsid w:val="0030510A"/>
    <w:rsid w:val="003055A0"/>
    <w:rsid w:val="00305A6E"/>
    <w:rsid w:val="00306B27"/>
    <w:rsid w:val="003073C5"/>
    <w:rsid w:val="003074C5"/>
    <w:rsid w:val="00307CFF"/>
    <w:rsid w:val="003103E2"/>
    <w:rsid w:val="00310C3B"/>
    <w:rsid w:val="0031198B"/>
    <w:rsid w:val="003119B6"/>
    <w:rsid w:val="00311ED8"/>
    <w:rsid w:val="003136F3"/>
    <w:rsid w:val="00313EFD"/>
    <w:rsid w:val="00314234"/>
    <w:rsid w:val="00314917"/>
    <w:rsid w:val="00314A19"/>
    <w:rsid w:val="00315A0A"/>
    <w:rsid w:val="00315FBA"/>
    <w:rsid w:val="00315FDA"/>
    <w:rsid w:val="00316A03"/>
    <w:rsid w:val="00316B6B"/>
    <w:rsid w:val="00316BC0"/>
    <w:rsid w:val="00316C9D"/>
    <w:rsid w:val="00316E8F"/>
    <w:rsid w:val="00317E42"/>
    <w:rsid w:val="0032003C"/>
    <w:rsid w:val="0032030C"/>
    <w:rsid w:val="003203AA"/>
    <w:rsid w:val="003203F9"/>
    <w:rsid w:val="003204AD"/>
    <w:rsid w:val="00321258"/>
    <w:rsid w:val="00321294"/>
    <w:rsid w:val="00321343"/>
    <w:rsid w:val="0032164E"/>
    <w:rsid w:val="00322160"/>
    <w:rsid w:val="00322B21"/>
    <w:rsid w:val="00322CB5"/>
    <w:rsid w:val="00323322"/>
    <w:rsid w:val="0032357E"/>
    <w:rsid w:val="0032385B"/>
    <w:rsid w:val="00324084"/>
    <w:rsid w:val="003252C7"/>
    <w:rsid w:val="0032555F"/>
    <w:rsid w:val="003257BF"/>
    <w:rsid w:val="00325C0D"/>
    <w:rsid w:val="00326D08"/>
    <w:rsid w:val="00326D73"/>
    <w:rsid w:val="00326F66"/>
    <w:rsid w:val="003273E2"/>
    <w:rsid w:val="003277E5"/>
    <w:rsid w:val="00327808"/>
    <w:rsid w:val="00327AAC"/>
    <w:rsid w:val="00327FCF"/>
    <w:rsid w:val="00330D22"/>
    <w:rsid w:val="003312FA"/>
    <w:rsid w:val="00332121"/>
    <w:rsid w:val="0033257C"/>
    <w:rsid w:val="003325DB"/>
    <w:rsid w:val="003327B5"/>
    <w:rsid w:val="00332D33"/>
    <w:rsid w:val="003330B3"/>
    <w:rsid w:val="003336C9"/>
    <w:rsid w:val="00333A9C"/>
    <w:rsid w:val="00333C10"/>
    <w:rsid w:val="0033508D"/>
    <w:rsid w:val="00335288"/>
    <w:rsid w:val="0033558C"/>
    <w:rsid w:val="00335F8D"/>
    <w:rsid w:val="00336117"/>
    <w:rsid w:val="0033784C"/>
    <w:rsid w:val="00337A81"/>
    <w:rsid w:val="003401E0"/>
    <w:rsid w:val="00340226"/>
    <w:rsid w:val="0034030C"/>
    <w:rsid w:val="0034059E"/>
    <w:rsid w:val="003408E6"/>
    <w:rsid w:val="003408F4"/>
    <w:rsid w:val="0034166F"/>
    <w:rsid w:val="0034184F"/>
    <w:rsid w:val="00341CD5"/>
    <w:rsid w:val="003421B3"/>
    <w:rsid w:val="00342A8D"/>
    <w:rsid w:val="00342DFB"/>
    <w:rsid w:val="00343014"/>
    <w:rsid w:val="003430B1"/>
    <w:rsid w:val="0034312C"/>
    <w:rsid w:val="00343533"/>
    <w:rsid w:val="0034357E"/>
    <w:rsid w:val="00343852"/>
    <w:rsid w:val="003439BB"/>
    <w:rsid w:val="003440E1"/>
    <w:rsid w:val="00344442"/>
    <w:rsid w:val="00344903"/>
    <w:rsid w:val="0034606D"/>
    <w:rsid w:val="00346361"/>
    <w:rsid w:val="00346523"/>
    <w:rsid w:val="0034712B"/>
    <w:rsid w:val="003473AB"/>
    <w:rsid w:val="00347558"/>
    <w:rsid w:val="00347AE9"/>
    <w:rsid w:val="00350125"/>
    <w:rsid w:val="003501E8"/>
    <w:rsid w:val="0035091D"/>
    <w:rsid w:val="0035264A"/>
    <w:rsid w:val="00352709"/>
    <w:rsid w:val="003534DA"/>
    <w:rsid w:val="0035371D"/>
    <w:rsid w:val="00355041"/>
    <w:rsid w:val="00355110"/>
    <w:rsid w:val="00355866"/>
    <w:rsid w:val="00356189"/>
    <w:rsid w:val="0035638C"/>
    <w:rsid w:val="00356495"/>
    <w:rsid w:val="00356E3F"/>
    <w:rsid w:val="003570E9"/>
    <w:rsid w:val="0035715C"/>
    <w:rsid w:val="00357762"/>
    <w:rsid w:val="00360366"/>
    <w:rsid w:val="00360705"/>
    <w:rsid w:val="003612CE"/>
    <w:rsid w:val="00361A06"/>
    <w:rsid w:val="00362F26"/>
    <w:rsid w:val="003631B0"/>
    <w:rsid w:val="003631E0"/>
    <w:rsid w:val="003633CB"/>
    <w:rsid w:val="00363DBF"/>
    <w:rsid w:val="0036499E"/>
    <w:rsid w:val="003649CC"/>
    <w:rsid w:val="00364A97"/>
    <w:rsid w:val="003654BC"/>
    <w:rsid w:val="003658F2"/>
    <w:rsid w:val="00365CA9"/>
    <w:rsid w:val="00365EB2"/>
    <w:rsid w:val="003661BA"/>
    <w:rsid w:val="003663E9"/>
    <w:rsid w:val="00366474"/>
    <w:rsid w:val="003667CE"/>
    <w:rsid w:val="003667F4"/>
    <w:rsid w:val="00367526"/>
    <w:rsid w:val="00367684"/>
    <w:rsid w:val="003678A3"/>
    <w:rsid w:val="00367A5E"/>
    <w:rsid w:val="003705B7"/>
    <w:rsid w:val="00370690"/>
    <w:rsid w:val="00370DAF"/>
    <w:rsid w:val="00370E54"/>
    <w:rsid w:val="00370F56"/>
    <w:rsid w:val="00370FCB"/>
    <w:rsid w:val="0037205A"/>
    <w:rsid w:val="0037217B"/>
    <w:rsid w:val="0037263C"/>
    <w:rsid w:val="003729D4"/>
    <w:rsid w:val="00373BC9"/>
    <w:rsid w:val="003741F7"/>
    <w:rsid w:val="0037469B"/>
    <w:rsid w:val="003746D0"/>
    <w:rsid w:val="00374904"/>
    <w:rsid w:val="003749CA"/>
    <w:rsid w:val="00374E8E"/>
    <w:rsid w:val="003755F7"/>
    <w:rsid w:val="00375787"/>
    <w:rsid w:val="003759D5"/>
    <w:rsid w:val="00375E78"/>
    <w:rsid w:val="00376261"/>
    <w:rsid w:val="003765C7"/>
    <w:rsid w:val="00376954"/>
    <w:rsid w:val="00376A02"/>
    <w:rsid w:val="00376E83"/>
    <w:rsid w:val="00377751"/>
    <w:rsid w:val="00377A05"/>
    <w:rsid w:val="00377B83"/>
    <w:rsid w:val="00377E99"/>
    <w:rsid w:val="003801BC"/>
    <w:rsid w:val="00380CEB"/>
    <w:rsid w:val="0038157D"/>
    <w:rsid w:val="003816DD"/>
    <w:rsid w:val="0038170D"/>
    <w:rsid w:val="00381B75"/>
    <w:rsid w:val="00382062"/>
    <w:rsid w:val="0038209B"/>
    <w:rsid w:val="003820DC"/>
    <w:rsid w:val="003827D8"/>
    <w:rsid w:val="00382855"/>
    <w:rsid w:val="003829B6"/>
    <w:rsid w:val="00382A5B"/>
    <w:rsid w:val="00382B2C"/>
    <w:rsid w:val="00383051"/>
    <w:rsid w:val="00383E95"/>
    <w:rsid w:val="00384A4D"/>
    <w:rsid w:val="003856DB"/>
    <w:rsid w:val="00385A16"/>
    <w:rsid w:val="00385B97"/>
    <w:rsid w:val="00385CFC"/>
    <w:rsid w:val="00386062"/>
    <w:rsid w:val="0038636B"/>
    <w:rsid w:val="003865A8"/>
    <w:rsid w:val="0038690F"/>
    <w:rsid w:val="00386A42"/>
    <w:rsid w:val="00387471"/>
    <w:rsid w:val="00387558"/>
    <w:rsid w:val="0038768F"/>
    <w:rsid w:val="003876C4"/>
    <w:rsid w:val="0039024C"/>
    <w:rsid w:val="00390544"/>
    <w:rsid w:val="00390999"/>
    <w:rsid w:val="00390B5B"/>
    <w:rsid w:val="0039136E"/>
    <w:rsid w:val="0039143F"/>
    <w:rsid w:val="0039171A"/>
    <w:rsid w:val="00392227"/>
    <w:rsid w:val="003926A8"/>
    <w:rsid w:val="00392A9D"/>
    <w:rsid w:val="00392E14"/>
    <w:rsid w:val="0039313F"/>
    <w:rsid w:val="00393FF9"/>
    <w:rsid w:val="00394016"/>
    <w:rsid w:val="003941A0"/>
    <w:rsid w:val="00394202"/>
    <w:rsid w:val="00394EE1"/>
    <w:rsid w:val="00396198"/>
    <w:rsid w:val="003966D7"/>
    <w:rsid w:val="003967F1"/>
    <w:rsid w:val="00397535"/>
    <w:rsid w:val="0039766E"/>
    <w:rsid w:val="003977BD"/>
    <w:rsid w:val="00397A66"/>
    <w:rsid w:val="003A065C"/>
    <w:rsid w:val="003A06E5"/>
    <w:rsid w:val="003A0F28"/>
    <w:rsid w:val="003A1403"/>
    <w:rsid w:val="003A18C3"/>
    <w:rsid w:val="003A1B2E"/>
    <w:rsid w:val="003A216D"/>
    <w:rsid w:val="003A2471"/>
    <w:rsid w:val="003A30D4"/>
    <w:rsid w:val="003A3411"/>
    <w:rsid w:val="003A344C"/>
    <w:rsid w:val="003A3781"/>
    <w:rsid w:val="003A3AB4"/>
    <w:rsid w:val="003A3B70"/>
    <w:rsid w:val="003A3BBE"/>
    <w:rsid w:val="003A409A"/>
    <w:rsid w:val="003A53FA"/>
    <w:rsid w:val="003A5464"/>
    <w:rsid w:val="003A553E"/>
    <w:rsid w:val="003A5748"/>
    <w:rsid w:val="003A5BB0"/>
    <w:rsid w:val="003A66D1"/>
    <w:rsid w:val="003A68A2"/>
    <w:rsid w:val="003A7641"/>
    <w:rsid w:val="003A7D06"/>
    <w:rsid w:val="003B051A"/>
    <w:rsid w:val="003B113B"/>
    <w:rsid w:val="003B1587"/>
    <w:rsid w:val="003B2331"/>
    <w:rsid w:val="003B2365"/>
    <w:rsid w:val="003B240D"/>
    <w:rsid w:val="003B3066"/>
    <w:rsid w:val="003B30F3"/>
    <w:rsid w:val="003B3181"/>
    <w:rsid w:val="003B39A3"/>
    <w:rsid w:val="003B3E08"/>
    <w:rsid w:val="003B4970"/>
    <w:rsid w:val="003B53A0"/>
    <w:rsid w:val="003B541A"/>
    <w:rsid w:val="003B5816"/>
    <w:rsid w:val="003B587A"/>
    <w:rsid w:val="003B5953"/>
    <w:rsid w:val="003B5AE7"/>
    <w:rsid w:val="003B6947"/>
    <w:rsid w:val="003B696F"/>
    <w:rsid w:val="003B69C1"/>
    <w:rsid w:val="003B6EB1"/>
    <w:rsid w:val="003B709D"/>
    <w:rsid w:val="003B7715"/>
    <w:rsid w:val="003B7A05"/>
    <w:rsid w:val="003C0148"/>
    <w:rsid w:val="003C0211"/>
    <w:rsid w:val="003C0A9F"/>
    <w:rsid w:val="003C0D12"/>
    <w:rsid w:val="003C0E08"/>
    <w:rsid w:val="003C0FD0"/>
    <w:rsid w:val="003C10EC"/>
    <w:rsid w:val="003C1B6D"/>
    <w:rsid w:val="003C237C"/>
    <w:rsid w:val="003C25F4"/>
    <w:rsid w:val="003C2618"/>
    <w:rsid w:val="003C26D0"/>
    <w:rsid w:val="003C36CC"/>
    <w:rsid w:val="003C4018"/>
    <w:rsid w:val="003C42DD"/>
    <w:rsid w:val="003C4E41"/>
    <w:rsid w:val="003C5846"/>
    <w:rsid w:val="003C58A2"/>
    <w:rsid w:val="003C6351"/>
    <w:rsid w:val="003C63B7"/>
    <w:rsid w:val="003C68F0"/>
    <w:rsid w:val="003C6A35"/>
    <w:rsid w:val="003C6D44"/>
    <w:rsid w:val="003C71A1"/>
    <w:rsid w:val="003C7BE8"/>
    <w:rsid w:val="003C7F36"/>
    <w:rsid w:val="003D01AA"/>
    <w:rsid w:val="003D0343"/>
    <w:rsid w:val="003D050D"/>
    <w:rsid w:val="003D0961"/>
    <w:rsid w:val="003D0C7A"/>
    <w:rsid w:val="003D1ABA"/>
    <w:rsid w:val="003D2651"/>
    <w:rsid w:val="003D2B40"/>
    <w:rsid w:val="003D30BF"/>
    <w:rsid w:val="003D3A6D"/>
    <w:rsid w:val="003D3A9C"/>
    <w:rsid w:val="003D426E"/>
    <w:rsid w:val="003D4AAC"/>
    <w:rsid w:val="003D4B94"/>
    <w:rsid w:val="003D505D"/>
    <w:rsid w:val="003D518E"/>
    <w:rsid w:val="003D52FE"/>
    <w:rsid w:val="003D5B07"/>
    <w:rsid w:val="003D6B33"/>
    <w:rsid w:val="003D6BAB"/>
    <w:rsid w:val="003D6BC7"/>
    <w:rsid w:val="003D6D4A"/>
    <w:rsid w:val="003D74AA"/>
    <w:rsid w:val="003D76BF"/>
    <w:rsid w:val="003D7960"/>
    <w:rsid w:val="003D79C1"/>
    <w:rsid w:val="003D7A50"/>
    <w:rsid w:val="003D7C08"/>
    <w:rsid w:val="003D7D4A"/>
    <w:rsid w:val="003D7D85"/>
    <w:rsid w:val="003D7DCB"/>
    <w:rsid w:val="003E0226"/>
    <w:rsid w:val="003E0271"/>
    <w:rsid w:val="003E058C"/>
    <w:rsid w:val="003E0765"/>
    <w:rsid w:val="003E0840"/>
    <w:rsid w:val="003E0AC2"/>
    <w:rsid w:val="003E0BC4"/>
    <w:rsid w:val="003E1530"/>
    <w:rsid w:val="003E185C"/>
    <w:rsid w:val="003E1B7C"/>
    <w:rsid w:val="003E33CA"/>
    <w:rsid w:val="003E3EAE"/>
    <w:rsid w:val="003E41D4"/>
    <w:rsid w:val="003E54C4"/>
    <w:rsid w:val="003E5CE6"/>
    <w:rsid w:val="003E5D42"/>
    <w:rsid w:val="003E64B9"/>
    <w:rsid w:val="003E6CB2"/>
    <w:rsid w:val="003E728D"/>
    <w:rsid w:val="003E7295"/>
    <w:rsid w:val="003E7A65"/>
    <w:rsid w:val="003F0768"/>
    <w:rsid w:val="003F0B53"/>
    <w:rsid w:val="003F13B3"/>
    <w:rsid w:val="003F1466"/>
    <w:rsid w:val="003F173D"/>
    <w:rsid w:val="003F1783"/>
    <w:rsid w:val="003F194F"/>
    <w:rsid w:val="003F1D67"/>
    <w:rsid w:val="003F202E"/>
    <w:rsid w:val="003F2159"/>
    <w:rsid w:val="003F2256"/>
    <w:rsid w:val="003F244A"/>
    <w:rsid w:val="003F25F2"/>
    <w:rsid w:val="003F26FE"/>
    <w:rsid w:val="003F2A4B"/>
    <w:rsid w:val="003F2C56"/>
    <w:rsid w:val="003F3560"/>
    <w:rsid w:val="003F3E29"/>
    <w:rsid w:val="003F4084"/>
    <w:rsid w:val="003F4BF2"/>
    <w:rsid w:val="003F5475"/>
    <w:rsid w:val="003F5F4D"/>
    <w:rsid w:val="003F622B"/>
    <w:rsid w:val="003F631B"/>
    <w:rsid w:val="003F68FD"/>
    <w:rsid w:val="003F6C13"/>
    <w:rsid w:val="003F7032"/>
    <w:rsid w:val="003F70FD"/>
    <w:rsid w:val="003F7331"/>
    <w:rsid w:val="003F7598"/>
    <w:rsid w:val="003F7D89"/>
    <w:rsid w:val="00400AB3"/>
    <w:rsid w:val="00400DA6"/>
    <w:rsid w:val="00401D0E"/>
    <w:rsid w:val="00401F72"/>
    <w:rsid w:val="0040240C"/>
    <w:rsid w:val="004025ED"/>
    <w:rsid w:val="00402618"/>
    <w:rsid w:val="004027D5"/>
    <w:rsid w:val="00402959"/>
    <w:rsid w:val="00402F58"/>
    <w:rsid w:val="0040314A"/>
    <w:rsid w:val="0040316A"/>
    <w:rsid w:val="00403269"/>
    <w:rsid w:val="004033C6"/>
    <w:rsid w:val="00403D02"/>
    <w:rsid w:val="00404075"/>
    <w:rsid w:val="004045E6"/>
    <w:rsid w:val="00404D05"/>
    <w:rsid w:val="0040519D"/>
    <w:rsid w:val="004054D0"/>
    <w:rsid w:val="00406919"/>
    <w:rsid w:val="00406A0E"/>
    <w:rsid w:val="00406D4A"/>
    <w:rsid w:val="00406E31"/>
    <w:rsid w:val="0040705F"/>
    <w:rsid w:val="004076B9"/>
    <w:rsid w:val="00407D7C"/>
    <w:rsid w:val="00410301"/>
    <w:rsid w:val="004109DF"/>
    <w:rsid w:val="00410B02"/>
    <w:rsid w:val="0041100E"/>
    <w:rsid w:val="004113A8"/>
    <w:rsid w:val="004116BC"/>
    <w:rsid w:val="004119CB"/>
    <w:rsid w:val="00411FBD"/>
    <w:rsid w:val="0041204B"/>
    <w:rsid w:val="00412133"/>
    <w:rsid w:val="00412580"/>
    <w:rsid w:val="00412893"/>
    <w:rsid w:val="00412DB3"/>
    <w:rsid w:val="00413566"/>
    <w:rsid w:val="004136D8"/>
    <w:rsid w:val="004139E1"/>
    <w:rsid w:val="004141F1"/>
    <w:rsid w:val="004149A4"/>
    <w:rsid w:val="004154EA"/>
    <w:rsid w:val="00415EEF"/>
    <w:rsid w:val="00415FFB"/>
    <w:rsid w:val="00416402"/>
    <w:rsid w:val="0041673C"/>
    <w:rsid w:val="00416B55"/>
    <w:rsid w:val="00416BAC"/>
    <w:rsid w:val="00416BB3"/>
    <w:rsid w:val="00416D7C"/>
    <w:rsid w:val="00417BBA"/>
    <w:rsid w:val="00417D67"/>
    <w:rsid w:val="00417F2E"/>
    <w:rsid w:val="00420234"/>
    <w:rsid w:val="00420543"/>
    <w:rsid w:val="00420B0E"/>
    <w:rsid w:val="00420EE7"/>
    <w:rsid w:val="0042185C"/>
    <w:rsid w:val="004224E6"/>
    <w:rsid w:val="00422551"/>
    <w:rsid w:val="0042351E"/>
    <w:rsid w:val="004235C0"/>
    <w:rsid w:val="0042393A"/>
    <w:rsid w:val="00423A07"/>
    <w:rsid w:val="004241C7"/>
    <w:rsid w:val="00424AB2"/>
    <w:rsid w:val="00424BAD"/>
    <w:rsid w:val="00424BF6"/>
    <w:rsid w:val="00424CA7"/>
    <w:rsid w:val="00424FC4"/>
    <w:rsid w:val="0042524C"/>
    <w:rsid w:val="00425579"/>
    <w:rsid w:val="00425701"/>
    <w:rsid w:val="0042621A"/>
    <w:rsid w:val="004266A0"/>
    <w:rsid w:val="0042681A"/>
    <w:rsid w:val="00427065"/>
    <w:rsid w:val="004275AC"/>
    <w:rsid w:val="004277E2"/>
    <w:rsid w:val="00431518"/>
    <w:rsid w:val="00431C7F"/>
    <w:rsid w:val="00431D10"/>
    <w:rsid w:val="0043283D"/>
    <w:rsid w:val="004329B6"/>
    <w:rsid w:val="00432A42"/>
    <w:rsid w:val="0043381E"/>
    <w:rsid w:val="0043384A"/>
    <w:rsid w:val="00433A48"/>
    <w:rsid w:val="00433AE1"/>
    <w:rsid w:val="0043434A"/>
    <w:rsid w:val="004348B5"/>
    <w:rsid w:val="00435086"/>
    <w:rsid w:val="00435125"/>
    <w:rsid w:val="00435344"/>
    <w:rsid w:val="0043595C"/>
    <w:rsid w:val="004359DB"/>
    <w:rsid w:val="00435B0C"/>
    <w:rsid w:val="00435B2D"/>
    <w:rsid w:val="0043642B"/>
    <w:rsid w:val="00436C68"/>
    <w:rsid w:val="00436CF8"/>
    <w:rsid w:val="004370C0"/>
    <w:rsid w:val="004371FC"/>
    <w:rsid w:val="00437263"/>
    <w:rsid w:val="0043762D"/>
    <w:rsid w:val="004376C2"/>
    <w:rsid w:val="00440888"/>
    <w:rsid w:val="00440B51"/>
    <w:rsid w:val="00440EEF"/>
    <w:rsid w:val="004411D5"/>
    <w:rsid w:val="004412FA"/>
    <w:rsid w:val="00441EBC"/>
    <w:rsid w:val="004422C5"/>
    <w:rsid w:val="004423DE"/>
    <w:rsid w:val="00443348"/>
    <w:rsid w:val="00443C60"/>
    <w:rsid w:val="00443FD6"/>
    <w:rsid w:val="004449EE"/>
    <w:rsid w:val="00445447"/>
    <w:rsid w:val="004456A1"/>
    <w:rsid w:val="0044610C"/>
    <w:rsid w:val="00446203"/>
    <w:rsid w:val="004467CF"/>
    <w:rsid w:val="00447631"/>
    <w:rsid w:val="00447842"/>
    <w:rsid w:val="00447CFC"/>
    <w:rsid w:val="00447E2B"/>
    <w:rsid w:val="00450336"/>
    <w:rsid w:val="004509ED"/>
    <w:rsid w:val="00450D14"/>
    <w:rsid w:val="00450F4E"/>
    <w:rsid w:val="00451D95"/>
    <w:rsid w:val="00451F51"/>
    <w:rsid w:val="0045254A"/>
    <w:rsid w:val="00452927"/>
    <w:rsid w:val="00452B8B"/>
    <w:rsid w:val="00453835"/>
    <w:rsid w:val="00453D0B"/>
    <w:rsid w:val="00453DD6"/>
    <w:rsid w:val="00454001"/>
    <w:rsid w:val="004543C4"/>
    <w:rsid w:val="00454434"/>
    <w:rsid w:val="00454871"/>
    <w:rsid w:val="00454CEB"/>
    <w:rsid w:val="00454EF0"/>
    <w:rsid w:val="0045523C"/>
    <w:rsid w:val="004556FD"/>
    <w:rsid w:val="0045580D"/>
    <w:rsid w:val="00455A41"/>
    <w:rsid w:val="00455E44"/>
    <w:rsid w:val="00456672"/>
    <w:rsid w:val="0045695A"/>
    <w:rsid w:val="00456A2D"/>
    <w:rsid w:val="00456A47"/>
    <w:rsid w:val="00456B25"/>
    <w:rsid w:val="0045729A"/>
    <w:rsid w:val="0045766F"/>
    <w:rsid w:val="004577CB"/>
    <w:rsid w:val="00457B43"/>
    <w:rsid w:val="00457B8A"/>
    <w:rsid w:val="00460647"/>
    <w:rsid w:val="004609D1"/>
    <w:rsid w:val="00460B3F"/>
    <w:rsid w:val="0046118C"/>
    <w:rsid w:val="00461C2C"/>
    <w:rsid w:val="00461FF3"/>
    <w:rsid w:val="004632B2"/>
    <w:rsid w:val="004637E7"/>
    <w:rsid w:val="00465CAC"/>
    <w:rsid w:val="004667D4"/>
    <w:rsid w:val="00466E86"/>
    <w:rsid w:val="004676DF"/>
    <w:rsid w:val="00467CBC"/>
    <w:rsid w:val="00467F93"/>
    <w:rsid w:val="004701F9"/>
    <w:rsid w:val="00470689"/>
    <w:rsid w:val="004709D9"/>
    <w:rsid w:val="00471C05"/>
    <w:rsid w:val="004723E3"/>
    <w:rsid w:val="004725A0"/>
    <w:rsid w:val="00472B46"/>
    <w:rsid w:val="00472B4C"/>
    <w:rsid w:val="00472C60"/>
    <w:rsid w:val="004730D8"/>
    <w:rsid w:val="004732E7"/>
    <w:rsid w:val="00473583"/>
    <w:rsid w:val="0047363D"/>
    <w:rsid w:val="0047370F"/>
    <w:rsid w:val="004739EB"/>
    <w:rsid w:val="00473AB2"/>
    <w:rsid w:val="00473D95"/>
    <w:rsid w:val="00473E83"/>
    <w:rsid w:val="0047424E"/>
    <w:rsid w:val="00474A73"/>
    <w:rsid w:val="0047514D"/>
    <w:rsid w:val="004755C2"/>
    <w:rsid w:val="00475F60"/>
    <w:rsid w:val="00475F8C"/>
    <w:rsid w:val="00475F93"/>
    <w:rsid w:val="00475FA3"/>
    <w:rsid w:val="00476056"/>
    <w:rsid w:val="0047609A"/>
    <w:rsid w:val="00476127"/>
    <w:rsid w:val="00476487"/>
    <w:rsid w:val="00476E77"/>
    <w:rsid w:val="00477062"/>
    <w:rsid w:val="0047797C"/>
    <w:rsid w:val="00477AFC"/>
    <w:rsid w:val="00480E8B"/>
    <w:rsid w:val="00481299"/>
    <w:rsid w:val="00481765"/>
    <w:rsid w:val="00481827"/>
    <w:rsid w:val="00481E47"/>
    <w:rsid w:val="0048202E"/>
    <w:rsid w:val="0048247D"/>
    <w:rsid w:val="004825CD"/>
    <w:rsid w:val="00482BFC"/>
    <w:rsid w:val="00482C5D"/>
    <w:rsid w:val="00483022"/>
    <w:rsid w:val="00484C1F"/>
    <w:rsid w:val="00484FD9"/>
    <w:rsid w:val="00486632"/>
    <w:rsid w:val="0048692B"/>
    <w:rsid w:val="00487233"/>
    <w:rsid w:val="004878DA"/>
    <w:rsid w:val="00487C04"/>
    <w:rsid w:val="0049023A"/>
    <w:rsid w:val="0049041F"/>
    <w:rsid w:val="00490449"/>
    <w:rsid w:val="00490B3A"/>
    <w:rsid w:val="00490FD5"/>
    <w:rsid w:val="00491185"/>
    <w:rsid w:val="00491DDD"/>
    <w:rsid w:val="00492542"/>
    <w:rsid w:val="00492864"/>
    <w:rsid w:val="00492B1F"/>
    <w:rsid w:val="0049319E"/>
    <w:rsid w:val="004931BB"/>
    <w:rsid w:val="00493618"/>
    <w:rsid w:val="00493649"/>
    <w:rsid w:val="004939AC"/>
    <w:rsid w:val="00493C63"/>
    <w:rsid w:val="00493F7D"/>
    <w:rsid w:val="00493FE4"/>
    <w:rsid w:val="004942DF"/>
    <w:rsid w:val="004943AC"/>
    <w:rsid w:val="00497614"/>
    <w:rsid w:val="00497679"/>
    <w:rsid w:val="004977EF"/>
    <w:rsid w:val="00497CE3"/>
    <w:rsid w:val="00497F14"/>
    <w:rsid w:val="004A0309"/>
    <w:rsid w:val="004A030E"/>
    <w:rsid w:val="004A0362"/>
    <w:rsid w:val="004A04A0"/>
    <w:rsid w:val="004A0522"/>
    <w:rsid w:val="004A06BE"/>
    <w:rsid w:val="004A0751"/>
    <w:rsid w:val="004A091F"/>
    <w:rsid w:val="004A0A9C"/>
    <w:rsid w:val="004A0CAD"/>
    <w:rsid w:val="004A11C4"/>
    <w:rsid w:val="004A1D05"/>
    <w:rsid w:val="004A1D8C"/>
    <w:rsid w:val="004A1DA8"/>
    <w:rsid w:val="004A2D4D"/>
    <w:rsid w:val="004A32B0"/>
    <w:rsid w:val="004A3ACA"/>
    <w:rsid w:val="004A3D36"/>
    <w:rsid w:val="004A436B"/>
    <w:rsid w:val="004A49CA"/>
    <w:rsid w:val="004A49E3"/>
    <w:rsid w:val="004A4C2B"/>
    <w:rsid w:val="004A55E4"/>
    <w:rsid w:val="004A595F"/>
    <w:rsid w:val="004A5A49"/>
    <w:rsid w:val="004A5A8C"/>
    <w:rsid w:val="004A5FC2"/>
    <w:rsid w:val="004A659B"/>
    <w:rsid w:val="004A7554"/>
    <w:rsid w:val="004A7B0D"/>
    <w:rsid w:val="004B00E7"/>
    <w:rsid w:val="004B0F40"/>
    <w:rsid w:val="004B10CA"/>
    <w:rsid w:val="004B1113"/>
    <w:rsid w:val="004B15F8"/>
    <w:rsid w:val="004B1FF0"/>
    <w:rsid w:val="004B2156"/>
    <w:rsid w:val="004B2230"/>
    <w:rsid w:val="004B229B"/>
    <w:rsid w:val="004B22DD"/>
    <w:rsid w:val="004B236E"/>
    <w:rsid w:val="004B2408"/>
    <w:rsid w:val="004B29BE"/>
    <w:rsid w:val="004B368E"/>
    <w:rsid w:val="004B3806"/>
    <w:rsid w:val="004B3D56"/>
    <w:rsid w:val="004B3DDF"/>
    <w:rsid w:val="004B3EBC"/>
    <w:rsid w:val="004B4010"/>
    <w:rsid w:val="004B44CC"/>
    <w:rsid w:val="004B482E"/>
    <w:rsid w:val="004B5337"/>
    <w:rsid w:val="004B6754"/>
    <w:rsid w:val="004B703B"/>
    <w:rsid w:val="004B70E4"/>
    <w:rsid w:val="004B70FD"/>
    <w:rsid w:val="004B744D"/>
    <w:rsid w:val="004B74EB"/>
    <w:rsid w:val="004B770F"/>
    <w:rsid w:val="004C064C"/>
    <w:rsid w:val="004C09D1"/>
    <w:rsid w:val="004C0DE9"/>
    <w:rsid w:val="004C1489"/>
    <w:rsid w:val="004C1777"/>
    <w:rsid w:val="004C1C47"/>
    <w:rsid w:val="004C24C3"/>
    <w:rsid w:val="004C2554"/>
    <w:rsid w:val="004C2C48"/>
    <w:rsid w:val="004C2C4C"/>
    <w:rsid w:val="004C35CE"/>
    <w:rsid w:val="004C3748"/>
    <w:rsid w:val="004C3AC9"/>
    <w:rsid w:val="004C3C7C"/>
    <w:rsid w:val="004C4334"/>
    <w:rsid w:val="004C4488"/>
    <w:rsid w:val="004C479D"/>
    <w:rsid w:val="004C48AC"/>
    <w:rsid w:val="004C50DE"/>
    <w:rsid w:val="004C561E"/>
    <w:rsid w:val="004C590A"/>
    <w:rsid w:val="004C5E14"/>
    <w:rsid w:val="004C689B"/>
    <w:rsid w:val="004C7297"/>
    <w:rsid w:val="004C78EC"/>
    <w:rsid w:val="004C7A93"/>
    <w:rsid w:val="004C7FCD"/>
    <w:rsid w:val="004D004F"/>
    <w:rsid w:val="004D012D"/>
    <w:rsid w:val="004D0180"/>
    <w:rsid w:val="004D0F59"/>
    <w:rsid w:val="004D1486"/>
    <w:rsid w:val="004D14D9"/>
    <w:rsid w:val="004D1933"/>
    <w:rsid w:val="004D23EF"/>
    <w:rsid w:val="004D2789"/>
    <w:rsid w:val="004D2837"/>
    <w:rsid w:val="004D288F"/>
    <w:rsid w:val="004D2942"/>
    <w:rsid w:val="004D29AD"/>
    <w:rsid w:val="004D2BEA"/>
    <w:rsid w:val="004D2D6A"/>
    <w:rsid w:val="004D33FD"/>
    <w:rsid w:val="004D3A6E"/>
    <w:rsid w:val="004D3A8B"/>
    <w:rsid w:val="004D3B68"/>
    <w:rsid w:val="004D3FB9"/>
    <w:rsid w:val="004D41CB"/>
    <w:rsid w:val="004D474C"/>
    <w:rsid w:val="004D4C54"/>
    <w:rsid w:val="004D506E"/>
    <w:rsid w:val="004D5222"/>
    <w:rsid w:val="004D5251"/>
    <w:rsid w:val="004D55A3"/>
    <w:rsid w:val="004D5758"/>
    <w:rsid w:val="004D5B7D"/>
    <w:rsid w:val="004D6C21"/>
    <w:rsid w:val="004D6EA7"/>
    <w:rsid w:val="004D7422"/>
    <w:rsid w:val="004D756B"/>
    <w:rsid w:val="004D75E0"/>
    <w:rsid w:val="004D76B8"/>
    <w:rsid w:val="004D7CB6"/>
    <w:rsid w:val="004E11ED"/>
    <w:rsid w:val="004E1218"/>
    <w:rsid w:val="004E1370"/>
    <w:rsid w:val="004E2317"/>
    <w:rsid w:val="004E27B6"/>
    <w:rsid w:val="004E4670"/>
    <w:rsid w:val="004E48C3"/>
    <w:rsid w:val="004E4B1F"/>
    <w:rsid w:val="004E515E"/>
    <w:rsid w:val="004E536E"/>
    <w:rsid w:val="004E596B"/>
    <w:rsid w:val="004E5E3A"/>
    <w:rsid w:val="004E63B6"/>
    <w:rsid w:val="004E64FA"/>
    <w:rsid w:val="004E66B5"/>
    <w:rsid w:val="004E66FB"/>
    <w:rsid w:val="004E6B20"/>
    <w:rsid w:val="004E6BE1"/>
    <w:rsid w:val="004E7C40"/>
    <w:rsid w:val="004F0399"/>
    <w:rsid w:val="004F03EB"/>
    <w:rsid w:val="004F0469"/>
    <w:rsid w:val="004F2004"/>
    <w:rsid w:val="004F213A"/>
    <w:rsid w:val="004F22A0"/>
    <w:rsid w:val="004F2628"/>
    <w:rsid w:val="004F2B63"/>
    <w:rsid w:val="004F3174"/>
    <w:rsid w:val="004F35F6"/>
    <w:rsid w:val="004F3A94"/>
    <w:rsid w:val="004F3ADC"/>
    <w:rsid w:val="004F3F41"/>
    <w:rsid w:val="004F463F"/>
    <w:rsid w:val="004F4667"/>
    <w:rsid w:val="004F4764"/>
    <w:rsid w:val="004F4949"/>
    <w:rsid w:val="004F4AEB"/>
    <w:rsid w:val="004F4BBA"/>
    <w:rsid w:val="004F4BE4"/>
    <w:rsid w:val="004F4D1E"/>
    <w:rsid w:val="004F51F6"/>
    <w:rsid w:val="004F5439"/>
    <w:rsid w:val="004F5FF6"/>
    <w:rsid w:val="004F64F8"/>
    <w:rsid w:val="004F6972"/>
    <w:rsid w:val="004F6E00"/>
    <w:rsid w:val="004F6E7D"/>
    <w:rsid w:val="004F6F61"/>
    <w:rsid w:val="004F7682"/>
    <w:rsid w:val="004F7927"/>
    <w:rsid w:val="004F7936"/>
    <w:rsid w:val="004F7A8D"/>
    <w:rsid w:val="00500C39"/>
    <w:rsid w:val="00500CF9"/>
    <w:rsid w:val="00500D30"/>
    <w:rsid w:val="0050141D"/>
    <w:rsid w:val="005014F7"/>
    <w:rsid w:val="00501646"/>
    <w:rsid w:val="0050336A"/>
    <w:rsid w:val="005035F3"/>
    <w:rsid w:val="00503968"/>
    <w:rsid w:val="0050427A"/>
    <w:rsid w:val="005042A6"/>
    <w:rsid w:val="0050477C"/>
    <w:rsid w:val="00504F83"/>
    <w:rsid w:val="00505387"/>
    <w:rsid w:val="005056EC"/>
    <w:rsid w:val="00505DA7"/>
    <w:rsid w:val="00506620"/>
    <w:rsid w:val="005066BF"/>
    <w:rsid w:val="0050695F"/>
    <w:rsid w:val="00506C81"/>
    <w:rsid w:val="00506E5F"/>
    <w:rsid w:val="00507059"/>
    <w:rsid w:val="0050707A"/>
    <w:rsid w:val="005073FC"/>
    <w:rsid w:val="0050767C"/>
    <w:rsid w:val="0050771A"/>
    <w:rsid w:val="00507A8D"/>
    <w:rsid w:val="00507E4D"/>
    <w:rsid w:val="00507EA6"/>
    <w:rsid w:val="00510A93"/>
    <w:rsid w:val="0051123F"/>
    <w:rsid w:val="00511457"/>
    <w:rsid w:val="00511E9B"/>
    <w:rsid w:val="005123C6"/>
    <w:rsid w:val="00512812"/>
    <w:rsid w:val="00512B5B"/>
    <w:rsid w:val="005136F2"/>
    <w:rsid w:val="00513843"/>
    <w:rsid w:val="00513BFC"/>
    <w:rsid w:val="00514053"/>
    <w:rsid w:val="0051478E"/>
    <w:rsid w:val="005147C1"/>
    <w:rsid w:val="00514899"/>
    <w:rsid w:val="00514BDA"/>
    <w:rsid w:val="00514E23"/>
    <w:rsid w:val="00514EC8"/>
    <w:rsid w:val="005154CE"/>
    <w:rsid w:val="0051576A"/>
    <w:rsid w:val="00516868"/>
    <w:rsid w:val="005169B1"/>
    <w:rsid w:val="00517416"/>
    <w:rsid w:val="00517588"/>
    <w:rsid w:val="00517DFB"/>
    <w:rsid w:val="00520E43"/>
    <w:rsid w:val="00521315"/>
    <w:rsid w:val="005218FD"/>
    <w:rsid w:val="005225B4"/>
    <w:rsid w:val="005227C1"/>
    <w:rsid w:val="0052317D"/>
    <w:rsid w:val="00523726"/>
    <w:rsid w:val="005237BF"/>
    <w:rsid w:val="00523B84"/>
    <w:rsid w:val="00523BFD"/>
    <w:rsid w:val="00523C01"/>
    <w:rsid w:val="00524263"/>
    <w:rsid w:val="0052456F"/>
    <w:rsid w:val="005248CB"/>
    <w:rsid w:val="00524910"/>
    <w:rsid w:val="005249B5"/>
    <w:rsid w:val="00524B2F"/>
    <w:rsid w:val="005255BE"/>
    <w:rsid w:val="005256E6"/>
    <w:rsid w:val="00525D98"/>
    <w:rsid w:val="005267EC"/>
    <w:rsid w:val="00526954"/>
    <w:rsid w:val="00526F41"/>
    <w:rsid w:val="0052764C"/>
    <w:rsid w:val="00527991"/>
    <w:rsid w:val="00527E9C"/>
    <w:rsid w:val="00530037"/>
    <w:rsid w:val="00530670"/>
    <w:rsid w:val="00531035"/>
    <w:rsid w:val="005310E3"/>
    <w:rsid w:val="00531147"/>
    <w:rsid w:val="00531CCC"/>
    <w:rsid w:val="00531F2A"/>
    <w:rsid w:val="00532031"/>
    <w:rsid w:val="005321C2"/>
    <w:rsid w:val="005323F3"/>
    <w:rsid w:val="005327BA"/>
    <w:rsid w:val="005329C8"/>
    <w:rsid w:val="00532EFD"/>
    <w:rsid w:val="0053367C"/>
    <w:rsid w:val="005340AF"/>
    <w:rsid w:val="00534134"/>
    <w:rsid w:val="0053417E"/>
    <w:rsid w:val="00534216"/>
    <w:rsid w:val="005344F3"/>
    <w:rsid w:val="005345DD"/>
    <w:rsid w:val="00534C71"/>
    <w:rsid w:val="00535F32"/>
    <w:rsid w:val="00535FFF"/>
    <w:rsid w:val="00536332"/>
    <w:rsid w:val="0053635B"/>
    <w:rsid w:val="0053652D"/>
    <w:rsid w:val="005368D9"/>
    <w:rsid w:val="00536AE7"/>
    <w:rsid w:val="00536B02"/>
    <w:rsid w:val="00536E8C"/>
    <w:rsid w:val="00537938"/>
    <w:rsid w:val="00537B77"/>
    <w:rsid w:val="00537FAF"/>
    <w:rsid w:val="005400BB"/>
    <w:rsid w:val="00540179"/>
    <w:rsid w:val="005401A9"/>
    <w:rsid w:val="0054025D"/>
    <w:rsid w:val="00540410"/>
    <w:rsid w:val="00540B29"/>
    <w:rsid w:val="00541391"/>
    <w:rsid w:val="0054186E"/>
    <w:rsid w:val="005419D6"/>
    <w:rsid w:val="00541A0D"/>
    <w:rsid w:val="00542639"/>
    <w:rsid w:val="005427BE"/>
    <w:rsid w:val="00542972"/>
    <w:rsid w:val="00542B23"/>
    <w:rsid w:val="00543065"/>
    <w:rsid w:val="00543096"/>
    <w:rsid w:val="00543352"/>
    <w:rsid w:val="00543521"/>
    <w:rsid w:val="005436E3"/>
    <w:rsid w:val="00543EB3"/>
    <w:rsid w:val="00544528"/>
    <w:rsid w:val="005446D7"/>
    <w:rsid w:val="00544F89"/>
    <w:rsid w:val="00544FDA"/>
    <w:rsid w:val="005455DA"/>
    <w:rsid w:val="00545B14"/>
    <w:rsid w:val="0054624B"/>
    <w:rsid w:val="005464E6"/>
    <w:rsid w:val="00546BBB"/>
    <w:rsid w:val="0054751F"/>
    <w:rsid w:val="00547661"/>
    <w:rsid w:val="00550E81"/>
    <w:rsid w:val="00551241"/>
    <w:rsid w:val="00551C52"/>
    <w:rsid w:val="00551D62"/>
    <w:rsid w:val="00551E0A"/>
    <w:rsid w:val="00552989"/>
    <w:rsid w:val="00552E55"/>
    <w:rsid w:val="0055359E"/>
    <w:rsid w:val="00553D00"/>
    <w:rsid w:val="005544AA"/>
    <w:rsid w:val="005548BC"/>
    <w:rsid w:val="0055492C"/>
    <w:rsid w:val="00554945"/>
    <w:rsid w:val="00554DB3"/>
    <w:rsid w:val="00555785"/>
    <w:rsid w:val="00556F71"/>
    <w:rsid w:val="0055797E"/>
    <w:rsid w:val="005602BB"/>
    <w:rsid w:val="00560554"/>
    <w:rsid w:val="0056091D"/>
    <w:rsid w:val="00560E9B"/>
    <w:rsid w:val="00560EA9"/>
    <w:rsid w:val="00561E51"/>
    <w:rsid w:val="0056212E"/>
    <w:rsid w:val="005629DD"/>
    <w:rsid w:val="00563168"/>
    <w:rsid w:val="0056360D"/>
    <w:rsid w:val="00563F35"/>
    <w:rsid w:val="005641C9"/>
    <w:rsid w:val="00564213"/>
    <w:rsid w:val="005642CA"/>
    <w:rsid w:val="00564CD6"/>
    <w:rsid w:val="00564DC9"/>
    <w:rsid w:val="0056580C"/>
    <w:rsid w:val="00565D06"/>
    <w:rsid w:val="00566308"/>
    <w:rsid w:val="0056635D"/>
    <w:rsid w:val="005664C0"/>
    <w:rsid w:val="005665F7"/>
    <w:rsid w:val="00566BB3"/>
    <w:rsid w:val="00566C38"/>
    <w:rsid w:val="00567643"/>
    <w:rsid w:val="00567803"/>
    <w:rsid w:val="00567A5B"/>
    <w:rsid w:val="00567BD4"/>
    <w:rsid w:val="00567CD8"/>
    <w:rsid w:val="00567DCB"/>
    <w:rsid w:val="00570120"/>
    <w:rsid w:val="00570793"/>
    <w:rsid w:val="00570821"/>
    <w:rsid w:val="005709A2"/>
    <w:rsid w:val="00570BA6"/>
    <w:rsid w:val="00570ED2"/>
    <w:rsid w:val="0057179F"/>
    <w:rsid w:val="00571D21"/>
    <w:rsid w:val="00571DF9"/>
    <w:rsid w:val="00572060"/>
    <w:rsid w:val="00573293"/>
    <w:rsid w:val="0057445C"/>
    <w:rsid w:val="005747AD"/>
    <w:rsid w:val="00575D41"/>
    <w:rsid w:val="00576798"/>
    <w:rsid w:val="00576C39"/>
    <w:rsid w:val="00576F72"/>
    <w:rsid w:val="0057735E"/>
    <w:rsid w:val="0057739C"/>
    <w:rsid w:val="005773AB"/>
    <w:rsid w:val="0057789E"/>
    <w:rsid w:val="005805E6"/>
    <w:rsid w:val="00580674"/>
    <w:rsid w:val="005811A5"/>
    <w:rsid w:val="005819D1"/>
    <w:rsid w:val="00582777"/>
    <w:rsid w:val="00583912"/>
    <w:rsid w:val="00583C79"/>
    <w:rsid w:val="00583D76"/>
    <w:rsid w:val="00584954"/>
    <w:rsid w:val="0058513D"/>
    <w:rsid w:val="005858AC"/>
    <w:rsid w:val="00585E7A"/>
    <w:rsid w:val="00585F7E"/>
    <w:rsid w:val="00586226"/>
    <w:rsid w:val="0058643A"/>
    <w:rsid w:val="00586C17"/>
    <w:rsid w:val="00586D87"/>
    <w:rsid w:val="00586F29"/>
    <w:rsid w:val="00587212"/>
    <w:rsid w:val="00587421"/>
    <w:rsid w:val="0058784E"/>
    <w:rsid w:val="00587A06"/>
    <w:rsid w:val="00587A90"/>
    <w:rsid w:val="00587E78"/>
    <w:rsid w:val="0059003F"/>
    <w:rsid w:val="00590B45"/>
    <w:rsid w:val="00590E4C"/>
    <w:rsid w:val="005912A0"/>
    <w:rsid w:val="00591704"/>
    <w:rsid w:val="0059183C"/>
    <w:rsid w:val="005918D1"/>
    <w:rsid w:val="0059194B"/>
    <w:rsid w:val="00591E63"/>
    <w:rsid w:val="00592761"/>
    <w:rsid w:val="00592882"/>
    <w:rsid w:val="00592950"/>
    <w:rsid w:val="00592FAD"/>
    <w:rsid w:val="00593710"/>
    <w:rsid w:val="00593844"/>
    <w:rsid w:val="0059394E"/>
    <w:rsid w:val="00593950"/>
    <w:rsid w:val="00593F7E"/>
    <w:rsid w:val="00594230"/>
    <w:rsid w:val="00594463"/>
    <w:rsid w:val="00594561"/>
    <w:rsid w:val="0059471D"/>
    <w:rsid w:val="00594CD1"/>
    <w:rsid w:val="00595045"/>
    <w:rsid w:val="005955E0"/>
    <w:rsid w:val="00595818"/>
    <w:rsid w:val="00596BEA"/>
    <w:rsid w:val="00596CD2"/>
    <w:rsid w:val="00596E31"/>
    <w:rsid w:val="00596FE8"/>
    <w:rsid w:val="00597460"/>
    <w:rsid w:val="005977DA"/>
    <w:rsid w:val="005978A9"/>
    <w:rsid w:val="00597A67"/>
    <w:rsid w:val="00597EF3"/>
    <w:rsid w:val="005A0246"/>
    <w:rsid w:val="005A051E"/>
    <w:rsid w:val="005A0B14"/>
    <w:rsid w:val="005A0FFD"/>
    <w:rsid w:val="005A12CD"/>
    <w:rsid w:val="005A19D4"/>
    <w:rsid w:val="005A1CBC"/>
    <w:rsid w:val="005A1EF7"/>
    <w:rsid w:val="005A1F95"/>
    <w:rsid w:val="005A21A0"/>
    <w:rsid w:val="005A23DC"/>
    <w:rsid w:val="005A24FC"/>
    <w:rsid w:val="005A2AFC"/>
    <w:rsid w:val="005A399D"/>
    <w:rsid w:val="005A3ADA"/>
    <w:rsid w:val="005A3DED"/>
    <w:rsid w:val="005A3E45"/>
    <w:rsid w:val="005A3EAF"/>
    <w:rsid w:val="005A4461"/>
    <w:rsid w:val="005A4C9B"/>
    <w:rsid w:val="005A50E1"/>
    <w:rsid w:val="005A5348"/>
    <w:rsid w:val="005A551D"/>
    <w:rsid w:val="005A5535"/>
    <w:rsid w:val="005A5670"/>
    <w:rsid w:val="005A64FB"/>
    <w:rsid w:val="005A6EDF"/>
    <w:rsid w:val="005A7356"/>
    <w:rsid w:val="005A7919"/>
    <w:rsid w:val="005A7D8A"/>
    <w:rsid w:val="005B008C"/>
    <w:rsid w:val="005B00B8"/>
    <w:rsid w:val="005B05A9"/>
    <w:rsid w:val="005B08C6"/>
    <w:rsid w:val="005B0945"/>
    <w:rsid w:val="005B097D"/>
    <w:rsid w:val="005B12A5"/>
    <w:rsid w:val="005B1E90"/>
    <w:rsid w:val="005B1EE0"/>
    <w:rsid w:val="005B2263"/>
    <w:rsid w:val="005B259A"/>
    <w:rsid w:val="005B26B7"/>
    <w:rsid w:val="005B3058"/>
    <w:rsid w:val="005B3488"/>
    <w:rsid w:val="005B35B3"/>
    <w:rsid w:val="005B373B"/>
    <w:rsid w:val="005B39EE"/>
    <w:rsid w:val="005B41B1"/>
    <w:rsid w:val="005B428D"/>
    <w:rsid w:val="005B4822"/>
    <w:rsid w:val="005B5583"/>
    <w:rsid w:val="005B5C8B"/>
    <w:rsid w:val="005B5DAB"/>
    <w:rsid w:val="005B6706"/>
    <w:rsid w:val="005B6A54"/>
    <w:rsid w:val="005B75F5"/>
    <w:rsid w:val="005B78CD"/>
    <w:rsid w:val="005C01BB"/>
    <w:rsid w:val="005C0CB0"/>
    <w:rsid w:val="005C115A"/>
    <w:rsid w:val="005C1502"/>
    <w:rsid w:val="005C17BB"/>
    <w:rsid w:val="005C1810"/>
    <w:rsid w:val="005C1D34"/>
    <w:rsid w:val="005C28F3"/>
    <w:rsid w:val="005C2D21"/>
    <w:rsid w:val="005C348E"/>
    <w:rsid w:val="005C37D7"/>
    <w:rsid w:val="005C4562"/>
    <w:rsid w:val="005C49DF"/>
    <w:rsid w:val="005C57B0"/>
    <w:rsid w:val="005C5BE8"/>
    <w:rsid w:val="005C61C7"/>
    <w:rsid w:val="005C6981"/>
    <w:rsid w:val="005C6D8E"/>
    <w:rsid w:val="005C73FF"/>
    <w:rsid w:val="005C751C"/>
    <w:rsid w:val="005C7644"/>
    <w:rsid w:val="005C7B31"/>
    <w:rsid w:val="005D00F2"/>
    <w:rsid w:val="005D015A"/>
    <w:rsid w:val="005D0B47"/>
    <w:rsid w:val="005D0B7D"/>
    <w:rsid w:val="005D0E92"/>
    <w:rsid w:val="005D0E9B"/>
    <w:rsid w:val="005D1733"/>
    <w:rsid w:val="005D1DDD"/>
    <w:rsid w:val="005D2067"/>
    <w:rsid w:val="005D232C"/>
    <w:rsid w:val="005D27D6"/>
    <w:rsid w:val="005D283B"/>
    <w:rsid w:val="005D2C95"/>
    <w:rsid w:val="005D2ED2"/>
    <w:rsid w:val="005D3272"/>
    <w:rsid w:val="005D32E7"/>
    <w:rsid w:val="005D3BDC"/>
    <w:rsid w:val="005D402C"/>
    <w:rsid w:val="005D43AD"/>
    <w:rsid w:val="005D48E7"/>
    <w:rsid w:val="005D5044"/>
    <w:rsid w:val="005D5E82"/>
    <w:rsid w:val="005D61F3"/>
    <w:rsid w:val="005D69D3"/>
    <w:rsid w:val="005D7114"/>
    <w:rsid w:val="005D7C10"/>
    <w:rsid w:val="005E01F2"/>
    <w:rsid w:val="005E038F"/>
    <w:rsid w:val="005E051A"/>
    <w:rsid w:val="005E08EB"/>
    <w:rsid w:val="005E1420"/>
    <w:rsid w:val="005E18CF"/>
    <w:rsid w:val="005E1BFD"/>
    <w:rsid w:val="005E25A1"/>
    <w:rsid w:val="005E3615"/>
    <w:rsid w:val="005E4060"/>
    <w:rsid w:val="005E4B4C"/>
    <w:rsid w:val="005E5DA7"/>
    <w:rsid w:val="005E5F87"/>
    <w:rsid w:val="005E66B4"/>
    <w:rsid w:val="005E6AF6"/>
    <w:rsid w:val="005E6D33"/>
    <w:rsid w:val="005F0753"/>
    <w:rsid w:val="005F0C2F"/>
    <w:rsid w:val="005F1018"/>
    <w:rsid w:val="005F1695"/>
    <w:rsid w:val="005F1D9C"/>
    <w:rsid w:val="005F21D2"/>
    <w:rsid w:val="005F2D6F"/>
    <w:rsid w:val="005F358C"/>
    <w:rsid w:val="005F3AFC"/>
    <w:rsid w:val="005F3BBD"/>
    <w:rsid w:val="005F3D11"/>
    <w:rsid w:val="005F40A6"/>
    <w:rsid w:val="005F42DF"/>
    <w:rsid w:val="005F4491"/>
    <w:rsid w:val="005F4D51"/>
    <w:rsid w:val="005F51F3"/>
    <w:rsid w:val="005F5382"/>
    <w:rsid w:val="005F5EC9"/>
    <w:rsid w:val="005F6713"/>
    <w:rsid w:val="005F7139"/>
    <w:rsid w:val="005F7FDE"/>
    <w:rsid w:val="006002C5"/>
    <w:rsid w:val="00600425"/>
    <w:rsid w:val="006006A4"/>
    <w:rsid w:val="00600F82"/>
    <w:rsid w:val="00600FBC"/>
    <w:rsid w:val="006016B9"/>
    <w:rsid w:val="00601917"/>
    <w:rsid w:val="00601B21"/>
    <w:rsid w:val="00601F63"/>
    <w:rsid w:val="00602F23"/>
    <w:rsid w:val="0060387C"/>
    <w:rsid w:val="00604056"/>
    <w:rsid w:val="00604AD1"/>
    <w:rsid w:val="00604C87"/>
    <w:rsid w:val="0060542B"/>
    <w:rsid w:val="00605A3C"/>
    <w:rsid w:val="006063D9"/>
    <w:rsid w:val="00606A34"/>
    <w:rsid w:val="00606FF3"/>
    <w:rsid w:val="00607065"/>
    <w:rsid w:val="0060737C"/>
    <w:rsid w:val="00607752"/>
    <w:rsid w:val="00607786"/>
    <w:rsid w:val="0061017C"/>
    <w:rsid w:val="0061043F"/>
    <w:rsid w:val="006112C5"/>
    <w:rsid w:val="00611548"/>
    <w:rsid w:val="00611FC8"/>
    <w:rsid w:val="00612CFE"/>
    <w:rsid w:val="00612F39"/>
    <w:rsid w:val="00612FB8"/>
    <w:rsid w:val="00613743"/>
    <w:rsid w:val="00613AEB"/>
    <w:rsid w:val="00614067"/>
    <w:rsid w:val="006143AA"/>
    <w:rsid w:val="00614DD1"/>
    <w:rsid w:val="00614E67"/>
    <w:rsid w:val="00614EC4"/>
    <w:rsid w:val="00615557"/>
    <w:rsid w:val="00615915"/>
    <w:rsid w:val="00615A55"/>
    <w:rsid w:val="00615D79"/>
    <w:rsid w:val="00616BF1"/>
    <w:rsid w:val="00616D73"/>
    <w:rsid w:val="00617993"/>
    <w:rsid w:val="006179A8"/>
    <w:rsid w:val="00617C98"/>
    <w:rsid w:val="00620E36"/>
    <w:rsid w:val="00621AC3"/>
    <w:rsid w:val="00621E84"/>
    <w:rsid w:val="0062276A"/>
    <w:rsid w:val="006229BD"/>
    <w:rsid w:val="00622B92"/>
    <w:rsid w:val="00622CA2"/>
    <w:rsid w:val="00623BF0"/>
    <w:rsid w:val="00623C0C"/>
    <w:rsid w:val="00623E05"/>
    <w:rsid w:val="00624027"/>
    <w:rsid w:val="00624511"/>
    <w:rsid w:val="00624B01"/>
    <w:rsid w:val="00624EBA"/>
    <w:rsid w:val="00625143"/>
    <w:rsid w:val="006252AA"/>
    <w:rsid w:val="006257B9"/>
    <w:rsid w:val="00625FA4"/>
    <w:rsid w:val="00626254"/>
    <w:rsid w:val="0062635D"/>
    <w:rsid w:val="006267A4"/>
    <w:rsid w:val="006267E6"/>
    <w:rsid w:val="006267F3"/>
    <w:rsid w:val="0062793F"/>
    <w:rsid w:val="00627B2D"/>
    <w:rsid w:val="00630005"/>
    <w:rsid w:val="00630BC8"/>
    <w:rsid w:val="00630DE7"/>
    <w:rsid w:val="00631016"/>
    <w:rsid w:val="006315E8"/>
    <w:rsid w:val="0063177F"/>
    <w:rsid w:val="006317B4"/>
    <w:rsid w:val="00631816"/>
    <w:rsid w:val="00632191"/>
    <w:rsid w:val="00632637"/>
    <w:rsid w:val="00632E76"/>
    <w:rsid w:val="0063355C"/>
    <w:rsid w:val="00633F55"/>
    <w:rsid w:val="00634231"/>
    <w:rsid w:val="00634294"/>
    <w:rsid w:val="00634784"/>
    <w:rsid w:val="00634786"/>
    <w:rsid w:val="006348EF"/>
    <w:rsid w:val="006350FE"/>
    <w:rsid w:val="006356C2"/>
    <w:rsid w:val="006357B8"/>
    <w:rsid w:val="00635E40"/>
    <w:rsid w:val="006369DD"/>
    <w:rsid w:val="00636A24"/>
    <w:rsid w:val="00636EEB"/>
    <w:rsid w:val="00640FF5"/>
    <w:rsid w:val="00641984"/>
    <w:rsid w:val="00642691"/>
    <w:rsid w:val="00642A15"/>
    <w:rsid w:val="00643045"/>
    <w:rsid w:val="00643697"/>
    <w:rsid w:val="006438A5"/>
    <w:rsid w:val="00643BD0"/>
    <w:rsid w:val="006440FE"/>
    <w:rsid w:val="006442DF"/>
    <w:rsid w:val="00644A0F"/>
    <w:rsid w:val="00645865"/>
    <w:rsid w:val="00645A32"/>
    <w:rsid w:val="00645CE5"/>
    <w:rsid w:val="00645D3C"/>
    <w:rsid w:val="00645DA5"/>
    <w:rsid w:val="006461B5"/>
    <w:rsid w:val="00646AA2"/>
    <w:rsid w:val="006470E0"/>
    <w:rsid w:val="00647413"/>
    <w:rsid w:val="006509E9"/>
    <w:rsid w:val="00650A5A"/>
    <w:rsid w:val="00651147"/>
    <w:rsid w:val="00651365"/>
    <w:rsid w:val="006514E3"/>
    <w:rsid w:val="0065167B"/>
    <w:rsid w:val="00651699"/>
    <w:rsid w:val="0065299E"/>
    <w:rsid w:val="00653188"/>
    <w:rsid w:val="00653478"/>
    <w:rsid w:val="00653EDC"/>
    <w:rsid w:val="00654351"/>
    <w:rsid w:val="00654783"/>
    <w:rsid w:val="00654923"/>
    <w:rsid w:val="00654B7B"/>
    <w:rsid w:val="00654DFF"/>
    <w:rsid w:val="00654E4D"/>
    <w:rsid w:val="00654EBA"/>
    <w:rsid w:val="006550BF"/>
    <w:rsid w:val="0065661D"/>
    <w:rsid w:val="0065689F"/>
    <w:rsid w:val="006605DC"/>
    <w:rsid w:val="0066070E"/>
    <w:rsid w:val="00660E53"/>
    <w:rsid w:val="00660F71"/>
    <w:rsid w:val="006613AC"/>
    <w:rsid w:val="00661452"/>
    <w:rsid w:val="00661610"/>
    <w:rsid w:val="00661B3F"/>
    <w:rsid w:val="00661E69"/>
    <w:rsid w:val="00662124"/>
    <w:rsid w:val="00662366"/>
    <w:rsid w:val="0066265F"/>
    <w:rsid w:val="00662A3D"/>
    <w:rsid w:val="00662FBB"/>
    <w:rsid w:val="00663046"/>
    <w:rsid w:val="006646EB"/>
    <w:rsid w:val="0066493A"/>
    <w:rsid w:val="00664C1E"/>
    <w:rsid w:val="0066553D"/>
    <w:rsid w:val="00665DE8"/>
    <w:rsid w:val="00666C3C"/>
    <w:rsid w:val="00666D84"/>
    <w:rsid w:val="00666DE7"/>
    <w:rsid w:val="00666EE5"/>
    <w:rsid w:val="006674E3"/>
    <w:rsid w:val="00667A94"/>
    <w:rsid w:val="00667BDF"/>
    <w:rsid w:val="006704B6"/>
    <w:rsid w:val="00670B19"/>
    <w:rsid w:val="00670B28"/>
    <w:rsid w:val="00670C8D"/>
    <w:rsid w:val="0067115C"/>
    <w:rsid w:val="00671A32"/>
    <w:rsid w:val="006727DE"/>
    <w:rsid w:val="006735F8"/>
    <w:rsid w:val="00673F7A"/>
    <w:rsid w:val="00674AB9"/>
    <w:rsid w:val="006750F0"/>
    <w:rsid w:val="006751CB"/>
    <w:rsid w:val="006757CC"/>
    <w:rsid w:val="00675D3F"/>
    <w:rsid w:val="006766DD"/>
    <w:rsid w:val="006767E0"/>
    <w:rsid w:val="00676802"/>
    <w:rsid w:val="00676D6D"/>
    <w:rsid w:val="00676EAF"/>
    <w:rsid w:val="00676FF6"/>
    <w:rsid w:val="0067780A"/>
    <w:rsid w:val="00677D5D"/>
    <w:rsid w:val="0068007E"/>
    <w:rsid w:val="006810C7"/>
    <w:rsid w:val="00683166"/>
    <w:rsid w:val="00683D25"/>
    <w:rsid w:val="00683EA4"/>
    <w:rsid w:val="00684095"/>
    <w:rsid w:val="0068422C"/>
    <w:rsid w:val="0068428F"/>
    <w:rsid w:val="006842EE"/>
    <w:rsid w:val="00685207"/>
    <w:rsid w:val="006858B6"/>
    <w:rsid w:val="00685987"/>
    <w:rsid w:val="00685DB6"/>
    <w:rsid w:val="00685FDB"/>
    <w:rsid w:val="00686230"/>
    <w:rsid w:val="00686487"/>
    <w:rsid w:val="00686ED6"/>
    <w:rsid w:val="00686F73"/>
    <w:rsid w:val="00687228"/>
    <w:rsid w:val="0068746B"/>
    <w:rsid w:val="00687750"/>
    <w:rsid w:val="00687E34"/>
    <w:rsid w:val="00687EF3"/>
    <w:rsid w:val="00687F21"/>
    <w:rsid w:val="00690187"/>
    <w:rsid w:val="006907C1"/>
    <w:rsid w:val="006912EC"/>
    <w:rsid w:val="0069143D"/>
    <w:rsid w:val="0069163F"/>
    <w:rsid w:val="006918BC"/>
    <w:rsid w:val="006918F7"/>
    <w:rsid w:val="00691AC4"/>
    <w:rsid w:val="00691C09"/>
    <w:rsid w:val="00691D28"/>
    <w:rsid w:val="006926AD"/>
    <w:rsid w:val="0069275D"/>
    <w:rsid w:val="006927BD"/>
    <w:rsid w:val="00692B33"/>
    <w:rsid w:val="00692D4E"/>
    <w:rsid w:val="0069320B"/>
    <w:rsid w:val="0069361A"/>
    <w:rsid w:val="00694345"/>
    <w:rsid w:val="006943A6"/>
    <w:rsid w:val="0069479D"/>
    <w:rsid w:val="0069480F"/>
    <w:rsid w:val="006949E4"/>
    <w:rsid w:val="00694C15"/>
    <w:rsid w:val="00694C18"/>
    <w:rsid w:val="00695D43"/>
    <w:rsid w:val="006966A6"/>
    <w:rsid w:val="006969F7"/>
    <w:rsid w:val="0069742E"/>
    <w:rsid w:val="0069755E"/>
    <w:rsid w:val="0069757F"/>
    <w:rsid w:val="00697635"/>
    <w:rsid w:val="00697A0B"/>
    <w:rsid w:val="00697B8A"/>
    <w:rsid w:val="00697CA8"/>
    <w:rsid w:val="006A02B1"/>
    <w:rsid w:val="006A0DB8"/>
    <w:rsid w:val="006A0F69"/>
    <w:rsid w:val="006A14B6"/>
    <w:rsid w:val="006A18BC"/>
    <w:rsid w:val="006A1989"/>
    <w:rsid w:val="006A19C6"/>
    <w:rsid w:val="006A1CE2"/>
    <w:rsid w:val="006A26A1"/>
    <w:rsid w:val="006A320D"/>
    <w:rsid w:val="006A379B"/>
    <w:rsid w:val="006A3994"/>
    <w:rsid w:val="006A3DF0"/>
    <w:rsid w:val="006A4166"/>
    <w:rsid w:val="006A4232"/>
    <w:rsid w:val="006A4632"/>
    <w:rsid w:val="006A5B5D"/>
    <w:rsid w:val="006A5BEE"/>
    <w:rsid w:val="006A60D1"/>
    <w:rsid w:val="006A61AD"/>
    <w:rsid w:val="006A644E"/>
    <w:rsid w:val="006A6910"/>
    <w:rsid w:val="006A7214"/>
    <w:rsid w:val="006A7915"/>
    <w:rsid w:val="006B0479"/>
    <w:rsid w:val="006B0BE6"/>
    <w:rsid w:val="006B0E17"/>
    <w:rsid w:val="006B1814"/>
    <w:rsid w:val="006B1A06"/>
    <w:rsid w:val="006B1D94"/>
    <w:rsid w:val="006B2369"/>
    <w:rsid w:val="006B23AE"/>
    <w:rsid w:val="006B2C3D"/>
    <w:rsid w:val="006B2DC0"/>
    <w:rsid w:val="006B320B"/>
    <w:rsid w:val="006B32DF"/>
    <w:rsid w:val="006B3797"/>
    <w:rsid w:val="006B3B08"/>
    <w:rsid w:val="006B40C4"/>
    <w:rsid w:val="006B43DA"/>
    <w:rsid w:val="006B5A49"/>
    <w:rsid w:val="006B5AC6"/>
    <w:rsid w:val="006B6CB4"/>
    <w:rsid w:val="006B6EE7"/>
    <w:rsid w:val="006B736C"/>
    <w:rsid w:val="006B7927"/>
    <w:rsid w:val="006B7FA1"/>
    <w:rsid w:val="006C08AA"/>
    <w:rsid w:val="006C13D3"/>
    <w:rsid w:val="006C1512"/>
    <w:rsid w:val="006C19EE"/>
    <w:rsid w:val="006C29AC"/>
    <w:rsid w:val="006C2F7F"/>
    <w:rsid w:val="006C3016"/>
    <w:rsid w:val="006C32D9"/>
    <w:rsid w:val="006C4293"/>
    <w:rsid w:val="006C4550"/>
    <w:rsid w:val="006C47A0"/>
    <w:rsid w:val="006C4CD9"/>
    <w:rsid w:val="006C4ED2"/>
    <w:rsid w:val="006C5066"/>
    <w:rsid w:val="006C5233"/>
    <w:rsid w:val="006C5E4D"/>
    <w:rsid w:val="006C64E0"/>
    <w:rsid w:val="006C65F8"/>
    <w:rsid w:val="006C6748"/>
    <w:rsid w:val="006C68E4"/>
    <w:rsid w:val="006C6CA8"/>
    <w:rsid w:val="006C7015"/>
    <w:rsid w:val="006C734B"/>
    <w:rsid w:val="006C7BFC"/>
    <w:rsid w:val="006D1139"/>
    <w:rsid w:val="006D1E28"/>
    <w:rsid w:val="006D1F9E"/>
    <w:rsid w:val="006D2307"/>
    <w:rsid w:val="006D2A4F"/>
    <w:rsid w:val="006D2BAE"/>
    <w:rsid w:val="006D2C6B"/>
    <w:rsid w:val="006D2DDF"/>
    <w:rsid w:val="006D304C"/>
    <w:rsid w:val="006D37B7"/>
    <w:rsid w:val="006D3B8E"/>
    <w:rsid w:val="006D3ECF"/>
    <w:rsid w:val="006D42D5"/>
    <w:rsid w:val="006D481F"/>
    <w:rsid w:val="006D4A64"/>
    <w:rsid w:val="006D4F1D"/>
    <w:rsid w:val="006D5233"/>
    <w:rsid w:val="006D5791"/>
    <w:rsid w:val="006D593B"/>
    <w:rsid w:val="006D5B6E"/>
    <w:rsid w:val="006D5C14"/>
    <w:rsid w:val="006D5F73"/>
    <w:rsid w:val="006D61CB"/>
    <w:rsid w:val="006D6515"/>
    <w:rsid w:val="006D7958"/>
    <w:rsid w:val="006D79D7"/>
    <w:rsid w:val="006D7CC4"/>
    <w:rsid w:val="006D7E9F"/>
    <w:rsid w:val="006E085E"/>
    <w:rsid w:val="006E0AB5"/>
    <w:rsid w:val="006E0BA9"/>
    <w:rsid w:val="006E165C"/>
    <w:rsid w:val="006E19EC"/>
    <w:rsid w:val="006E1C54"/>
    <w:rsid w:val="006E1C66"/>
    <w:rsid w:val="006E1F38"/>
    <w:rsid w:val="006E22FD"/>
    <w:rsid w:val="006E280F"/>
    <w:rsid w:val="006E2901"/>
    <w:rsid w:val="006E2F8E"/>
    <w:rsid w:val="006E320B"/>
    <w:rsid w:val="006E34D5"/>
    <w:rsid w:val="006E47E9"/>
    <w:rsid w:val="006E48BF"/>
    <w:rsid w:val="006E4DFB"/>
    <w:rsid w:val="006E5B16"/>
    <w:rsid w:val="006E6BB4"/>
    <w:rsid w:val="006E6FED"/>
    <w:rsid w:val="006E7955"/>
    <w:rsid w:val="006E7970"/>
    <w:rsid w:val="006E7C29"/>
    <w:rsid w:val="006F062D"/>
    <w:rsid w:val="006F10CE"/>
    <w:rsid w:val="006F130F"/>
    <w:rsid w:val="006F1D63"/>
    <w:rsid w:val="006F1DBF"/>
    <w:rsid w:val="006F1DCD"/>
    <w:rsid w:val="006F1FA6"/>
    <w:rsid w:val="006F2F9A"/>
    <w:rsid w:val="006F345C"/>
    <w:rsid w:val="006F42CE"/>
    <w:rsid w:val="006F4643"/>
    <w:rsid w:val="006F46C8"/>
    <w:rsid w:val="006F4F66"/>
    <w:rsid w:val="006F5835"/>
    <w:rsid w:val="006F584D"/>
    <w:rsid w:val="006F5FD4"/>
    <w:rsid w:val="006F6A73"/>
    <w:rsid w:val="006F6C66"/>
    <w:rsid w:val="006F6D49"/>
    <w:rsid w:val="006F7062"/>
    <w:rsid w:val="006F74FD"/>
    <w:rsid w:val="006F7CC9"/>
    <w:rsid w:val="00700830"/>
    <w:rsid w:val="007015AD"/>
    <w:rsid w:val="00702A25"/>
    <w:rsid w:val="00702DE9"/>
    <w:rsid w:val="00702F0D"/>
    <w:rsid w:val="007033AA"/>
    <w:rsid w:val="007036C3"/>
    <w:rsid w:val="00703927"/>
    <w:rsid w:val="00703A64"/>
    <w:rsid w:val="00703E2A"/>
    <w:rsid w:val="00703EFC"/>
    <w:rsid w:val="00704691"/>
    <w:rsid w:val="007047D6"/>
    <w:rsid w:val="00704C64"/>
    <w:rsid w:val="00704D51"/>
    <w:rsid w:val="0070505E"/>
    <w:rsid w:val="00705897"/>
    <w:rsid w:val="00706388"/>
    <w:rsid w:val="00706831"/>
    <w:rsid w:val="00707A27"/>
    <w:rsid w:val="007101C5"/>
    <w:rsid w:val="00710921"/>
    <w:rsid w:val="00711110"/>
    <w:rsid w:val="0071232C"/>
    <w:rsid w:val="00712B56"/>
    <w:rsid w:val="00712CFA"/>
    <w:rsid w:val="00712E90"/>
    <w:rsid w:val="0071380F"/>
    <w:rsid w:val="00713C96"/>
    <w:rsid w:val="00713EC6"/>
    <w:rsid w:val="00714694"/>
    <w:rsid w:val="00714997"/>
    <w:rsid w:val="00714A5E"/>
    <w:rsid w:val="00714C63"/>
    <w:rsid w:val="00714D3A"/>
    <w:rsid w:val="00714FA7"/>
    <w:rsid w:val="00715034"/>
    <w:rsid w:val="00715409"/>
    <w:rsid w:val="00715562"/>
    <w:rsid w:val="00715A90"/>
    <w:rsid w:val="00715AB3"/>
    <w:rsid w:val="007161A0"/>
    <w:rsid w:val="00716480"/>
    <w:rsid w:val="00717169"/>
    <w:rsid w:val="007177BB"/>
    <w:rsid w:val="00717BB6"/>
    <w:rsid w:val="0072026B"/>
    <w:rsid w:val="007203CC"/>
    <w:rsid w:val="00720545"/>
    <w:rsid w:val="00720740"/>
    <w:rsid w:val="00720B58"/>
    <w:rsid w:val="00720D63"/>
    <w:rsid w:val="00720FDF"/>
    <w:rsid w:val="00721114"/>
    <w:rsid w:val="0072171D"/>
    <w:rsid w:val="00721CB6"/>
    <w:rsid w:val="00721E30"/>
    <w:rsid w:val="0072293B"/>
    <w:rsid w:val="00722BC7"/>
    <w:rsid w:val="00722D2D"/>
    <w:rsid w:val="00723763"/>
    <w:rsid w:val="00723E38"/>
    <w:rsid w:val="00724562"/>
    <w:rsid w:val="00724729"/>
    <w:rsid w:val="00724CA4"/>
    <w:rsid w:val="00724D9A"/>
    <w:rsid w:val="00725496"/>
    <w:rsid w:val="00725FFB"/>
    <w:rsid w:val="00726131"/>
    <w:rsid w:val="00726151"/>
    <w:rsid w:val="00726503"/>
    <w:rsid w:val="007266D2"/>
    <w:rsid w:val="00726C30"/>
    <w:rsid w:val="00726F2E"/>
    <w:rsid w:val="00727917"/>
    <w:rsid w:val="00727C35"/>
    <w:rsid w:val="00730081"/>
    <w:rsid w:val="00730141"/>
    <w:rsid w:val="00730A97"/>
    <w:rsid w:val="00730F5A"/>
    <w:rsid w:val="0073110E"/>
    <w:rsid w:val="007312BB"/>
    <w:rsid w:val="007313B8"/>
    <w:rsid w:val="007314E1"/>
    <w:rsid w:val="0073214F"/>
    <w:rsid w:val="0073336B"/>
    <w:rsid w:val="00733453"/>
    <w:rsid w:val="00733EE9"/>
    <w:rsid w:val="00734292"/>
    <w:rsid w:val="00734708"/>
    <w:rsid w:val="0073480E"/>
    <w:rsid w:val="007349DA"/>
    <w:rsid w:val="00734C3D"/>
    <w:rsid w:val="007350D7"/>
    <w:rsid w:val="00735589"/>
    <w:rsid w:val="00735A7E"/>
    <w:rsid w:val="00735FEC"/>
    <w:rsid w:val="00736229"/>
    <w:rsid w:val="00736B1C"/>
    <w:rsid w:val="00736B26"/>
    <w:rsid w:val="0073792F"/>
    <w:rsid w:val="00737A7A"/>
    <w:rsid w:val="00740143"/>
    <w:rsid w:val="00740AA0"/>
    <w:rsid w:val="007413A0"/>
    <w:rsid w:val="00741804"/>
    <w:rsid w:val="007427EF"/>
    <w:rsid w:val="00742A94"/>
    <w:rsid w:val="007433DD"/>
    <w:rsid w:val="007434B0"/>
    <w:rsid w:val="007435D3"/>
    <w:rsid w:val="00743A4A"/>
    <w:rsid w:val="00743CAB"/>
    <w:rsid w:val="00744212"/>
    <w:rsid w:val="007447AF"/>
    <w:rsid w:val="007448A1"/>
    <w:rsid w:val="00745803"/>
    <w:rsid w:val="00745E61"/>
    <w:rsid w:val="00745FBE"/>
    <w:rsid w:val="0074615C"/>
    <w:rsid w:val="007465F8"/>
    <w:rsid w:val="00746660"/>
    <w:rsid w:val="00746B51"/>
    <w:rsid w:val="0074773A"/>
    <w:rsid w:val="00747B30"/>
    <w:rsid w:val="007509DD"/>
    <w:rsid w:val="00750A4F"/>
    <w:rsid w:val="00751708"/>
    <w:rsid w:val="007518DF"/>
    <w:rsid w:val="00751D22"/>
    <w:rsid w:val="00752A22"/>
    <w:rsid w:val="00752D65"/>
    <w:rsid w:val="00752FCD"/>
    <w:rsid w:val="00753330"/>
    <w:rsid w:val="007537E5"/>
    <w:rsid w:val="00753AD2"/>
    <w:rsid w:val="00753E5B"/>
    <w:rsid w:val="007542E8"/>
    <w:rsid w:val="00754301"/>
    <w:rsid w:val="007544B6"/>
    <w:rsid w:val="007545E4"/>
    <w:rsid w:val="00754D0C"/>
    <w:rsid w:val="00754D1E"/>
    <w:rsid w:val="00755675"/>
    <w:rsid w:val="007557BD"/>
    <w:rsid w:val="00755832"/>
    <w:rsid w:val="00755AED"/>
    <w:rsid w:val="00756155"/>
    <w:rsid w:val="00756D2F"/>
    <w:rsid w:val="00757298"/>
    <w:rsid w:val="00757417"/>
    <w:rsid w:val="007579EF"/>
    <w:rsid w:val="00757BC5"/>
    <w:rsid w:val="00757E05"/>
    <w:rsid w:val="00760098"/>
    <w:rsid w:val="007606F2"/>
    <w:rsid w:val="00760EB9"/>
    <w:rsid w:val="00761369"/>
    <w:rsid w:val="007615FC"/>
    <w:rsid w:val="00761B58"/>
    <w:rsid w:val="00761DEF"/>
    <w:rsid w:val="00762674"/>
    <w:rsid w:val="00762DBB"/>
    <w:rsid w:val="00763777"/>
    <w:rsid w:val="0076394A"/>
    <w:rsid w:val="00763BBD"/>
    <w:rsid w:val="00763CB1"/>
    <w:rsid w:val="00763D80"/>
    <w:rsid w:val="007644CC"/>
    <w:rsid w:val="00765191"/>
    <w:rsid w:val="00765376"/>
    <w:rsid w:val="00765699"/>
    <w:rsid w:val="007658A6"/>
    <w:rsid w:val="00765961"/>
    <w:rsid w:val="00765CEC"/>
    <w:rsid w:val="00765E69"/>
    <w:rsid w:val="00765F87"/>
    <w:rsid w:val="007660E2"/>
    <w:rsid w:val="00766499"/>
    <w:rsid w:val="007703A6"/>
    <w:rsid w:val="00770408"/>
    <w:rsid w:val="007704C1"/>
    <w:rsid w:val="00770540"/>
    <w:rsid w:val="00770AD9"/>
    <w:rsid w:val="00770FB7"/>
    <w:rsid w:val="00771496"/>
    <w:rsid w:val="00771610"/>
    <w:rsid w:val="00771D93"/>
    <w:rsid w:val="00771EDC"/>
    <w:rsid w:val="007722E9"/>
    <w:rsid w:val="0077230A"/>
    <w:rsid w:val="0077232B"/>
    <w:rsid w:val="00772A74"/>
    <w:rsid w:val="00772B03"/>
    <w:rsid w:val="0077394D"/>
    <w:rsid w:val="00773A71"/>
    <w:rsid w:val="00773AA2"/>
    <w:rsid w:val="00773B66"/>
    <w:rsid w:val="00773B76"/>
    <w:rsid w:val="007744D5"/>
    <w:rsid w:val="00774867"/>
    <w:rsid w:val="00775326"/>
    <w:rsid w:val="007758EF"/>
    <w:rsid w:val="0077660D"/>
    <w:rsid w:val="00776667"/>
    <w:rsid w:val="00776722"/>
    <w:rsid w:val="00776A3C"/>
    <w:rsid w:val="00776B39"/>
    <w:rsid w:val="00776CB9"/>
    <w:rsid w:val="0077706B"/>
    <w:rsid w:val="007773D2"/>
    <w:rsid w:val="00777691"/>
    <w:rsid w:val="007805FC"/>
    <w:rsid w:val="00780D26"/>
    <w:rsid w:val="0078189E"/>
    <w:rsid w:val="0078215D"/>
    <w:rsid w:val="0078259C"/>
    <w:rsid w:val="00783684"/>
    <w:rsid w:val="0078369F"/>
    <w:rsid w:val="007839AF"/>
    <w:rsid w:val="00784107"/>
    <w:rsid w:val="00784693"/>
    <w:rsid w:val="007850D3"/>
    <w:rsid w:val="00785466"/>
    <w:rsid w:val="00785F9A"/>
    <w:rsid w:val="00786047"/>
    <w:rsid w:val="0078636F"/>
    <w:rsid w:val="00786770"/>
    <w:rsid w:val="00786A08"/>
    <w:rsid w:val="00786E18"/>
    <w:rsid w:val="00787100"/>
    <w:rsid w:val="00787961"/>
    <w:rsid w:val="00787A5E"/>
    <w:rsid w:val="00790022"/>
    <w:rsid w:val="0079048C"/>
    <w:rsid w:val="007906EA"/>
    <w:rsid w:val="00790AB1"/>
    <w:rsid w:val="00790FAB"/>
    <w:rsid w:val="00791202"/>
    <w:rsid w:val="007912FC"/>
    <w:rsid w:val="00791515"/>
    <w:rsid w:val="007916AE"/>
    <w:rsid w:val="0079171A"/>
    <w:rsid w:val="00792139"/>
    <w:rsid w:val="007921A5"/>
    <w:rsid w:val="00792262"/>
    <w:rsid w:val="00792270"/>
    <w:rsid w:val="00792684"/>
    <w:rsid w:val="00792BA5"/>
    <w:rsid w:val="00792D22"/>
    <w:rsid w:val="00792F26"/>
    <w:rsid w:val="0079355B"/>
    <w:rsid w:val="00793E51"/>
    <w:rsid w:val="00793F51"/>
    <w:rsid w:val="007942FD"/>
    <w:rsid w:val="007949D9"/>
    <w:rsid w:val="00794B01"/>
    <w:rsid w:val="007959C6"/>
    <w:rsid w:val="00795B67"/>
    <w:rsid w:val="00795E48"/>
    <w:rsid w:val="007961A3"/>
    <w:rsid w:val="00796808"/>
    <w:rsid w:val="007969FC"/>
    <w:rsid w:val="00796B8E"/>
    <w:rsid w:val="00796D7B"/>
    <w:rsid w:val="00796FE9"/>
    <w:rsid w:val="00797771"/>
    <w:rsid w:val="007A030A"/>
    <w:rsid w:val="007A039E"/>
    <w:rsid w:val="007A0680"/>
    <w:rsid w:val="007A0ACD"/>
    <w:rsid w:val="007A0D74"/>
    <w:rsid w:val="007A14F6"/>
    <w:rsid w:val="007A17E6"/>
    <w:rsid w:val="007A232D"/>
    <w:rsid w:val="007A2830"/>
    <w:rsid w:val="007A2A96"/>
    <w:rsid w:val="007A2B40"/>
    <w:rsid w:val="007A2CF3"/>
    <w:rsid w:val="007A2E9B"/>
    <w:rsid w:val="007A345D"/>
    <w:rsid w:val="007A3DA8"/>
    <w:rsid w:val="007A3F2B"/>
    <w:rsid w:val="007A439F"/>
    <w:rsid w:val="007A47F5"/>
    <w:rsid w:val="007A490C"/>
    <w:rsid w:val="007A4A02"/>
    <w:rsid w:val="007A4D19"/>
    <w:rsid w:val="007A515B"/>
    <w:rsid w:val="007A53B0"/>
    <w:rsid w:val="007A591D"/>
    <w:rsid w:val="007A62A3"/>
    <w:rsid w:val="007A6307"/>
    <w:rsid w:val="007A672F"/>
    <w:rsid w:val="007A6816"/>
    <w:rsid w:val="007A7089"/>
    <w:rsid w:val="007A712B"/>
    <w:rsid w:val="007A7406"/>
    <w:rsid w:val="007A7882"/>
    <w:rsid w:val="007A7E40"/>
    <w:rsid w:val="007A7EF8"/>
    <w:rsid w:val="007B007F"/>
    <w:rsid w:val="007B0126"/>
    <w:rsid w:val="007B0659"/>
    <w:rsid w:val="007B073E"/>
    <w:rsid w:val="007B09DE"/>
    <w:rsid w:val="007B0A99"/>
    <w:rsid w:val="007B0CDF"/>
    <w:rsid w:val="007B0D59"/>
    <w:rsid w:val="007B0F41"/>
    <w:rsid w:val="007B1000"/>
    <w:rsid w:val="007B1035"/>
    <w:rsid w:val="007B1077"/>
    <w:rsid w:val="007B15B7"/>
    <w:rsid w:val="007B164C"/>
    <w:rsid w:val="007B2311"/>
    <w:rsid w:val="007B33C7"/>
    <w:rsid w:val="007B37E7"/>
    <w:rsid w:val="007B466A"/>
    <w:rsid w:val="007B470C"/>
    <w:rsid w:val="007B478D"/>
    <w:rsid w:val="007B4BFB"/>
    <w:rsid w:val="007B4DC8"/>
    <w:rsid w:val="007B501C"/>
    <w:rsid w:val="007B5A25"/>
    <w:rsid w:val="007B5F70"/>
    <w:rsid w:val="007B64B0"/>
    <w:rsid w:val="007B70AF"/>
    <w:rsid w:val="007B73B2"/>
    <w:rsid w:val="007B7612"/>
    <w:rsid w:val="007B787B"/>
    <w:rsid w:val="007B78F0"/>
    <w:rsid w:val="007B7D77"/>
    <w:rsid w:val="007B7DB1"/>
    <w:rsid w:val="007C0279"/>
    <w:rsid w:val="007C09C1"/>
    <w:rsid w:val="007C13AC"/>
    <w:rsid w:val="007C13D4"/>
    <w:rsid w:val="007C1452"/>
    <w:rsid w:val="007C1610"/>
    <w:rsid w:val="007C1890"/>
    <w:rsid w:val="007C1A4F"/>
    <w:rsid w:val="007C2074"/>
    <w:rsid w:val="007C20FB"/>
    <w:rsid w:val="007C2555"/>
    <w:rsid w:val="007C26AF"/>
    <w:rsid w:val="007C2C05"/>
    <w:rsid w:val="007C2FBF"/>
    <w:rsid w:val="007C384C"/>
    <w:rsid w:val="007C3C16"/>
    <w:rsid w:val="007C49F1"/>
    <w:rsid w:val="007C4A06"/>
    <w:rsid w:val="007C5420"/>
    <w:rsid w:val="007C5D45"/>
    <w:rsid w:val="007C5E94"/>
    <w:rsid w:val="007C5F6A"/>
    <w:rsid w:val="007C6395"/>
    <w:rsid w:val="007C7AFF"/>
    <w:rsid w:val="007C7FB5"/>
    <w:rsid w:val="007D062C"/>
    <w:rsid w:val="007D06C0"/>
    <w:rsid w:val="007D081B"/>
    <w:rsid w:val="007D0F48"/>
    <w:rsid w:val="007D16BF"/>
    <w:rsid w:val="007D24F6"/>
    <w:rsid w:val="007D2840"/>
    <w:rsid w:val="007D2C52"/>
    <w:rsid w:val="007D2C8F"/>
    <w:rsid w:val="007D2DD7"/>
    <w:rsid w:val="007D2F90"/>
    <w:rsid w:val="007D2FFF"/>
    <w:rsid w:val="007D3375"/>
    <w:rsid w:val="007D37F3"/>
    <w:rsid w:val="007D3A80"/>
    <w:rsid w:val="007D488A"/>
    <w:rsid w:val="007D4E35"/>
    <w:rsid w:val="007D5747"/>
    <w:rsid w:val="007D576D"/>
    <w:rsid w:val="007D5853"/>
    <w:rsid w:val="007D58C6"/>
    <w:rsid w:val="007D5A85"/>
    <w:rsid w:val="007D5B58"/>
    <w:rsid w:val="007D5BBE"/>
    <w:rsid w:val="007D6433"/>
    <w:rsid w:val="007D773B"/>
    <w:rsid w:val="007D7C8B"/>
    <w:rsid w:val="007E0470"/>
    <w:rsid w:val="007E05FA"/>
    <w:rsid w:val="007E0EB6"/>
    <w:rsid w:val="007E0F84"/>
    <w:rsid w:val="007E15FA"/>
    <w:rsid w:val="007E1874"/>
    <w:rsid w:val="007E2570"/>
    <w:rsid w:val="007E2761"/>
    <w:rsid w:val="007E2B1B"/>
    <w:rsid w:val="007E2D1A"/>
    <w:rsid w:val="007E2E77"/>
    <w:rsid w:val="007E30F6"/>
    <w:rsid w:val="007E33DD"/>
    <w:rsid w:val="007E4777"/>
    <w:rsid w:val="007E4935"/>
    <w:rsid w:val="007E4E07"/>
    <w:rsid w:val="007E4F40"/>
    <w:rsid w:val="007E5095"/>
    <w:rsid w:val="007E55B3"/>
    <w:rsid w:val="007E56BE"/>
    <w:rsid w:val="007E5D98"/>
    <w:rsid w:val="007E6345"/>
    <w:rsid w:val="007E66E0"/>
    <w:rsid w:val="007E6A57"/>
    <w:rsid w:val="007E6F31"/>
    <w:rsid w:val="007E6F9D"/>
    <w:rsid w:val="007E75B0"/>
    <w:rsid w:val="007E77C5"/>
    <w:rsid w:val="007E7A4A"/>
    <w:rsid w:val="007E7E08"/>
    <w:rsid w:val="007F098D"/>
    <w:rsid w:val="007F17F4"/>
    <w:rsid w:val="007F1EC6"/>
    <w:rsid w:val="007F24CB"/>
    <w:rsid w:val="007F3B76"/>
    <w:rsid w:val="007F3EF9"/>
    <w:rsid w:val="007F4277"/>
    <w:rsid w:val="007F5008"/>
    <w:rsid w:val="007F5D67"/>
    <w:rsid w:val="007F5E4E"/>
    <w:rsid w:val="007F5EEC"/>
    <w:rsid w:val="007F60C0"/>
    <w:rsid w:val="007F6105"/>
    <w:rsid w:val="007F63C7"/>
    <w:rsid w:val="007F673F"/>
    <w:rsid w:val="007F69BD"/>
    <w:rsid w:val="007F6AE8"/>
    <w:rsid w:val="007F6CAD"/>
    <w:rsid w:val="007F6E09"/>
    <w:rsid w:val="007F6E5A"/>
    <w:rsid w:val="007F7DC7"/>
    <w:rsid w:val="007F7F3C"/>
    <w:rsid w:val="00800423"/>
    <w:rsid w:val="0080087A"/>
    <w:rsid w:val="00800A20"/>
    <w:rsid w:val="00800C87"/>
    <w:rsid w:val="00800DE0"/>
    <w:rsid w:val="00801A00"/>
    <w:rsid w:val="00801BBB"/>
    <w:rsid w:val="00801EF5"/>
    <w:rsid w:val="00801F3D"/>
    <w:rsid w:val="00802656"/>
    <w:rsid w:val="00802AB0"/>
    <w:rsid w:val="00802C36"/>
    <w:rsid w:val="00802C64"/>
    <w:rsid w:val="00802D5D"/>
    <w:rsid w:val="00802E20"/>
    <w:rsid w:val="00802F38"/>
    <w:rsid w:val="0080384B"/>
    <w:rsid w:val="008039DD"/>
    <w:rsid w:val="00803EB9"/>
    <w:rsid w:val="00804614"/>
    <w:rsid w:val="00804F47"/>
    <w:rsid w:val="00805667"/>
    <w:rsid w:val="008057FA"/>
    <w:rsid w:val="00805C58"/>
    <w:rsid w:val="00806103"/>
    <w:rsid w:val="008065B8"/>
    <w:rsid w:val="00806AC8"/>
    <w:rsid w:val="0080764F"/>
    <w:rsid w:val="00807DD6"/>
    <w:rsid w:val="00811147"/>
    <w:rsid w:val="0081145A"/>
    <w:rsid w:val="00812128"/>
    <w:rsid w:val="00812DE1"/>
    <w:rsid w:val="00812E11"/>
    <w:rsid w:val="0081302E"/>
    <w:rsid w:val="008130F2"/>
    <w:rsid w:val="00813F09"/>
    <w:rsid w:val="00814301"/>
    <w:rsid w:val="008145E4"/>
    <w:rsid w:val="0081494E"/>
    <w:rsid w:val="00814F0B"/>
    <w:rsid w:val="00814F42"/>
    <w:rsid w:val="008155F0"/>
    <w:rsid w:val="00815BF6"/>
    <w:rsid w:val="00815D66"/>
    <w:rsid w:val="00815E9D"/>
    <w:rsid w:val="008161CF"/>
    <w:rsid w:val="00816301"/>
    <w:rsid w:val="00816885"/>
    <w:rsid w:val="00817037"/>
    <w:rsid w:val="00817370"/>
    <w:rsid w:val="00817566"/>
    <w:rsid w:val="00817936"/>
    <w:rsid w:val="00820721"/>
    <w:rsid w:val="00820A9E"/>
    <w:rsid w:val="00820DA2"/>
    <w:rsid w:val="0082130A"/>
    <w:rsid w:val="00821752"/>
    <w:rsid w:val="00821E3C"/>
    <w:rsid w:val="00822013"/>
    <w:rsid w:val="00822440"/>
    <w:rsid w:val="00822E47"/>
    <w:rsid w:val="00822E8B"/>
    <w:rsid w:val="00822ED4"/>
    <w:rsid w:val="0082355C"/>
    <w:rsid w:val="0082386C"/>
    <w:rsid w:val="00823B25"/>
    <w:rsid w:val="00823C63"/>
    <w:rsid w:val="008242BD"/>
    <w:rsid w:val="00824B8B"/>
    <w:rsid w:val="00824C9E"/>
    <w:rsid w:val="00824D13"/>
    <w:rsid w:val="00825274"/>
    <w:rsid w:val="0082599B"/>
    <w:rsid w:val="00825A46"/>
    <w:rsid w:val="0082676A"/>
    <w:rsid w:val="00826EDA"/>
    <w:rsid w:val="00827077"/>
    <w:rsid w:val="00827172"/>
    <w:rsid w:val="00827607"/>
    <w:rsid w:val="00827919"/>
    <w:rsid w:val="0082798F"/>
    <w:rsid w:val="00827A17"/>
    <w:rsid w:val="00827C38"/>
    <w:rsid w:val="008302E1"/>
    <w:rsid w:val="00830548"/>
    <w:rsid w:val="008308BE"/>
    <w:rsid w:val="00830C44"/>
    <w:rsid w:val="008312A5"/>
    <w:rsid w:val="008312E0"/>
    <w:rsid w:val="0083168E"/>
    <w:rsid w:val="008317CF"/>
    <w:rsid w:val="008320C4"/>
    <w:rsid w:val="00832651"/>
    <w:rsid w:val="00832769"/>
    <w:rsid w:val="00832774"/>
    <w:rsid w:val="008327E0"/>
    <w:rsid w:val="00832BBD"/>
    <w:rsid w:val="00832E20"/>
    <w:rsid w:val="00833130"/>
    <w:rsid w:val="00833543"/>
    <w:rsid w:val="0083358F"/>
    <w:rsid w:val="00833735"/>
    <w:rsid w:val="0083373D"/>
    <w:rsid w:val="00834439"/>
    <w:rsid w:val="008348A3"/>
    <w:rsid w:val="00835032"/>
    <w:rsid w:val="0083518B"/>
    <w:rsid w:val="00835593"/>
    <w:rsid w:val="008355C5"/>
    <w:rsid w:val="00835AEE"/>
    <w:rsid w:val="00835CA7"/>
    <w:rsid w:val="0083613C"/>
    <w:rsid w:val="008362B5"/>
    <w:rsid w:val="00836B5B"/>
    <w:rsid w:val="00837401"/>
    <w:rsid w:val="00837ACB"/>
    <w:rsid w:val="0084077F"/>
    <w:rsid w:val="0084095A"/>
    <w:rsid w:val="00840A8F"/>
    <w:rsid w:val="00840E74"/>
    <w:rsid w:val="008415A4"/>
    <w:rsid w:val="00841F95"/>
    <w:rsid w:val="008423FA"/>
    <w:rsid w:val="00842D41"/>
    <w:rsid w:val="00843162"/>
    <w:rsid w:val="00843969"/>
    <w:rsid w:val="00843D83"/>
    <w:rsid w:val="00843EF8"/>
    <w:rsid w:val="008441B0"/>
    <w:rsid w:val="00844402"/>
    <w:rsid w:val="0084449C"/>
    <w:rsid w:val="0084461C"/>
    <w:rsid w:val="008448A3"/>
    <w:rsid w:val="00845222"/>
    <w:rsid w:val="0084559F"/>
    <w:rsid w:val="00845AB6"/>
    <w:rsid w:val="00845B2A"/>
    <w:rsid w:val="00845F1C"/>
    <w:rsid w:val="00845FCD"/>
    <w:rsid w:val="00846504"/>
    <w:rsid w:val="008466A7"/>
    <w:rsid w:val="00847132"/>
    <w:rsid w:val="008471BD"/>
    <w:rsid w:val="00847AB0"/>
    <w:rsid w:val="00850096"/>
    <w:rsid w:val="008501AB"/>
    <w:rsid w:val="00850F9E"/>
    <w:rsid w:val="00851400"/>
    <w:rsid w:val="00851509"/>
    <w:rsid w:val="008518A2"/>
    <w:rsid w:val="00851AFA"/>
    <w:rsid w:val="00851C62"/>
    <w:rsid w:val="00851D52"/>
    <w:rsid w:val="00851DDE"/>
    <w:rsid w:val="00852B71"/>
    <w:rsid w:val="0085331E"/>
    <w:rsid w:val="008535BB"/>
    <w:rsid w:val="0085391B"/>
    <w:rsid w:val="00853952"/>
    <w:rsid w:val="00853A3B"/>
    <w:rsid w:val="00853BBC"/>
    <w:rsid w:val="00853DF1"/>
    <w:rsid w:val="00854378"/>
    <w:rsid w:val="00854A65"/>
    <w:rsid w:val="00854D87"/>
    <w:rsid w:val="00854F73"/>
    <w:rsid w:val="00854F96"/>
    <w:rsid w:val="00854FCE"/>
    <w:rsid w:val="0085502D"/>
    <w:rsid w:val="00855110"/>
    <w:rsid w:val="0085600F"/>
    <w:rsid w:val="0085621A"/>
    <w:rsid w:val="0085629A"/>
    <w:rsid w:val="008565FF"/>
    <w:rsid w:val="00857131"/>
    <w:rsid w:val="00857732"/>
    <w:rsid w:val="00857EB6"/>
    <w:rsid w:val="008604F2"/>
    <w:rsid w:val="00860B44"/>
    <w:rsid w:val="0086184C"/>
    <w:rsid w:val="008619D7"/>
    <w:rsid w:val="00861BB1"/>
    <w:rsid w:val="00861BE5"/>
    <w:rsid w:val="00861EDA"/>
    <w:rsid w:val="0086287A"/>
    <w:rsid w:val="00862DE4"/>
    <w:rsid w:val="00862F10"/>
    <w:rsid w:val="008631E3"/>
    <w:rsid w:val="008637A1"/>
    <w:rsid w:val="00863804"/>
    <w:rsid w:val="00863885"/>
    <w:rsid w:val="008639D5"/>
    <w:rsid w:val="00863C7D"/>
    <w:rsid w:val="00863DE2"/>
    <w:rsid w:val="00863F0D"/>
    <w:rsid w:val="008643DF"/>
    <w:rsid w:val="00864564"/>
    <w:rsid w:val="0086497B"/>
    <w:rsid w:val="008651EB"/>
    <w:rsid w:val="00865D65"/>
    <w:rsid w:val="008662A8"/>
    <w:rsid w:val="008669DA"/>
    <w:rsid w:val="00866A20"/>
    <w:rsid w:val="00866A6C"/>
    <w:rsid w:val="00866D44"/>
    <w:rsid w:val="008670F7"/>
    <w:rsid w:val="00867258"/>
    <w:rsid w:val="0086737A"/>
    <w:rsid w:val="00867681"/>
    <w:rsid w:val="00867714"/>
    <w:rsid w:val="0087009F"/>
    <w:rsid w:val="00870DDB"/>
    <w:rsid w:val="00870EF4"/>
    <w:rsid w:val="00870F66"/>
    <w:rsid w:val="00871801"/>
    <w:rsid w:val="00871D4F"/>
    <w:rsid w:val="00872467"/>
    <w:rsid w:val="00872702"/>
    <w:rsid w:val="00872720"/>
    <w:rsid w:val="00872803"/>
    <w:rsid w:val="00872AC9"/>
    <w:rsid w:val="008739A4"/>
    <w:rsid w:val="008745C4"/>
    <w:rsid w:val="008746EF"/>
    <w:rsid w:val="008747C6"/>
    <w:rsid w:val="00874896"/>
    <w:rsid w:val="00874D68"/>
    <w:rsid w:val="00874E89"/>
    <w:rsid w:val="00874F9B"/>
    <w:rsid w:val="00875114"/>
    <w:rsid w:val="00875782"/>
    <w:rsid w:val="008757B1"/>
    <w:rsid w:val="00875909"/>
    <w:rsid w:val="008800B0"/>
    <w:rsid w:val="008805A3"/>
    <w:rsid w:val="0088101F"/>
    <w:rsid w:val="00881E95"/>
    <w:rsid w:val="008828D3"/>
    <w:rsid w:val="00882A9D"/>
    <w:rsid w:val="008835E4"/>
    <w:rsid w:val="008840BB"/>
    <w:rsid w:val="008840D9"/>
    <w:rsid w:val="00884628"/>
    <w:rsid w:val="008849B6"/>
    <w:rsid w:val="00884E05"/>
    <w:rsid w:val="00884E47"/>
    <w:rsid w:val="00885443"/>
    <w:rsid w:val="008859E8"/>
    <w:rsid w:val="00886658"/>
    <w:rsid w:val="00886AD1"/>
    <w:rsid w:val="00886B27"/>
    <w:rsid w:val="00886BA5"/>
    <w:rsid w:val="00886BBC"/>
    <w:rsid w:val="008874BF"/>
    <w:rsid w:val="0088753B"/>
    <w:rsid w:val="008876CE"/>
    <w:rsid w:val="00887904"/>
    <w:rsid w:val="00887BD4"/>
    <w:rsid w:val="00887DA0"/>
    <w:rsid w:val="00887E18"/>
    <w:rsid w:val="00887E51"/>
    <w:rsid w:val="00887EBB"/>
    <w:rsid w:val="008900C0"/>
    <w:rsid w:val="0089078B"/>
    <w:rsid w:val="00890F05"/>
    <w:rsid w:val="008913DC"/>
    <w:rsid w:val="0089162F"/>
    <w:rsid w:val="00891B82"/>
    <w:rsid w:val="00891BDD"/>
    <w:rsid w:val="00891CAB"/>
    <w:rsid w:val="00892168"/>
    <w:rsid w:val="00892234"/>
    <w:rsid w:val="0089239F"/>
    <w:rsid w:val="00892FF7"/>
    <w:rsid w:val="008932FA"/>
    <w:rsid w:val="00893545"/>
    <w:rsid w:val="00893566"/>
    <w:rsid w:val="00893580"/>
    <w:rsid w:val="00893C65"/>
    <w:rsid w:val="008946FF"/>
    <w:rsid w:val="00894CA6"/>
    <w:rsid w:val="008957A4"/>
    <w:rsid w:val="008958BC"/>
    <w:rsid w:val="00895A17"/>
    <w:rsid w:val="00895FE4"/>
    <w:rsid w:val="00897024"/>
    <w:rsid w:val="00897325"/>
    <w:rsid w:val="00897988"/>
    <w:rsid w:val="008A06E4"/>
    <w:rsid w:val="008A0CCE"/>
    <w:rsid w:val="008A11AC"/>
    <w:rsid w:val="008A1263"/>
    <w:rsid w:val="008A1497"/>
    <w:rsid w:val="008A1520"/>
    <w:rsid w:val="008A1801"/>
    <w:rsid w:val="008A1902"/>
    <w:rsid w:val="008A25AC"/>
    <w:rsid w:val="008A2604"/>
    <w:rsid w:val="008A2672"/>
    <w:rsid w:val="008A382A"/>
    <w:rsid w:val="008A4466"/>
    <w:rsid w:val="008A4F07"/>
    <w:rsid w:val="008A5E54"/>
    <w:rsid w:val="008A65B7"/>
    <w:rsid w:val="008A6A1B"/>
    <w:rsid w:val="008A6D18"/>
    <w:rsid w:val="008B19EC"/>
    <w:rsid w:val="008B1F9D"/>
    <w:rsid w:val="008B222F"/>
    <w:rsid w:val="008B36C6"/>
    <w:rsid w:val="008B3AFB"/>
    <w:rsid w:val="008B3B92"/>
    <w:rsid w:val="008B3D59"/>
    <w:rsid w:val="008B3F2A"/>
    <w:rsid w:val="008B4487"/>
    <w:rsid w:val="008B456E"/>
    <w:rsid w:val="008B4929"/>
    <w:rsid w:val="008B4A35"/>
    <w:rsid w:val="008B4B76"/>
    <w:rsid w:val="008B4B7D"/>
    <w:rsid w:val="008B4DC4"/>
    <w:rsid w:val="008B55D1"/>
    <w:rsid w:val="008B58F0"/>
    <w:rsid w:val="008B61B3"/>
    <w:rsid w:val="008B656D"/>
    <w:rsid w:val="008B6769"/>
    <w:rsid w:val="008B6EE5"/>
    <w:rsid w:val="008B73D7"/>
    <w:rsid w:val="008B7FBF"/>
    <w:rsid w:val="008C03A9"/>
    <w:rsid w:val="008C051A"/>
    <w:rsid w:val="008C093F"/>
    <w:rsid w:val="008C0C74"/>
    <w:rsid w:val="008C0DCF"/>
    <w:rsid w:val="008C0DD1"/>
    <w:rsid w:val="008C0EA4"/>
    <w:rsid w:val="008C1188"/>
    <w:rsid w:val="008C1358"/>
    <w:rsid w:val="008C159B"/>
    <w:rsid w:val="008C284A"/>
    <w:rsid w:val="008C2B0C"/>
    <w:rsid w:val="008C2E16"/>
    <w:rsid w:val="008C2E37"/>
    <w:rsid w:val="008C2FEC"/>
    <w:rsid w:val="008C322B"/>
    <w:rsid w:val="008C358B"/>
    <w:rsid w:val="008C39D0"/>
    <w:rsid w:val="008C3A47"/>
    <w:rsid w:val="008C4C19"/>
    <w:rsid w:val="008C4EC2"/>
    <w:rsid w:val="008C50A0"/>
    <w:rsid w:val="008C5CD8"/>
    <w:rsid w:val="008C5D23"/>
    <w:rsid w:val="008C66BD"/>
    <w:rsid w:val="008C6A65"/>
    <w:rsid w:val="008C74E6"/>
    <w:rsid w:val="008C77D4"/>
    <w:rsid w:val="008C77F9"/>
    <w:rsid w:val="008C7C22"/>
    <w:rsid w:val="008C7CB5"/>
    <w:rsid w:val="008D0104"/>
    <w:rsid w:val="008D0251"/>
    <w:rsid w:val="008D0649"/>
    <w:rsid w:val="008D0802"/>
    <w:rsid w:val="008D08EE"/>
    <w:rsid w:val="008D1558"/>
    <w:rsid w:val="008D15B4"/>
    <w:rsid w:val="008D1B3E"/>
    <w:rsid w:val="008D2AB0"/>
    <w:rsid w:val="008D2F4C"/>
    <w:rsid w:val="008D2F77"/>
    <w:rsid w:val="008D31EE"/>
    <w:rsid w:val="008D343F"/>
    <w:rsid w:val="008D3819"/>
    <w:rsid w:val="008D397F"/>
    <w:rsid w:val="008D3AC6"/>
    <w:rsid w:val="008D3CF4"/>
    <w:rsid w:val="008D42A8"/>
    <w:rsid w:val="008D4A25"/>
    <w:rsid w:val="008D4B42"/>
    <w:rsid w:val="008D4CD4"/>
    <w:rsid w:val="008D4D65"/>
    <w:rsid w:val="008D4DD2"/>
    <w:rsid w:val="008D4DE7"/>
    <w:rsid w:val="008D4F86"/>
    <w:rsid w:val="008D53AB"/>
    <w:rsid w:val="008D6685"/>
    <w:rsid w:val="008D66E9"/>
    <w:rsid w:val="008D695A"/>
    <w:rsid w:val="008D6ABF"/>
    <w:rsid w:val="008D6ED3"/>
    <w:rsid w:val="008D7377"/>
    <w:rsid w:val="008D75A7"/>
    <w:rsid w:val="008D7768"/>
    <w:rsid w:val="008D7F87"/>
    <w:rsid w:val="008E059A"/>
    <w:rsid w:val="008E0639"/>
    <w:rsid w:val="008E092C"/>
    <w:rsid w:val="008E0A28"/>
    <w:rsid w:val="008E0C7E"/>
    <w:rsid w:val="008E0E88"/>
    <w:rsid w:val="008E11DF"/>
    <w:rsid w:val="008E14FC"/>
    <w:rsid w:val="008E197D"/>
    <w:rsid w:val="008E25EB"/>
    <w:rsid w:val="008E2893"/>
    <w:rsid w:val="008E2DF8"/>
    <w:rsid w:val="008E32AF"/>
    <w:rsid w:val="008E3B18"/>
    <w:rsid w:val="008E4AAE"/>
    <w:rsid w:val="008E5B8C"/>
    <w:rsid w:val="008E632A"/>
    <w:rsid w:val="008E6807"/>
    <w:rsid w:val="008E6C51"/>
    <w:rsid w:val="008E6DA1"/>
    <w:rsid w:val="008E6E80"/>
    <w:rsid w:val="008E72B7"/>
    <w:rsid w:val="008E72E4"/>
    <w:rsid w:val="008E773B"/>
    <w:rsid w:val="008E77B8"/>
    <w:rsid w:val="008F0131"/>
    <w:rsid w:val="008F0617"/>
    <w:rsid w:val="008F0850"/>
    <w:rsid w:val="008F09F7"/>
    <w:rsid w:val="008F0FB0"/>
    <w:rsid w:val="008F2311"/>
    <w:rsid w:val="008F2483"/>
    <w:rsid w:val="008F25BA"/>
    <w:rsid w:val="008F269D"/>
    <w:rsid w:val="008F2F70"/>
    <w:rsid w:val="008F2FCD"/>
    <w:rsid w:val="008F35A6"/>
    <w:rsid w:val="008F3A06"/>
    <w:rsid w:val="008F4951"/>
    <w:rsid w:val="008F5154"/>
    <w:rsid w:val="008F5415"/>
    <w:rsid w:val="008F56E9"/>
    <w:rsid w:val="008F5AC1"/>
    <w:rsid w:val="008F5D98"/>
    <w:rsid w:val="008F5EDE"/>
    <w:rsid w:val="008F6123"/>
    <w:rsid w:val="008F61BF"/>
    <w:rsid w:val="008F6530"/>
    <w:rsid w:val="008F68FE"/>
    <w:rsid w:val="008F6BFB"/>
    <w:rsid w:val="008F7C81"/>
    <w:rsid w:val="008F7DB0"/>
    <w:rsid w:val="0090017D"/>
    <w:rsid w:val="0090076C"/>
    <w:rsid w:val="009008E3"/>
    <w:rsid w:val="0090100C"/>
    <w:rsid w:val="0090155F"/>
    <w:rsid w:val="00901A33"/>
    <w:rsid w:val="00901AAD"/>
    <w:rsid w:val="00902466"/>
    <w:rsid w:val="009026AF"/>
    <w:rsid w:val="00902D14"/>
    <w:rsid w:val="00902E4B"/>
    <w:rsid w:val="00902E85"/>
    <w:rsid w:val="00904027"/>
    <w:rsid w:val="00904518"/>
    <w:rsid w:val="00904A95"/>
    <w:rsid w:val="00904C09"/>
    <w:rsid w:val="00904F2B"/>
    <w:rsid w:val="00904FC6"/>
    <w:rsid w:val="00905215"/>
    <w:rsid w:val="00905C82"/>
    <w:rsid w:val="009069CF"/>
    <w:rsid w:val="00906C12"/>
    <w:rsid w:val="00906C62"/>
    <w:rsid w:val="00906DA5"/>
    <w:rsid w:val="009074F1"/>
    <w:rsid w:val="00907842"/>
    <w:rsid w:val="00907B9E"/>
    <w:rsid w:val="009100B0"/>
    <w:rsid w:val="009109FA"/>
    <w:rsid w:val="00911293"/>
    <w:rsid w:val="00911651"/>
    <w:rsid w:val="00911E9A"/>
    <w:rsid w:val="009126FE"/>
    <w:rsid w:val="0091281D"/>
    <w:rsid w:val="00912EDE"/>
    <w:rsid w:val="0091381C"/>
    <w:rsid w:val="00913BDC"/>
    <w:rsid w:val="009147FC"/>
    <w:rsid w:val="009156BF"/>
    <w:rsid w:val="00915B07"/>
    <w:rsid w:val="00916107"/>
    <w:rsid w:val="009162C9"/>
    <w:rsid w:val="00916FDD"/>
    <w:rsid w:val="00917169"/>
    <w:rsid w:val="00917378"/>
    <w:rsid w:val="00917BAA"/>
    <w:rsid w:val="009204EA"/>
    <w:rsid w:val="009205DE"/>
    <w:rsid w:val="00920BF8"/>
    <w:rsid w:val="00921267"/>
    <w:rsid w:val="00923204"/>
    <w:rsid w:val="0092364A"/>
    <w:rsid w:val="009239B4"/>
    <w:rsid w:val="00924164"/>
    <w:rsid w:val="00924619"/>
    <w:rsid w:val="00924DDA"/>
    <w:rsid w:val="009253B2"/>
    <w:rsid w:val="009253DF"/>
    <w:rsid w:val="0092599A"/>
    <w:rsid w:val="00925DED"/>
    <w:rsid w:val="00926BDB"/>
    <w:rsid w:val="009274F4"/>
    <w:rsid w:val="009305E5"/>
    <w:rsid w:val="009308F5"/>
    <w:rsid w:val="00930E30"/>
    <w:rsid w:val="00931E24"/>
    <w:rsid w:val="009321FC"/>
    <w:rsid w:val="00932265"/>
    <w:rsid w:val="0093297C"/>
    <w:rsid w:val="009330FD"/>
    <w:rsid w:val="009333A8"/>
    <w:rsid w:val="00933A7A"/>
    <w:rsid w:val="00933C01"/>
    <w:rsid w:val="00933F8D"/>
    <w:rsid w:val="00934995"/>
    <w:rsid w:val="00934A77"/>
    <w:rsid w:val="00934E43"/>
    <w:rsid w:val="009352B3"/>
    <w:rsid w:val="009356EB"/>
    <w:rsid w:val="00936186"/>
    <w:rsid w:val="0093621E"/>
    <w:rsid w:val="0093637D"/>
    <w:rsid w:val="00936438"/>
    <w:rsid w:val="00936538"/>
    <w:rsid w:val="00937893"/>
    <w:rsid w:val="009405CD"/>
    <w:rsid w:val="00941C30"/>
    <w:rsid w:val="009426E5"/>
    <w:rsid w:val="0094305A"/>
    <w:rsid w:val="00943239"/>
    <w:rsid w:val="00943A4E"/>
    <w:rsid w:val="00943CBD"/>
    <w:rsid w:val="00943CDE"/>
    <w:rsid w:val="00943E3A"/>
    <w:rsid w:val="009443C7"/>
    <w:rsid w:val="009447C2"/>
    <w:rsid w:val="00944E4B"/>
    <w:rsid w:val="009450AC"/>
    <w:rsid w:val="009450D5"/>
    <w:rsid w:val="009459F7"/>
    <w:rsid w:val="00945D19"/>
    <w:rsid w:val="00945DAF"/>
    <w:rsid w:val="00945FD2"/>
    <w:rsid w:val="0094638D"/>
    <w:rsid w:val="009464CD"/>
    <w:rsid w:val="009464D6"/>
    <w:rsid w:val="009465FD"/>
    <w:rsid w:val="00946809"/>
    <w:rsid w:val="00946FDA"/>
    <w:rsid w:val="009472F8"/>
    <w:rsid w:val="009473FC"/>
    <w:rsid w:val="009476DA"/>
    <w:rsid w:val="00947A13"/>
    <w:rsid w:val="00947D46"/>
    <w:rsid w:val="00950AC6"/>
    <w:rsid w:val="00950C90"/>
    <w:rsid w:val="0095104E"/>
    <w:rsid w:val="009512A2"/>
    <w:rsid w:val="009512FD"/>
    <w:rsid w:val="009513F0"/>
    <w:rsid w:val="0095166D"/>
    <w:rsid w:val="00951B82"/>
    <w:rsid w:val="009521EB"/>
    <w:rsid w:val="00952B32"/>
    <w:rsid w:val="00952FA1"/>
    <w:rsid w:val="00952FDD"/>
    <w:rsid w:val="00953315"/>
    <w:rsid w:val="00953EC7"/>
    <w:rsid w:val="00953F62"/>
    <w:rsid w:val="0095466A"/>
    <w:rsid w:val="00954857"/>
    <w:rsid w:val="009549BD"/>
    <w:rsid w:val="00954B18"/>
    <w:rsid w:val="009552E5"/>
    <w:rsid w:val="0095546C"/>
    <w:rsid w:val="009554BA"/>
    <w:rsid w:val="00955699"/>
    <w:rsid w:val="00955A18"/>
    <w:rsid w:val="00955C94"/>
    <w:rsid w:val="00955D26"/>
    <w:rsid w:val="00955DD1"/>
    <w:rsid w:val="0095607F"/>
    <w:rsid w:val="0095675C"/>
    <w:rsid w:val="009568DC"/>
    <w:rsid w:val="00957895"/>
    <w:rsid w:val="009601D8"/>
    <w:rsid w:val="009606B0"/>
    <w:rsid w:val="00960B64"/>
    <w:rsid w:val="00960B93"/>
    <w:rsid w:val="0096121E"/>
    <w:rsid w:val="009615B1"/>
    <w:rsid w:val="00961DDC"/>
    <w:rsid w:val="00962457"/>
    <w:rsid w:val="009625D5"/>
    <w:rsid w:val="009628BA"/>
    <w:rsid w:val="00962972"/>
    <w:rsid w:val="00963015"/>
    <w:rsid w:val="009641CE"/>
    <w:rsid w:val="0096435E"/>
    <w:rsid w:val="009645D9"/>
    <w:rsid w:val="009649B5"/>
    <w:rsid w:val="00964D01"/>
    <w:rsid w:val="00964FA5"/>
    <w:rsid w:val="00965520"/>
    <w:rsid w:val="0096578D"/>
    <w:rsid w:val="00965ADD"/>
    <w:rsid w:val="00966302"/>
    <w:rsid w:val="00967B55"/>
    <w:rsid w:val="00967C37"/>
    <w:rsid w:val="00967CC3"/>
    <w:rsid w:val="009701E1"/>
    <w:rsid w:val="009704CE"/>
    <w:rsid w:val="00970AED"/>
    <w:rsid w:val="009711BF"/>
    <w:rsid w:val="009717E1"/>
    <w:rsid w:val="0097197A"/>
    <w:rsid w:val="00971F96"/>
    <w:rsid w:val="00971FBB"/>
    <w:rsid w:val="009723CC"/>
    <w:rsid w:val="0097246B"/>
    <w:rsid w:val="009725B9"/>
    <w:rsid w:val="009729C8"/>
    <w:rsid w:val="00972E98"/>
    <w:rsid w:val="00973CE7"/>
    <w:rsid w:val="00973D05"/>
    <w:rsid w:val="00974021"/>
    <w:rsid w:val="00974072"/>
    <w:rsid w:val="00974430"/>
    <w:rsid w:val="00974C04"/>
    <w:rsid w:val="00974CE4"/>
    <w:rsid w:val="009753A7"/>
    <w:rsid w:val="009759C4"/>
    <w:rsid w:val="00975EF1"/>
    <w:rsid w:val="00976EC9"/>
    <w:rsid w:val="00976EEB"/>
    <w:rsid w:val="00977DC6"/>
    <w:rsid w:val="009803D2"/>
    <w:rsid w:val="00980E3D"/>
    <w:rsid w:val="0098189A"/>
    <w:rsid w:val="00981C37"/>
    <w:rsid w:val="00982B83"/>
    <w:rsid w:val="00983081"/>
    <w:rsid w:val="009837F1"/>
    <w:rsid w:val="00984521"/>
    <w:rsid w:val="00984826"/>
    <w:rsid w:val="00984AE9"/>
    <w:rsid w:val="00984F18"/>
    <w:rsid w:val="0098559C"/>
    <w:rsid w:val="009861E0"/>
    <w:rsid w:val="00986B2F"/>
    <w:rsid w:val="00986CEF"/>
    <w:rsid w:val="00986FC7"/>
    <w:rsid w:val="00987087"/>
    <w:rsid w:val="00987E9B"/>
    <w:rsid w:val="00990372"/>
    <w:rsid w:val="00990415"/>
    <w:rsid w:val="009910A9"/>
    <w:rsid w:val="009918EA"/>
    <w:rsid w:val="00991C7E"/>
    <w:rsid w:val="00991D16"/>
    <w:rsid w:val="0099223A"/>
    <w:rsid w:val="00992F18"/>
    <w:rsid w:val="00993159"/>
    <w:rsid w:val="00993386"/>
    <w:rsid w:val="009935C6"/>
    <w:rsid w:val="0099385A"/>
    <w:rsid w:val="00993ABA"/>
    <w:rsid w:val="00993E2E"/>
    <w:rsid w:val="00993F65"/>
    <w:rsid w:val="0099470E"/>
    <w:rsid w:val="00994F58"/>
    <w:rsid w:val="00995488"/>
    <w:rsid w:val="00995837"/>
    <w:rsid w:val="00995ABD"/>
    <w:rsid w:val="00995B7F"/>
    <w:rsid w:val="0099629F"/>
    <w:rsid w:val="009966B2"/>
    <w:rsid w:val="009968D0"/>
    <w:rsid w:val="009972C4"/>
    <w:rsid w:val="00997425"/>
    <w:rsid w:val="00997512"/>
    <w:rsid w:val="0099754A"/>
    <w:rsid w:val="0099757D"/>
    <w:rsid w:val="00997972"/>
    <w:rsid w:val="00997BF6"/>
    <w:rsid w:val="009A0055"/>
    <w:rsid w:val="009A02B6"/>
    <w:rsid w:val="009A0952"/>
    <w:rsid w:val="009A0EAC"/>
    <w:rsid w:val="009A129B"/>
    <w:rsid w:val="009A1457"/>
    <w:rsid w:val="009A1771"/>
    <w:rsid w:val="009A1BCE"/>
    <w:rsid w:val="009A22C9"/>
    <w:rsid w:val="009A2425"/>
    <w:rsid w:val="009A2545"/>
    <w:rsid w:val="009A266D"/>
    <w:rsid w:val="009A31A9"/>
    <w:rsid w:val="009A3525"/>
    <w:rsid w:val="009A4AE4"/>
    <w:rsid w:val="009A4EEF"/>
    <w:rsid w:val="009A54C9"/>
    <w:rsid w:val="009A5840"/>
    <w:rsid w:val="009A63B6"/>
    <w:rsid w:val="009A63C6"/>
    <w:rsid w:val="009A67DC"/>
    <w:rsid w:val="009A6BB4"/>
    <w:rsid w:val="009A6DCC"/>
    <w:rsid w:val="009A7255"/>
    <w:rsid w:val="009A7E35"/>
    <w:rsid w:val="009B045D"/>
    <w:rsid w:val="009B0A24"/>
    <w:rsid w:val="009B0EB6"/>
    <w:rsid w:val="009B15A7"/>
    <w:rsid w:val="009B1F72"/>
    <w:rsid w:val="009B2617"/>
    <w:rsid w:val="009B299E"/>
    <w:rsid w:val="009B2BB7"/>
    <w:rsid w:val="009B2E12"/>
    <w:rsid w:val="009B35F1"/>
    <w:rsid w:val="009B39FD"/>
    <w:rsid w:val="009B3A58"/>
    <w:rsid w:val="009B3C1E"/>
    <w:rsid w:val="009B40EA"/>
    <w:rsid w:val="009B5103"/>
    <w:rsid w:val="009B5D5C"/>
    <w:rsid w:val="009B622B"/>
    <w:rsid w:val="009B62E8"/>
    <w:rsid w:val="009B6540"/>
    <w:rsid w:val="009B77C5"/>
    <w:rsid w:val="009B7DC8"/>
    <w:rsid w:val="009B7F51"/>
    <w:rsid w:val="009C0122"/>
    <w:rsid w:val="009C0146"/>
    <w:rsid w:val="009C048A"/>
    <w:rsid w:val="009C0E09"/>
    <w:rsid w:val="009C0EF5"/>
    <w:rsid w:val="009C1160"/>
    <w:rsid w:val="009C14FD"/>
    <w:rsid w:val="009C23AA"/>
    <w:rsid w:val="009C2782"/>
    <w:rsid w:val="009C27E2"/>
    <w:rsid w:val="009C2F50"/>
    <w:rsid w:val="009C3133"/>
    <w:rsid w:val="009C331C"/>
    <w:rsid w:val="009C3740"/>
    <w:rsid w:val="009C3F3D"/>
    <w:rsid w:val="009C4194"/>
    <w:rsid w:val="009C4321"/>
    <w:rsid w:val="009C4B81"/>
    <w:rsid w:val="009C4DA6"/>
    <w:rsid w:val="009C6309"/>
    <w:rsid w:val="009C6334"/>
    <w:rsid w:val="009C6DD9"/>
    <w:rsid w:val="009C7515"/>
    <w:rsid w:val="009C7B15"/>
    <w:rsid w:val="009D03ED"/>
    <w:rsid w:val="009D1173"/>
    <w:rsid w:val="009D221E"/>
    <w:rsid w:val="009D25F2"/>
    <w:rsid w:val="009D262C"/>
    <w:rsid w:val="009D3334"/>
    <w:rsid w:val="009D35B5"/>
    <w:rsid w:val="009D382F"/>
    <w:rsid w:val="009D3A3B"/>
    <w:rsid w:val="009D3FB0"/>
    <w:rsid w:val="009D423B"/>
    <w:rsid w:val="009D48A3"/>
    <w:rsid w:val="009D4B09"/>
    <w:rsid w:val="009D5216"/>
    <w:rsid w:val="009D5EB9"/>
    <w:rsid w:val="009D6541"/>
    <w:rsid w:val="009D6698"/>
    <w:rsid w:val="009D6DB1"/>
    <w:rsid w:val="009D712E"/>
    <w:rsid w:val="009D77F7"/>
    <w:rsid w:val="009D7AD9"/>
    <w:rsid w:val="009D7E79"/>
    <w:rsid w:val="009D7F53"/>
    <w:rsid w:val="009D7FE0"/>
    <w:rsid w:val="009E0872"/>
    <w:rsid w:val="009E12A0"/>
    <w:rsid w:val="009E1D2E"/>
    <w:rsid w:val="009E1FDD"/>
    <w:rsid w:val="009E1FF2"/>
    <w:rsid w:val="009E24FC"/>
    <w:rsid w:val="009E26EC"/>
    <w:rsid w:val="009E2AA3"/>
    <w:rsid w:val="009E2AF0"/>
    <w:rsid w:val="009E2D41"/>
    <w:rsid w:val="009E2D99"/>
    <w:rsid w:val="009E2D9F"/>
    <w:rsid w:val="009E2DFE"/>
    <w:rsid w:val="009E33F9"/>
    <w:rsid w:val="009E344D"/>
    <w:rsid w:val="009E3478"/>
    <w:rsid w:val="009E34BD"/>
    <w:rsid w:val="009E3C84"/>
    <w:rsid w:val="009E3CE0"/>
    <w:rsid w:val="009E3E97"/>
    <w:rsid w:val="009E4110"/>
    <w:rsid w:val="009E482A"/>
    <w:rsid w:val="009E4C98"/>
    <w:rsid w:val="009E5478"/>
    <w:rsid w:val="009E5B9B"/>
    <w:rsid w:val="009E5C30"/>
    <w:rsid w:val="009E5CB9"/>
    <w:rsid w:val="009E5D29"/>
    <w:rsid w:val="009E5EBC"/>
    <w:rsid w:val="009E5F14"/>
    <w:rsid w:val="009E69FA"/>
    <w:rsid w:val="009E6D11"/>
    <w:rsid w:val="009E7015"/>
    <w:rsid w:val="009E7476"/>
    <w:rsid w:val="009E78CC"/>
    <w:rsid w:val="009E7B39"/>
    <w:rsid w:val="009E7C86"/>
    <w:rsid w:val="009F0742"/>
    <w:rsid w:val="009F082F"/>
    <w:rsid w:val="009F0B30"/>
    <w:rsid w:val="009F0DF3"/>
    <w:rsid w:val="009F0FED"/>
    <w:rsid w:val="009F10E0"/>
    <w:rsid w:val="009F132E"/>
    <w:rsid w:val="009F1450"/>
    <w:rsid w:val="009F148C"/>
    <w:rsid w:val="009F17E9"/>
    <w:rsid w:val="009F19E0"/>
    <w:rsid w:val="009F1C61"/>
    <w:rsid w:val="009F2727"/>
    <w:rsid w:val="009F2C70"/>
    <w:rsid w:val="009F3389"/>
    <w:rsid w:val="009F33F1"/>
    <w:rsid w:val="009F3BE3"/>
    <w:rsid w:val="009F3DAC"/>
    <w:rsid w:val="009F3F9D"/>
    <w:rsid w:val="009F40F7"/>
    <w:rsid w:val="009F4EE8"/>
    <w:rsid w:val="009F538D"/>
    <w:rsid w:val="009F63B8"/>
    <w:rsid w:val="009F6649"/>
    <w:rsid w:val="009F67F8"/>
    <w:rsid w:val="009F7595"/>
    <w:rsid w:val="00A000A0"/>
    <w:rsid w:val="00A00DBC"/>
    <w:rsid w:val="00A00E0D"/>
    <w:rsid w:val="00A027AA"/>
    <w:rsid w:val="00A02A6B"/>
    <w:rsid w:val="00A031E7"/>
    <w:rsid w:val="00A03599"/>
    <w:rsid w:val="00A03924"/>
    <w:rsid w:val="00A03A20"/>
    <w:rsid w:val="00A03C87"/>
    <w:rsid w:val="00A04953"/>
    <w:rsid w:val="00A05FCD"/>
    <w:rsid w:val="00A06977"/>
    <w:rsid w:val="00A07012"/>
    <w:rsid w:val="00A076B1"/>
    <w:rsid w:val="00A079BF"/>
    <w:rsid w:val="00A07A9E"/>
    <w:rsid w:val="00A100F6"/>
    <w:rsid w:val="00A102B4"/>
    <w:rsid w:val="00A11137"/>
    <w:rsid w:val="00A11155"/>
    <w:rsid w:val="00A1152A"/>
    <w:rsid w:val="00A11670"/>
    <w:rsid w:val="00A11E85"/>
    <w:rsid w:val="00A1231E"/>
    <w:rsid w:val="00A133D6"/>
    <w:rsid w:val="00A13671"/>
    <w:rsid w:val="00A13D2B"/>
    <w:rsid w:val="00A1406A"/>
    <w:rsid w:val="00A144F9"/>
    <w:rsid w:val="00A1496E"/>
    <w:rsid w:val="00A14E4F"/>
    <w:rsid w:val="00A15CF0"/>
    <w:rsid w:val="00A16260"/>
    <w:rsid w:val="00A1683E"/>
    <w:rsid w:val="00A168B6"/>
    <w:rsid w:val="00A168B7"/>
    <w:rsid w:val="00A16BAD"/>
    <w:rsid w:val="00A16F12"/>
    <w:rsid w:val="00A173C5"/>
    <w:rsid w:val="00A178DC"/>
    <w:rsid w:val="00A17FC8"/>
    <w:rsid w:val="00A20006"/>
    <w:rsid w:val="00A21771"/>
    <w:rsid w:val="00A21944"/>
    <w:rsid w:val="00A21B69"/>
    <w:rsid w:val="00A21F5D"/>
    <w:rsid w:val="00A23A7E"/>
    <w:rsid w:val="00A24546"/>
    <w:rsid w:val="00A24734"/>
    <w:rsid w:val="00A24AAF"/>
    <w:rsid w:val="00A24B70"/>
    <w:rsid w:val="00A24B8A"/>
    <w:rsid w:val="00A25012"/>
    <w:rsid w:val="00A25367"/>
    <w:rsid w:val="00A25489"/>
    <w:rsid w:val="00A259B3"/>
    <w:rsid w:val="00A25D19"/>
    <w:rsid w:val="00A26610"/>
    <w:rsid w:val="00A2687B"/>
    <w:rsid w:val="00A272E7"/>
    <w:rsid w:val="00A2786E"/>
    <w:rsid w:val="00A27E19"/>
    <w:rsid w:val="00A30797"/>
    <w:rsid w:val="00A320CE"/>
    <w:rsid w:val="00A32189"/>
    <w:rsid w:val="00A32236"/>
    <w:rsid w:val="00A32391"/>
    <w:rsid w:val="00A32F96"/>
    <w:rsid w:val="00A34052"/>
    <w:rsid w:val="00A3440F"/>
    <w:rsid w:val="00A34824"/>
    <w:rsid w:val="00A35A1A"/>
    <w:rsid w:val="00A3606C"/>
    <w:rsid w:val="00A36778"/>
    <w:rsid w:val="00A370BE"/>
    <w:rsid w:val="00A37231"/>
    <w:rsid w:val="00A3763A"/>
    <w:rsid w:val="00A37B19"/>
    <w:rsid w:val="00A37F43"/>
    <w:rsid w:val="00A37FE7"/>
    <w:rsid w:val="00A40E1C"/>
    <w:rsid w:val="00A40F8F"/>
    <w:rsid w:val="00A41CF9"/>
    <w:rsid w:val="00A428E9"/>
    <w:rsid w:val="00A42944"/>
    <w:rsid w:val="00A42DBE"/>
    <w:rsid w:val="00A4429C"/>
    <w:rsid w:val="00A44B6E"/>
    <w:rsid w:val="00A44F7F"/>
    <w:rsid w:val="00A450B7"/>
    <w:rsid w:val="00A46454"/>
    <w:rsid w:val="00A46D3D"/>
    <w:rsid w:val="00A47373"/>
    <w:rsid w:val="00A479F5"/>
    <w:rsid w:val="00A47C26"/>
    <w:rsid w:val="00A47E38"/>
    <w:rsid w:val="00A50147"/>
    <w:rsid w:val="00A505C3"/>
    <w:rsid w:val="00A50A91"/>
    <w:rsid w:val="00A51B75"/>
    <w:rsid w:val="00A51EC3"/>
    <w:rsid w:val="00A522E9"/>
    <w:rsid w:val="00A52841"/>
    <w:rsid w:val="00A5291C"/>
    <w:rsid w:val="00A52E0B"/>
    <w:rsid w:val="00A53120"/>
    <w:rsid w:val="00A5327A"/>
    <w:rsid w:val="00A536B3"/>
    <w:rsid w:val="00A53F74"/>
    <w:rsid w:val="00A54496"/>
    <w:rsid w:val="00A54792"/>
    <w:rsid w:val="00A54E22"/>
    <w:rsid w:val="00A55153"/>
    <w:rsid w:val="00A5530B"/>
    <w:rsid w:val="00A554BF"/>
    <w:rsid w:val="00A55917"/>
    <w:rsid w:val="00A55A14"/>
    <w:rsid w:val="00A55F75"/>
    <w:rsid w:val="00A56C6F"/>
    <w:rsid w:val="00A5721A"/>
    <w:rsid w:val="00A57261"/>
    <w:rsid w:val="00A579F3"/>
    <w:rsid w:val="00A6004F"/>
    <w:rsid w:val="00A60180"/>
    <w:rsid w:val="00A60C04"/>
    <w:rsid w:val="00A60F4E"/>
    <w:rsid w:val="00A617AE"/>
    <w:rsid w:val="00A61CC5"/>
    <w:rsid w:val="00A61D13"/>
    <w:rsid w:val="00A621B8"/>
    <w:rsid w:val="00A6274D"/>
    <w:rsid w:val="00A62DA3"/>
    <w:rsid w:val="00A631F1"/>
    <w:rsid w:val="00A634E6"/>
    <w:rsid w:val="00A63806"/>
    <w:rsid w:val="00A6389D"/>
    <w:rsid w:val="00A63B3C"/>
    <w:rsid w:val="00A63D00"/>
    <w:rsid w:val="00A644B4"/>
    <w:rsid w:val="00A649A5"/>
    <w:rsid w:val="00A64A08"/>
    <w:rsid w:val="00A64A41"/>
    <w:rsid w:val="00A64AF9"/>
    <w:rsid w:val="00A64B8F"/>
    <w:rsid w:val="00A64C2D"/>
    <w:rsid w:val="00A64D9A"/>
    <w:rsid w:val="00A65ECB"/>
    <w:rsid w:val="00A66587"/>
    <w:rsid w:val="00A66687"/>
    <w:rsid w:val="00A66A47"/>
    <w:rsid w:val="00A6700B"/>
    <w:rsid w:val="00A673C9"/>
    <w:rsid w:val="00A67A5F"/>
    <w:rsid w:val="00A67BDB"/>
    <w:rsid w:val="00A67F43"/>
    <w:rsid w:val="00A70282"/>
    <w:rsid w:val="00A70491"/>
    <w:rsid w:val="00A708AF"/>
    <w:rsid w:val="00A708CC"/>
    <w:rsid w:val="00A70974"/>
    <w:rsid w:val="00A71F53"/>
    <w:rsid w:val="00A720AB"/>
    <w:rsid w:val="00A721A7"/>
    <w:rsid w:val="00A726C0"/>
    <w:rsid w:val="00A72756"/>
    <w:rsid w:val="00A73049"/>
    <w:rsid w:val="00A7346B"/>
    <w:rsid w:val="00A73745"/>
    <w:rsid w:val="00A7386B"/>
    <w:rsid w:val="00A73BE4"/>
    <w:rsid w:val="00A73D1C"/>
    <w:rsid w:val="00A745F5"/>
    <w:rsid w:val="00A74833"/>
    <w:rsid w:val="00A75AF6"/>
    <w:rsid w:val="00A75FB9"/>
    <w:rsid w:val="00A761FC"/>
    <w:rsid w:val="00A76DB3"/>
    <w:rsid w:val="00A775EC"/>
    <w:rsid w:val="00A77752"/>
    <w:rsid w:val="00A806AB"/>
    <w:rsid w:val="00A81A74"/>
    <w:rsid w:val="00A81E01"/>
    <w:rsid w:val="00A82028"/>
    <w:rsid w:val="00A8222B"/>
    <w:rsid w:val="00A82362"/>
    <w:rsid w:val="00A82373"/>
    <w:rsid w:val="00A82A84"/>
    <w:rsid w:val="00A82FAB"/>
    <w:rsid w:val="00A82FBC"/>
    <w:rsid w:val="00A83762"/>
    <w:rsid w:val="00A838DF"/>
    <w:rsid w:val="00A83D68"/>
    <w:rsid w:val="00A83E36"/>
    <w:rsid w:val="00A8410B"/>
    <w:rsid w:val="00A8419E"/>
    <w:rsid w:val="00A85957"/>
    <w:rsid w:val="00A865E1"/>
    <w:rsid w:val="00A86BCF"/>
    <w:rsid w:val="00A86FF9"/>
    <w:rsid w:val="00A87CF1"/>
    <w:rsid w:val="00A9030F"/>
    <w:rsid w:val="00A90515"/>
    <w:rsid w:val="00A9061D"/>
    <w:rsid w:val="00A90927"/>
    <w:rsid w:val="00A90A62"/>
    <w:rsid w:val="00A9107D"/>
    <w:rsid w:val="00A9128A"/>
    <w:rsid w:val="00A9149E"/>
    <w:rsid w:val="00A914E6"/>
    <w:rsid w:val="00A9172F"/>
    <w:rsid w:val="00A91DCC"/>
    <w:rsid w:val="00A928BA"/>
    <w:rsid w:val="00A93272"/>
    <w:rsid w:val="00A933AF"/>
    <w:rsid w:val="00A936C0"/>
    <w:rsid w:val="00A93DA5"/>
    <w:rsid w:val="00A94465"/>
    <w:rsid w:val="00A94DF0"/>
    <w:rsid w:val="00A95089"/>
    <w:rsid w:val="00A95C6F"/>
    <w:rsid w:val="00A95FD4"/>
    <w:rsid w:val="00A96212"/>
    <w:rsid w:val="00A9645B"/>
    <w:rsid w:val="00A9657D"/>
    <w:rsid w:val="00A96D3A"/>
    <w:rsid w:val="00A96F1D"/>
    <w:rsid w:val="00A96FEB"/>
    <w:rsid w:val="00A97037"/>
    <w:rsid w:val="00A977AC"/>
    <w:rsid w:val="00A97983"/>
    <w:rsid w:val="00AA03C9"/>
    <w:rsid w:val="00AA08B2"/>
    <w:rsid w:val="00AA0AF3"/>
    <w:rsid w:val="00AA1415"/>
    <w:rsid w:val="00AA14F7"/>
    <w:rsid w:val="00AA18D8"/>
    <w:rsid w:val="00AA2BA6"/>
    <w:rsid w:val="00AA2C13"/>
    <w:rsid w:val="00AA318D"/>
    <w:rsid w:val="00AA4107"/>
    <w:rsid w:val="00AA4250"/>
    <w:rsid w:val="00AA458D"/>
    <w:rsid w:val="00AA4716"/>
    <w:rsid w:val="00AA4776"/>
    <w:rsid w:val="00AA4829"/>
    <w:rsid w:val="00AA5037"/>
    <w:rsid w:val="00AA53C9"/>
    <w:rsid w:val="00AA557D"/>
    <w:rsid w:val="00AA58E3"/>
    <w:rsid w:val="00AA60F0"/>
    <w:rsid w:val="00AA740A"/>
    <w:rsid w:val="00AA753E"/>
    <w:rsid w:val="00AA7BF2"/>
    <w:rsid w:val="00AA7DFE"/>
    <w:rsid w:val="00AB04DD"/>
    <w:rsid w:val="00AB087F"/>
    <w:rsid w:val="00AB096F"/>
    <w:rsid w:val="00AB09C3"/>
    <w:rsid w:val="00AB1087"/>
    <w:rsid w:val="00AB13DE"/>
    <w:rsid w:val="00AB1707"/>
    <w:rsid w:val="00AB17E5"/>
    <w:rsid w:val="00AB1CCC"/>
    <w:rsid w:val="00AB2A06"/>
    <w:rsid w:val="00AB2F5B"/>
    <w:rsid w:val="00AB302D"/>
    <w:rsid w:val="00AB32DA"/>
    <w:rsid w:val="00AB442E"/>
    <w:rsid w:val="00AB45D8"/>
    <w:rsid w:val="00AB4668"/>
    <w:rsid w:val="00AB4858"/>
    <w:rsid w:val="00AB4954"/>
    <w:rsid w:val="00AB4D20"/>
    <w:rsid w:val="00AB4DAC"/>
    <w:rsid w:val="00AB5175"/>
    <w:rsid w:val="00AB5777"/>
    <w:rsid w:val="00AB5D1C"/>
    <w:rsid w:val="00AB6190"/>
    <w:rsid w:val="00AB6AB7"/>
    <w:rsid w:val="00AB6C62"/>
    <w:rsid w:val="00AB718F"/>
    <w:rsid w:val="00AB77B4"/>
    <w:rsid w:val="00AB7894"/>
    <w:rsid w:val="00AC0A42"/>
    <w:rsid w:val="00AC10CF"/>
    <w:rsid w:val="00AC1424"/>
    <w:rsid w:val="00AC15BC"/>
    <w:rsid w:val="00AC1CF0"/>
    <w:rsid w:val="00AC2526"/>
    <w:rsid w:val="00AC29BD"/>
    <w:rsid w:val="00AC3253"/>
    <w:rsid w:val="00AC43F2"/>
    <w:rsid w:val="00AC4990"/>
    <w:rsid w:val="00AC4F1C"/>
    <w:rsid w:val="00AC4FD0"/>
    <w:rsid w:val="00AC53D5"/>
    <w:rsid w:val="00AC5A74"/>
    <w:rsid w:val="00AC5BDC"/>
    <w:rsid w:val="00AC5C5E"/>
    <w:rsid w:val="00AC5DFA"/>
    <w:rsid w:val="00AC64CE"/>
    <w:rsid w:val="00AC6601"/>
    <w:rsid w:val="00AC6808"/>
    <w:rsid w:val="00AC7A38"/>
    <w:rsid w:val="00AC7D1B"/>
    <w:rsid w:val="00AC7E68"/>
    <w:rsid w:val="00AD0098"/>
    <w:rsid w:val="00AD0435"/>
    <w:rsid w:val="00AD0716"/>
    <w:rsid w:val="00AD0976"/>
    <w:rsid w:val="00AD103E"/>
    <w:rsid w:val="00AD200A"/>
    <w:rsid w:val="00AD203E"/>
    <w:rsid w:val="00AD2333"/>
    <w:rsid w:val="00AD2777"/>
    <w:rsid w:val="00AD3746"/>
    <w:rsid w:val="00AD3F9C"/>
    <w:rsid w:val="00AD4755"/>
    <w:rsid w:val="00AD4FD6"/>
    <w:rsid w:val="00AD5095"/>
    <w:rsid w:val="00AD5826"/>
    <w:rsid w:val="00AD5DC1"/>
    <w:rsid w:val="00AD6278"/>
    <w:rsid w:val="00AD691E"/>
    <w:rsid w:val="00AD6D24"/>
    <w:rsid w:val="00AD7685"/>
    <w:rsid w:val="00AD77D0"/>
    <w:rsid w:val="00AD7B8E"/>
    <w:rsid w:val="00AD7D6A"/>
    <w:rsid w:val="00AD7E14"/>
    <w:rsid w:val="00AE0CA8"/>
    <w:rsid w:val="00AE13D7"/>
    <w:rsid w:val="00AE1553"/>
    <w:rsid w:val="00AE19FC"/>
    <w:rsid w:val="00AE1FE7"/>
    <w:rsid w:val="00AE20B5"/>
    <w:rsid w:val="00AE2101"/>
    <w:rsid w:val="00AE237F"/>
    <w:rsid w:val="00AE2701"/>
    <w:rsid w:val="00AE2FAA"/>
    <w:rsid w:val="00AE35D1"/>
    <w:rsid w:val="00AE42D2"/>
    <w:rsid w:val="00AE4DD3"/>
    <w:rsid w:val="00AE5176"/>
    <w:rsid w:val="00AE56B9"/>
    <w:rsid w:val="00AE62CB"/>
    <w:rsid w:val="00AE658A"/>
    <w:rsid w:val="00AE6929"/>
    <w:rsid w:val="00AE6A1E"/>
    <w:rsid w:val="00AE6AE9"/>
    <w:rsid w:val="00AE6E7D"/>
    <w:rsid w:val="00AE7123"/>
    <w:rsid w:val="00AE7767"/>
    <w:rsid w:val="00AE77CB"/>
    <w:rsid w:val="00AE7B94"/>
    <w:rsid w:val="00AE7C5C"/>
    <w:rsid w:val="00AF0391"/>
    <w:rsid w:val="00AF07A3"/>
    <w:rsid w:val="00AF159D"/>
    <w:rsid w:val="00AF2810"/>
    <w:rsid w:val="00AF365E"/>
    <w:rsid w:val="00AF3743"/>
    <w:rsid w:val="00AF3FEE"/>
    <w:rsid w:val="00AF4118"/>
    <w:rsid w:val="00AF4207"/>
    <w:rsid w:val="00AF448A"/>
    <w:rsid w:val="00AF51AC"/>
    <w:rsid w:val="00AF5808"/>
    <w:rsid w:val="00AF586B"/>
    <w:rsid w:val="00AF5935"/>
    <w:rsid w:val="00AF599C"/>
    <w:rsid w:val="00AF5FBA"/>
    <w:rsid w:val="00AF6C25"/>
    <w:rsid w:val="00AF6DAB"/>
    <w:rsid w:val="00AF74B3"/>
    <w:rsid w:val="00AF777C"/>
    <w:rsid w:val="00AF789B"/>
    <w:rsid w:val="00AF7EE9"/>
    <w:rsid w:val="00B0024F"/>
    <w:rsid w:val="00B005E7"/>
    <w:rsid w:val="00B00E5C"/>
    <w:rsid w:val="00B00F80"/>
    <w:rsid w:val="00B01AF8"/>
    <w:rsid w:val="00B01D78"/>
    <w:rsid w:val="00B01D94"/>
    <w:rsid w:val="00B02B25"/>
    <w:rsid w:val="00B02BBE"/>
    <w:rsid w:val="00B02C42"/>
    <w:rsid w:val="00B03CC3"/>
    <w:rsid w:val="00B04A32"/>
    <w:rsid w:val="00B04B52"/>
    <w:rsid w:val="00B057E0"/>
    <w:rsid w:val="00B0585A"/>
    <w:rsid w:val="00B05D98"/>
    <w:rsid w:val="00B06216"/>
    <w:rsid w:val="00B066C4"/>
    <w:rsid w:val="00B06EE9"/>
    <w:rsid w:val="00B07481"/>
    <w:rsid w:val="00B07F16"/>
    <w:rsid w:val="00B1040F"/>
    <w:rsid w:val="00B11C9B"/>
    <w:rsid w:val="00B11D3A"/>
    <w:rsid w:val="00B129D0"/>
    <w:rsid w:val="00B12DDE"/>
    <w:rsid w:val="00B130AB"/>
    <w:rsid w:val="00B1396A"/>
    <w:rsid w:val="00B13A7D"/>
    <w:rsid w:val="00B13ED1"/>
    <w:rsid w:val="00B14079"/>
    <w:rsid w:val="00B1408E"/>
    <w:rsid w:val="00B1447B"/>
    <w:rsid w:val="00B14522"/>
    <w:rsid w:val="00B148EC"/>
    <w:rsid w:val="00B14C2F"/>
    <w:rsid w:val="00B150A4"/>
    <w:rsid w:val="00B16D5B"/>
    <w:rsid w:val="00B1785B"/>
    <w:rsid w:val="00B17C7A"/>
    <w:rsid w:val="00B20228"/>
    <w:rsid w:val="00B20D4F"/>
    <w:rsid w:val="00B20D90"/>
    <w:rsid w:val="00B211CC"/>
    <w:rsid w:val="00B2132D"/>
    <w:rsid w:val="00B218D7"/>
    <w:rsid w:val="00B21AE1"/>
    <w:rsid w:val="00B22091"/>
    <w:rsid w:val="00B22196"/>
    <w:rsid w:val="00B2254D"/>
    <w:rsid w:val="00B22655"/>
    <w:rsid w:val="00B22722"/>
    <w:rsid w:val="00B22ACD"/>
    <w:rsid w:val="00B237C1"/>
    <w:rsid w:val="00B238B8"/>
    <w:rsid w:val="00B23E4D"/>
    <w:rsid w:val="00B2414F"/>
    <w:rsid w:val="00B24A79"/>
    <w:rsid w:val="00B24C02"/>
    <w:rsid w:val="00B24D68"/>
    <w:rsid w:val="00B24E4C"/>
    <w:rsid w:val="00B253CC"/>
    <w:rsid w:val="00B257C5"/>
    <w:rsid w:val="00B25FB5"/>
    <w:rsid w:val="00B26D38"/>
    <w:rsid w:val="00B2740A"/>
    <w:rsid w:val="00B27629"/>
    <w:rsid w:val="00B2778A"/>
    <w:rsid w:val="00B27796"/>
    <w:rsid w:val="00B27B05"/>
    <w:rsid w:val="00B3027E"/>
    <w:rsid w:val="00B30337"/>
    <w:rsid w:val="00B306EA"/>
    <w:rsid w:val="00B30909"/>
    <w:rsid w:val="00B30EE5"/>
    <w:rsid w:val="00B31A64"/>
    <w:rsid w:val="00B32545"/>
    <w:rsid w:val="00B32C38"/>
    <w:rsid w:val="00B33390"/>
    <w:rsid w:val="00B34F18"/>
    <w:rsid w:val="00B36055"/>
    <w:rsid w:val="00B360AF"/>
    <w:rsid w:val="00B362D5"/>
    <w:rsid w:val="00B364C5"/>
    <w:rsid w:val="00B364FB"/>
    <w:rsid w:val="00B36BB8"/>
    <w:rsid w:val="00B4002C"/>
    <w:rsid w:val="00B40231"/>
    <w:rsid w:val="00B40283"/>
    <w:rsid w:val="00B404EA"/>
    <w:rsid w:val="00B40764"/>
    <w:rsid w:val="00B40C1D"/>
    <w:rsid w:val="00B4133B"/>
    <w:rsid w:val="00B41CDC"/>
    <w:rsid w:val="00B41E28"/>
    <w:rsid w:val="00B42097"/>
    <w:rsid w:val="00B423C5"/>
    <w:rsid w:val="00B425D3"/>
    <w:rsid w:val="00B42A50"/>
    <w:rsid w:val="00B43284"/>
    <w:rsid w:val="00B4351B"/>
    <w:rsid w:val="00B43691"/>
    <w:rsid w:val="00B436AF"/>
    <w:rsid w:val="00B43F8B"/>
    <w:rsid w:val="00B440FD"/>
    <w:rsid w:val="00B445B8"/>
    <w:rsid w:val="00B456C4"/>
    <w:rsid w:val="00B459B8"/>
    <w:rsid w:val="00B45B41"/>
    <w:rsid w:val="00B45D1B"/>
    <w:rsid w:val="00B46353"/>
    <w:rsid w:val="00B46853"/>
    <w:rsid w:val="00B470C2"/>
    <w:rsid w:val="00B473D7"/>
    <w:rsid w:val="00B47790"/>
    <w:rsid w:val="00B47926"/>
    <w:rsid w:val="00B47B0C"/>
    <w:rsid w:val="00B47EE7"/>
    <w:rsid w:val="00B506F6"/>
    <w:rsid w:val="00B5072D"/>
    <w:rsid w:val="00B50E73"/>
    <w:rsid w:val="00B5230A"/>
    <w:rsid w:val="00B5267A"/>
    <w:rsid w:val="00B526D1"/>
    <w:rsid w:val="00B52A9B"/>
    <w:rsid w:val="00B52FC7"/>
    <w:rsid w:val="00B535FA"/>
    <w:rsid w:val="00B54480"/>
    <w:rsid w:val="00B54696"/>
    <w:rsid w:val="00B54BFF"/>
    <w:rsid w:val="00B5516E"/>
    <w:rsid w:val="00B552D6"/>
    <w:rsid w:val="00B552E5"/>
    <w:rsid w:val="00B55E60"/>
    <w:rsid w:val="00B56887"/>
    <w:rsid w:val="00B569D5"/>
    <w:rsid w:val="00B56CE1"/>
    <w:rsid w:val="00B57D11"/>
    <w:rsid w:val="00B57F15"/>
    <w:rsid w:val="00B60223"/>
    <w:rsid w:val="00B605C2"/>
    <w:rsid w:val="00B60985"/>
    <w:rsid w:val="00B609C1"/>
    <w:rsid w:val="00B60D0D"/>
    <w:rsid w:val="00B61026"/>
    <w:rsid w:val="00B611F2"/>
    <w:rsid w:val="00B6130C"/>
    <w:rsid w:val="00B61981"/>
    <w:rsid w:val="00B61E02"/>
    <w:rsid w:val="00B6211F"/>
    <w:rsid w:val="00B62201"/>
    <w:rsid w:val="00B62921"/>
    <w:rsid w:val="00B62AB3"/>
    <w:rsid w:val="00B62DFD"/>
    <w:rsid w:val="00B639E0"/>
    <w:rsid w:val="00B63A4A"/>
    <w:rsid w:val="00B63C04"/>
    <w:rsid w:val="00B642A8"/>
    <w:rsid w:val="00B6480B"/>
    <w:rsid w:val="00B64D23"/>
    <w:rsid w:val="00B64E36"/>
    <w:rsid w:val="00B65110"/>
    <w:rsid w:val="00B65160"/>
    <w:rsid w:val="00B6528B"/>
    <w:rsid w:val="00B65392"/>
    <w:rsid w:val="00B6568C"/>
    <w:rsid w:val="00B65704"/>
    <w:rsid w:val="00B657FE"/>
    <w:rsid w:val="00B65984"/>
    <w:rsid w:val="00B665B8"/>
    <w:rsid w:val="00B66712"/>
    <w:rsid w:val="00B66820"/>
    <w:rsid w:val="00B66B02"/>
    <w:rsid w:val="00B66D22"/>
    <w:rsid w:val="00B66FBF"/>
    <w:rsid w:val="00B67248"/>
    <w:rsid w:val="00B67E7C"/>
    <w:rsid w:val="00B67FD6"/>
    <w:rsid w:val="00B702F8"/>
    <w:rsid w:val="00B70386"/>
    <w:rsid w:val="00B705A0"/>
    <w:rsid w:val="00B70888"/>
    <w:rsid w:val="00B70CDD"/>
    <w:rsid w:val="00B70D45"/>
    <w:rsid w:val="00B716D2"/>
    <w:rsid w:val="00B7211D"/>
    <w:rsid w:val="00B72132"/>
    <w:rsid w:val="00B721B4"/>
    <w:rsid w:val="00B724BF"/>
    <w:rsid w:val="00B72DB5"/>
    <w:rsid w:val="00B733F9"/>
    <w:rsid w:val="00B7341E"/>
    <w:rsid w:val="00B739C8"/>
    <w:rsid w:val="00B73B90"/>
    <w:rsid w:val="00B741F5"/>
    <w:rsid w:val="00B74EBA"/>
    <w:rsid w:val="00B7505B"/>
    <w:rsid w:val="00B75719"/>
    <w:rsid w:val="00B7605A"/>
    <w:rsid w:val="00B76650"/>
    <w:rsid w:val="00B76AB5"/>
    <w:rsid w:val="00B76BBF"/>
    <w:rsid w:val="00B77C54"/>
    <w:rsid w:val="00B80A10"/>
    <w:rsid w:val="00B80B0C"/>
    <w:rsid w:val="00B816C6"/>
    <w:rsid w:val="00B81972"/>
    <w:rsid w:val="00B81AF5"/>
    <w:rsid w:val="00B81D1F"/>
    <w:rsid w:val="00B81F15"/>
    <w:rsid w:val="00B8319F"/>
    <w:rsid w:val="00B83BD0"/>
    <w:rsid w:val="00B83BE4"/>
    <w:rsid w:val="00B83BE5"/>
    <w:rsid w:val="00B83C0C"/>
    <w:rsid w:val="00B840CB"/>
    <w:rsid w:val="00B84478"/>
    <w:rsid w:val="00B8461F"/>
    <w:rsid w:val="00B84AE7"/>
    <w:rsid w:val="00B851A4"/>
    <w:rsid w:val="00B85266"/>
    <w:rsid w:val="00B852F8"/>
    <w:rsid w:val="00B85996"/>
    <w:rsid w:val="00B859CE"/>
    <w:rsid w:val="00B85AFB"/>
    <w:rsid w:val="00B85DE4"/>
    <w:rsid w:val="00B85F5C"/>
    <w:rsid w:val="00B86974"/>
    <w:rsid w:val="00B86981"/>
    <w:rsid w:val="00B86EEC"/>
    <w:rsid w:val="00B87923"/>
    <w:rsid w:val="00B87BEC"/>
    <w:rsid w:val="00B87EEA"/>
    <w:rsid w:val="00B901E2"/>
    <w:rsid w:val="00B9045F"/>
    <w:rsid w:val="00B9048F"/>
    <w:rsid w:val="00B907A0"/>
    <w:rsid w:val="00B90948"/>
    <w:rsid w:val="00B90F9D"/>
    <w:rsid w:val="00B910ED"/>
    <w:rsid w:val="00B91434"/>
    <w:rsid w:val="00B91688"/>
    <w:rsid w:val="00B91C15"/>
    <w:rsid w:val="00B91CFC"/>
    <w:rsid w:val="00B92468"/>
    <w:rsid w:val="00B9296E"/>
    <w:rsid w:val="00B92F89"/>
    <w:rsid w:val="00B93168"/>
    <w:rsid w:val="00B9336C"/>
    <w:rsid w:val="00B93474"/>
    <w:rsid w:val="00B93549"/>
    <w:rsid w:val="00B93C88"/>
    <w:rsid w:val="00B93F72"/>
    <w:rsid w:val="00B94518"/>
    <w:rsid w:val="00B94648"/>
    <w:rsid w:val="00B9465B"/>
    <w:rsid w:val="00B95F08"/>
    <w:rsid w:val="00B9612E"/>
    <w:rsid w:val="00B97266"/>
    <w:rsid w:val="00B97D37"/>
    <w:rsid w:val="00BA0366"/>
    <w:rsid w:val="00BA03E1"/>
    <w:rsid w:val="00BA0446"/>
    <w:rsid w:val="00BA05CF"/>
    <w:rsid w:val="00BA1554"/>
    <w:rsid w:val="00BA1696"/>
    <w:rsid w:val="00BA16B5"/>
    <w:rsid w:val="00BA1B36"/>
    <w:rsid w:val="00BA1CCD"/>
    <w:rsid w:val="00BA1DAC"/>
    <w:rsid w:val="00BA2065"/>
    <w:rsid w:val="00BA212C"/>
    <w:rsid w:val="00BA25E9"/>
    <w:rsid w:val="00BA2887"/>
    <w:rsid w:val="00BA29FD"/>
    <w:rsid w:val="00BA3490"/>
    <w:rsid w:val="00BA36D1"/>
    <w:rsid w:val="00BA3DE1"/>
    <w:rsid w:val="00BA4DC5"/>
    <w:rsid w:val="00BA52E1"/>
    <w:rsid w:val="00BA54CD"/>
    <w:rsid w:val="00BA5631"/>
    <w:rsid w:val="00BA59D9"/>
    <w:rsid w:val="00BA5EB1"/>
    <w:rsid w:val="00BA6743"/>
    <w:rsid w:val="00BA6C93"/>
    <w:rsid w:val="00BA71B4"/>
    <w:rsid w:val="00BA71C3"/>
    <w:rsid w:val="00BA7328"/>
    <w:rsid w:val="00BA74ED"/>
    <w:rsid w:val="00BA7ACC"/>
    <w:rsid w:val="00BA7ECE"/>
    <w:rsid w:val="00BA7F3D"/>
    <w:rsid w:val="00BA7F51"/>
    <w:rsid w:val="00BA7FC2"/>
    <w:rsid w:val="00BB04C9"/>
    <w:rsid w:val="00BB064B"/>
    <w:rsid w:val="00BB0DB5"/>
    <w:rsid w:val="00BB147F"/>
    <w:rsid w:val="00BB21FF"/>
    <w:rsid w:val="00BB222B"/>
    <w:rsid w:val="00BB2905"/>
    <w:rsid w:val="00BB2F4E"/>
    <w:rsid w:val="00BB2F61"/>
    <w:rsid w:val="00BB311B"/>
    <w:rsid w:val="00BB35F8"/>
    <w:rsid w:val="00BB3C5A"/>
    <w:rsid w:val="00BB4FF1"/>
    <w:rsid w:val="00BB51B8"/>
    <w:rsid w:val="00BB520A"/>
    <w:rsid w:val="00BB52E9"/>
    <w:rsid w:val="00BB5B62"/>
    <w:rsid w:val="00BB6223"/>
    <w:rsid w:val="00BB66EB"/>
    <w:rsid w:val="00BB6CA8"/>
    <w:rsid w:val="00BB6CB2"/>
    <w:rsid w:val="00BB7207"/>
    <w:rsid w:val="00BB7F1F"/>
    <w:rsid w:val="00BB7F69"/>
    <w:rsid w:val="00BB7FC7"/>
    <w:rsid w:val="00BC0588"/>
    <w:rsid w:val="00BC05EB"/>
    <w:rsid w:val="00BC0A34"/>
    <w:rsid w:val="00BC0E84"/>
    <w:rsid w:val="00BC0F32"/>
    <w:rsid w:val="00BC0F43"/>
    <w:rsid w:val="00BC1133"/>
    <w:rsid w:val="00BC1307"/>
    <w:rsid w:val="00BC1C25"/>
    <w:rsid w:val="00BC1CB6"/>
    <w:rsid w:val="00BC2021"/>
    <w:rsid w:val="00BC2463"/>
    <w:rsid w:val="00BC2C1C"/>
    <w:rsid w:val="00BC335B"/>
    <w:rsid w:val="00BC3494"/>
    <w:rsid w:val="00BC36AC"/>
    <w:rsid w:val="00BC3C24"/>
    <w:rsid w:val="00BC3C47"/>
    <w:rsid w:val="00BC417B"/>
    <w:rsid w:val="00BC4357"/>
    <w:rsid w:val="00BC44FF"/>
    <w:rsid w:val="00BC45E0"/>
    <w:rsid w:val="00BC4F50"/>
    <w:rsid w:val="00BC4F5A"/>
    <w:rsid w:val="00BC5504"/>
    <w:rsid w:val="00BC5A68"/>
    <w:rsid w:val="00BC5C02"/>
    <w:rsid w:val="00BC5F61"/>
    <w:rsid w:val="00BC6077"/>
    <w:rsid w:val="00BC62C2"/>
    <w:rsid w:val="00BC64C8"/>
    <w:rsid w:val="00BC6E80"/>
    <w:rsid w:val="00BC771B"/>
    <w:rsid w:val="00BD094E"/>
    <w:rsid w:val="00BD101F"/>
    <w:rsid w:val="00BD1506"/>
    <w:rsid w:val="00BD150A"/>
    <w:rsid w:val="00BD1E34"/>
    <w:rsid w:val="00BD206D"/>
    <w:rsid w:val="00BD2496"/>
    <w:rsid w:val="00BD252B"/>
    <w:rsid w:val="00BD292A"/>
    <w:rsid w:val="00BD2AE1"/>
    <w:rsid w:val="00BD324A"/>
    <w:rsid w:val="00BD327E"/>
    <w:rsid w:val="00BD43C4"/>
    <w:rsid w:val="00BD48E7"/>
    <w:rsid w:val="00BD5283"/>
    <w:rsid w:val="00BD57C4"/>
    <w:rsid w:val="00BD72A4"/>
    <w:rsid w:val="00BD747F"/>
    <w:rsid w:val="00BE002B"/>
    <w:rsid w:val="00BE0103"/>
    <w:rsid w:val="00BE0504"/>
    <w:rsid w:val="00BE0693"/>
    <w:rsid w:val="00BE079A"/>
    <w:rsid w:val="00BE0D59"/>
    <w:rsid w:val="00BE122E"/>
    <w:rsid w:val="00BE1306"/>
    <w:rsid w:val="00BE1506"/>
    <w:rsid w:val="00BE1650"/>
    <w:rsid w:val="00BE1BD3"/>
    <w:rsid w:val="00BE32C2"/>
    <w:rsid w:val="00BE39EC"/>
    <w:rsid w:val="00BE3A2E"/>
    <w:rsid w:val="00BE3CBB"/>
    <w:rsid w:val="00BE3FED"/>
    <w:rsid w:val="00BE45AB"/>
    <w:rsid w:val="00BE46A9"/>
    <w:rsid w:val="00BE4BD2"/>
    <w:rsid w:val="00BE4DB7"/>
    <w:rsid w:val="00BE535D"/>
    <w:rsid w:val="00BE6A75"/>
    <w:rsid w:val="00BE6D5F"/>
    <w:rsid w:val="00BE6FFF"/>
    <w:rsid w:val="00BE798C"/>
    <w:rsid w:val="00BE7BA1"/>
    <w:rsid w:val="00BE7EF9"/>
    <w:rsid w:val="00BF04DD"/>
    <w:rsid w:val="00BF068D"/>
    <w:rsid w:val="00BF0A25"/>
    <w:rsid w:val="00BF0B58"/>
    <w:rsid w:val="00BF0D29"/>
    <w:rsid w:val="00BF0F3A"/>
    <w:rsid w:val="00BF159A"/>
    <w:rsid w:val="00BF1EA1"/>
    <w:rsid w:val="00BF2D13"/>
    <w:rsid w:val="00BF3054"/>
    <w:rsid w:val="00BF35B9"/>
    <w:rsid w:val="00BF436D"/>
    <w:rsid w:val="00BF4651"/>
    <w:rsid w:val="00BF46E4"/>
    <w:rsid w:val="00BF48E5"/>
    <w:rsid w:val="00BF4CAC"/>
    <w:rsid w:val="00BF4E3A"/>
    <w:rsid w:val="00BF5313"/>
    <w:rsid w:val="00BF5394"/>
    <w:rsid w:val="00BF5495"/>
    <w:rsid w:val="00BF5FE4"/>
    <w:rsid w:val="00BF6A59"/>
    <w:rsid w:val="00BF6DB5"/>
    <w:rsid w:val="00BF6EDF"/>
    <w:rsid w:val="00BF6EF1"/>
    <w:rsid w:val="00BF6F3C"/>
    <w:rsid w:val="00BF70F1"/>
    <w:rsid w:val="00BF7721"/>
    <w:rsid w:val="00BF7962"/>
    <w:rsid w:val="00BF7F6C"/>
    <w:rsid w:val="00C00163"/>
    <w:rsid w:val="00C00A83"/>
    <w:rsid w:val="00C01542"/>
    <w:rsid w:val="00C01B3B"/>
    <w:rsid w:val="00C02A2D"/>
    <w:rsid w:val="00C03678"/>
    <w:rsid w:val="00C03773"/>
    <w:rsid w:val="00C040DA"/>
    <w:rsid w:val="00C043CD"/>
    <w:rsid w:val="00C04637"/>
    <w:rsid w:val="00C049E5"/>
    <w:rsid w:val="00C04DC1"/>
    <w:rsid w:val="00C054C3"/>
    <w:rsid w:val="00C05918"/>
    <w:rsid w:val="00C05961"/>
    <w:rsid w:val="00C0613C"/>
    <w:rsid w:val="00C0630E"/>
    <w:rsid w:val="00C064AB"/>
    <w:rsid w:val="00C06791"/>
    <w:rsid w:val="00C06CA2"/>
    <w:rsid w:val="00C06CED"/>
    <w:rsid w:val="00C070F5"/>
    <w:rsid w:val="00C074D1"/>
    <w:rsid w:val="00C078AF"/>
    <w:rsid w:val="00C07D25"/>
    <w:rsid w:val="00C07D64"/>
    <w:rsid w:val="00C07DE1"/>
    <w:rsid w:val="00C07DFB"/>
    <w:rsid w:val="00C07E34"/>
    <w:rsid w:val="00C104B4"/>
    <w:rsid w:val="00C10AB8"/>
    <w:rsid w:val="00C10B41"/>
    <w:rsid w:val="00C10EF6"/>
    <w:rsid w:val="00C10F63"/>
    <w:rsid w:val="00C10F67"/>
    <w:rsid w:val="00C11099"/>
    <w:rsid w:val="00C11252"/>
    <w:rsid w:val="00C11BAF"/>
    <w:rsid w:val="00C12BF5"/>
    <w:rsid w:val="00C1307E"/>
    <w:rsid w:val="00C133CE"/>
    <w:rsid w:val="00C13499"/>
    <w:rsid w:val="00C136D4"/>
    <w:rsid w:val="00C14195"/>
    <w:rsid w:val="00C14B74"/>
    <w:rsid w:val="00C15AC1"/>
    <w:rsid w:val="00C16067"/>
    <w:rsid w:val="00C164AF"/>
    <w:rsid w:val="00C166FD"/>
    <w:rsid w:val="00C167B8"/>
    <w:rsid w:val="00C16813"/>
    <w:rsid w:val="00C172D5"/>
    <w:rsid w:val="00C173C0"/>
    <w:rsid w:val="00C175CC"/>
    <w:rsid w:val="00C176D7"/>
    <w:rsid w:val="00C17F6C"/>
    <w:rsid w:val="00C2032B"/>
    <w:rsid w:val="00C206EF"/>
    <w:rsid w:val="00C2080D"/>
    <w:rsid w:val="00C20CCF"/>
    <w:rsid w:val="00C20F81"/>
    <w:rsid w:val="00C21005"/>
    <w:rsid w:val="00C21113"/>
    <w:rsid w:val="00C21237"/>
    <w:rsid w:val="00C21A39"/>
    <w:rsid w:val="00C21C97"/>
    <w:rsid w:val="00C222B8"/>
    <w:rsid w:val="00C222FC"/>
    <w:rsid w:val="00C22428"/>
    <w:rsid w:val="00C22542"/>
    <w:rsid w:val="00C22A78"/>
    <w:rsid w:val="00C22CEE"/>
    <w:rsid w:val="00C231DF"/>
    <w:rsid w:val="00C239BC"/>
    <w:rsid w:val="00C23B13"/>
    <w:rsid w:val="00C2437B"/>
    <w:rsid w:val="00C24406"/>
    <w:rsid w:val="00C247CC"/>
    <w:rsid w:val="00C24A8B"/>
    <w:rsid w:val="00C24B10"/>
    <w:rsid w:val="00C25440"/>
    <w:rsid w:val="00C254ED"/>
    <w:rsid w:val="00C256A8"/>
    <w:rsid w:val="00C25F5E"/>
    <w:rsid w:val="00C26193"/>
    <w:rsid w:val="00C262A1"/>
    <w:rsid w:val="00C26318"/>
    <w:rsid w:val="00C26CEA"/>
    <w:rsid w:val="00C27147"/>
    <w:rsid w:val="00C2775D"/>
    <w:rsid w:val="00C2796B"/>
    <w:rsid w:val="00C30777"/>
    <w:rsid w:val="00C309ED"/>
    <w:rsid w:val="00C30AA5"/>
    <w:rsid w:val="00C30B46"/>
    <w:rsid w:val="00C31051"/>
    <w:rsid w:val="00C321C0"/>
    <w:rsid w:val="00C334C6"/>
    <w:rsid w:val="00C33580"/>
    <w:rsid w:val="00C335FE"/>
    <w:rsid w:val="00C33849"/>
    <w:rsid w:val="00C33AB3"/>
    <w:rsid w:val="00C33BA6"/>
    <w:rsid w:val="00C340CA"/>
    <w:rsid w:val="00C34642"/>
    <w:rsid w:val="00C34CF0"/>
    <w:rsid w:val="00C34D1A"/>
    <w:rsid w:val="00C35155"/>
    <w:rsid w:val="00C35290"/>
    <w:rsid w:val="00C35806"/>
    <w:rsid w:val="00C358D8"/>
    <w:rsid w:val="00C369B4"/>
    <w:rsid w:val="00C37666"/>
    <w:rsid w:val="00C3766C"/>
    <w:rsid w:val="00C40441"/>
    <w:rsid w:val="00C40547"/>
    <w:rsid w:val="00C40671"/>
    <w:rsid w:val="00C407B3"/>
    <w:rsid w:val="00C40F67"/>
    <w:rsid w:val="00C40F8E"/>
    <w:rsid w:val="00C417AF"/>
    <w:rsid w:val="00C41FFA"/>
    <w:rsid w:val="00C4236D"/>
    <w:rsid w:val="00C42A0D"/>
    <w:rsid w:val="00C432E0"/>
    <w:rsid w:val="00C4430B"/>
    <w:rsid w:val="00C44667"/>
    <w:rsid w:val="00C44B40"/>
    <w:rsid w:val="00C44BA7"/>
    <w:rsid w:val="00C450B2"/>
    <w:rsid w:val="00C467B4"/>
    <w:rsid w:val="00C468A1"/>
    <w:rsid w:val="00C46E99"/>
    <w:rsid w:val="00C471AC"/>
    <w:rsid w:val="00C471F4"/>
    <w:rsid w:val="00C472E4"/>
    <w:rsid w:val="00C505AA"/>
    <w:rsid w:val="00C50762"/>
    <w:rsid w:val="00C50774"/>
    <w:rsid w:val="00C50FDB"/>
    <w:rsid w:val="00C51942"/>
    <w:rsid w:val="00C51E6A"/>
    <w:rsid w:val="00C52026"/>
    <w:rsid w:val="00C52A13"/>
    <w:rsid w:val="00C52CC5"/>
    <w:rsid w:val="00C5300C"/>
    <w:rsid w:val="00C53136"/>
    <w:rsid w:val="00C5354A"/>
    <w:rsid w:val="00C54172"/>
    <w:rsid w:val="00C5418B"/>
    <w:rsid w:val="00C54587"/>
    <w:rsid w:val="00C5484B"/>
    <w:rsid w:val="00C54B89"/>
    <w:rsid w:val="00C55437"/>
    <w:rsid w:val="00C55933"/>
    <w:rsid w:val="00C562A5"/>
    <w:rsid w:val="00C56EB1"/>
    <w:rsid w:val="00C570F3"/>
    <w:rsid w:val="00C5749A"/>
    <w:rsid w:val="00C5785F"/>
    <w:rsid w:val="00C601AE"/>
    <w:rsid w:val="00C603EB"/>
    <w:rsid w:val="00C60444"/>
    <w:rsid w:val="00C61219"/>
    <w:rsid w:val="00C6176D"/>
    <w:rsid w:val="00C62095"/>
    <w:rsid w:val="00C62250"/>
    <w:rsid w:val="00C62540"/>
    <w:rsid w:val="00C627F1"/>
    <w:rsid w:val="00C629FC"/>
    <w:rsid w:val="00C63060"/>
    <w:rsid w:val="00C64D9B"/>
    <w:rsid w:val="00C65704"/>
    <w:rsid w:val="00C65987"/>
    <w:rsid w:val="00C65D69"/>
    <w:rsid w:val="00C6648E"/>
    <w:rsid w:val="00C667A0"/>
    <w:rsid w:val="00C667A8"/>
    <w:rsid w:val="00C66A37"/>
    <w:rsid w:val="00C66BD3"/>
    <w:rsid w:val="00C672B7"/>
    <w:rsid w:val="00C6744F"/>
    <w:rsid w:val="00C675A7"/>
    <w:rsid w:val="00C6786D"/>
    <w:rsid w:val="00C6789D"/>
    <w:rsid w:val="00C678F4"/>
    <w:rsid w:val="00C67EC8"/>
    <w:rsid w:val="00C67EE1"/>
    <w:rsid w:val="00C7062A"/>
    <w:rsid w:val="00C70C6E"/>
    <w:rsid w:val="00C70DF3"/>
    <w:rsid w:val="00C716E0"/>
    <w:rsid w:val="00C71B9E"/>
    <w:rsid w:val="00C72626"/>
    <w:rsid w:val="00C73652"/>
    <w:rsid w:val="00C738AC"/>
    <w:rsid w:val="00C73C74"/>
    <w:rsid w:val="00C74CAE"/>
    <w:rsid w:val="00C752F0"/>
    <w:rsid w:val="00C75664"/>
    <w:rsid w:val="00C7667A"/>
    <w:rsid w:val="00C7694E"/>
    <w:rsid w:val="00C76C90"/>
    <w:rsid w:val="00C77238"/>
    <w:rsid w:val="00C772AD"/>
    <w:rsid w:val="00C7775E"/>
    <w:rsid w:val="00C777D1"/>
    <w:rsid w:val="00C77AA4"/>
    <w:rsid w:val="00C77EA5"/>
    <w:rsid w:val="00C77F53"/>
    <w:rsid w:val="00C802E1"/>
    <w:rsid w:val="00C80D5D"/>
    <w:rsid w:val="00C80FB7"/>
    <w:rsid w:val="00C80FD6"/>
    <w:rsid w:val="00C81391"/>
    <w:rsid w:val="00C815ED"/>
    <w:rsid w:val="00C81D4F"/>
    <w:rsid w:val="00C8202F"/>
    <w:rsid w:val="00C82298"/>
    <w:rsid w:val="00C82365"/>
    <w:rsid w:val="00C82375"/>
    <w:rsid w:val="00C82411"/>
    <w:rsid w:val="00C829B4"/>
    <w:rsid w:val="00C82B10"/>
    <w:rsid w:val="00C82ED1"/>
    <w:rsid w:val="00C83A5E"/>
    <w:rsid w:val="00C83F23"/>
    <w:rsid w:val="00C844EC"/>
    <w:rsid w:val="00C845D8"/>
    <w:rsid w:val="00C84A20"/>
    <w:rsid w:val="00C84D79"/>
    <w:rsid w:val="00C84EB3"/>
    <w:rsid w:val="00C84F32"/>
    <w:rsid w:val="00C85133"/>
    <w:rsid w:val="00C85B4E"/>
    <w:rsid w:val="00C8630D"/>
    <w:rsid w:val="00C8645F"/>
    <w:rsid w:val="00C86ED5"/>
    <w:rsid w:val="00C871CC"/>
    <w:rsid w:val="00C87289"/>
    <w:rsid w:val="00C878F7"/>
    <w:rsid w:val="00C87F57"/>
    <w:rsid w:val="00C909CB"/>
    <w:rsid w:val="00C90AE3"/>
    <w:rsid w:val="00C90BDA"/>
    <w:rsid w:val="00C9111E"/>
    <w:rsid w:val="00C91352"/>
    <w:rsid w:val="00C914B1"/>
    <w:rsid w:val="00C91748"/>
    <w:rsid w:val="00C91C08"/>
    <w:rsid w:val="00C91ED8"/>
    <w:rsid w:val="00C92A4B"/>
    <w:rsid w:val="00C92C29"/>
    <w:rsid w:val="00C9318B"/>
    <w:rsid w:val="00C9347E"/>
    <w:rsid w:val="00C939A7"/>
    <w:rsid w:val="00C93D39"/>
    <w:rsid w:val="00C94708"/>
    <w:rsid w:val="00C956BA"/>
    <w:rsid w:val="00C95E81"/>
    <w:rsid w:val="00C96011"/>
    <w:rsid w:val="00C96225"/>
    <w:rsid w:val="00C96467"/>
    <w:rsid w:val="00C9650C"/>
    <w:rsid w:val="00C9685E"/>
    <w:rsid w:val="00C96E9D"/>
    <w:rsid w:val="00C9702B"/>
    <w:rsid w:val="00C9734B"/>
    <w:rsid w:val="00C976BF"/>
    <w:rsid w:val="00C978B7"/>
    <w:rsid w:val="00C9798B"/>
    <w:rsid w:val="00CA01CD"/>
    <w:rsid w:val="00CA1347"/>
    <w:rsid w:val="00CA1430"/>
    <w:rsid w:val="00CA1DAF"/>
    <w:rsid w:val="00CA1DB3"/>
    <w:rsid w:val="00CA1F09"/>
    <w:rsid w:val="00CA280C"/>
    <w:rsid w:val="00CA2DD2"/>
    <w:rsid w:val="00CA33F3"/>
    <w:rsid w:val="00CA3C1B"/>
    <w:rsid w:val="00CA5182"/>
    <w:rsid w:val="00CA54AF"/>
    <w:rsid w:val="00CA5500"/>
    <w:rsid w:val="00CA67F6"/>
    <w:rsid w:val="00CA6F4F"/>
    <w:rsid w:val="00CA71CB"/>
    <w:rsid w:val="00CA74D0"/>
    <w:rsid w:val="00CB061F"/>
    <w:rsid w:val="00CB081F"/>
    <w:rsid w:val="00CB0DDA"/>
    <w:rsid w:val="00CB0DF3"/>
    <w:rsid w:val="00CB1925"/>
    <w:rsid w:val="00CB1D8D"/>
    <w:rsid w:val="00CB1F28"/>
    <w:rsid w:val="00CB1F3E"/>
    <w:rsid w:val="00CB2295"/>
    <w:rsid w:val="00CB27EC"/>
    <w:rsid w:val="00CB28F6"/>
    <w:rsid w:val="00CB3A02"/>
    <w:rsid w:val="00CB3DFB"/>
    <w:rsid w:val="00CB4675"/>
    <w:rsid w:val="00CB48E9"/>
    <w:rsid w:val="00CB4A3E"/>
    <w:rsid w:val="00CB4CE4"/>
    <w:rsid w:val="00CB4D2A"/>
    <w:rsid w:val="00CB4FA3"/>
    <w:rsid w:val="00CB50F4"/>
    <w:rsid w:val="00CB51FE"/>
    <w:rsid w:val="00CB56CC"/>
    <w:rsid w:val="00CB60DA"/>
    <w:rsid w:val="00CB7270"/>
    <w:rsid w:val="00CB77A1"/>
    <w:rsid w:val="00CB7885"/>
    <w:rsid w:val="00CB79DB"/>
    <w:rsid w:val="00CB7B34"/>
    <w:rsid w:val="00CB7C01"/>
    <w:rsid w:val="00CB7C48"/>
    <w:rsid w:val="00CB7FBF"/>
    <w:rsid w:val="00CC027C"/>
    <w:rsid w:val="00CC0A01"/>
    <w:rsid w:val="00CC0FA3"/>
    <w:rsid w:val="00CC1155"/>
    <w:rsid w:val="00CC146D"/>
    <w:rsid w:val="00CC1481"/>
    <w:rsid w:val="00CC166C"/>
    <w:rsid w:val="00CC1AB1"/>
    <w:rsid w:val="00CC24AD"/>
    <w:rsid w:val="00CC272D"/>
    <w:rsid w:val="00CC2897"/>
    <w:rsid w:val="00CC2F55"/>
    <w:rsid w:val="00CC3C59"/>
    <w:rsid w:val="00CC433B"/>
    <w:rsid w:val="00CC4D11"/>
    <w:rsid w:val="00CC50E5"/>
    <w:rsid w:val="00CC6B7C"/>
    <w:rsid w:val="00CC6F0C"/>
    <w:rsid w:val="00CC712E"/>
    <w:rsid w:val="00CC71FC"/>
    <w:rsid w:val="00CC7B5F"/>
    <w:rsid w:val="00CC7FBA"/>
    <w:rsid w:val="00CD0C5B"/>
    <w:rsid w:val="00CD0C96"/>
    <w:rsid w:val="00CD0E3C"/>
    <w:rsid w:val="00CD1380"/>
    <w:rsid w:val="00CD26E5"/>
    <w:rsid w:val="00CD2C64"/>
    <w:rsid w:val="00CD34D8"/>
    <w:rsid w:val="00CD3674"/>
    <w:rsid w:val="00CD40CD"/>
    <w:rsid w:val="00CD4130"/>
    <w:rsid w:val="00CD422B"/>
    <w:rsid w:val="00CD451F"/>
    <w:rsid w:val="00CD464A"/>
    <w:rsid w:val="00CD4BD9"/>
    <w:rsid w:val="00CD520B"/>
    <w:rsid w:val="00CD5242"/>
    <w:rsid w:val="00CD56D1"/>
    <w:rsid w:val="00CD5B60"/>
    <w:rsid w:val="00CD7112"/>
    <w:rsid w:val="00CD72AC"/>
    <w:rsid w:val="00CD7627"/>
    <w:rsid w:val="00CD790D"/>
    <w:rsid w:val="00CE0109"/>
    <w:rsid w:val="00CE20E6"/>
    <w:rsid w:val="00CE226D"/>
    <w:rsid w:val="00CE2494"/>
    <w:rsid w:val="00CE33A2"/>
    <w:rsid w:val="00CE3A20"/>
    <w:rsid w:val="00CE3D42"/>
    <w:rsid w:val="00CE3E73"/>
    <w:rsid w:val="00CE5AC5"/>
    <w:rsid w:val="00CE5BD0"/>
    <w:rsid w:val="00CE5BE7"/>
    <w:rsid w:val="00CE5DA0"/>
    <w:rsid w:val="00CE613F"/>
    <w:rsid w:val="00CE63B9"/>
    <w:rsid w:val="00CE7199"/>
    <w:rsid w:val="00CE71FF"/>
    <w:rsid w:val="00CE733E"/>
    <w:rsid w:val="00CE75FE"/>
    <w:rsid w:val="00CE7D7B"/>
    <w:rsid w:val="00CE7E64"/>
    <w:rsid w:val="00CF0273"/>
    <w:rsid w:val="00CF0333"/>
    <w:rsid w:val="00CF083C"/>
    <w:rsid w:val="00CF089B"/>
    <w:rsid w:val="00CF0DB2"/>
    <w:rsid w:val="00CF1F9F"/>
    <w:rsid w:val="00CF215B"/>
    <w:rsid w:val="00CF25D3"/>
    <w:rsid w:val="00CF2662"/>
    <w:rsid w:val="00CF2669"/>
    <w:rsid w:val="00CF3623"/>
    <w:rsid w:val="00CF3C92"/>
    <w:rsid w:val="00CF3D87"/>
    <w:rsid w:val="00CF43A3"/>
    <w:rsid w:val="00CF491C"/>
    <w:rsid w:val="00CF57F2"/>
    <w:rsid w:val="00CF5E52"/>
    <w:rsid w:val="00CF6584"/>
    <w:rsid w:val="00CF7326"/>
    <w:rsid w:val="00CF7613"/>
    <w:rsid w:val="00CF77A2"/>
    <w:rsid w:val="00CF7801"/>
    <w:rsid w:val="00CF791D"/>
    <w:rsid w:val="00CF7EAE"/>
    <w:rsid w:val="00D004A1"/>
    <w:rsid w:val="00D00E62"/>
    <w:rsid w:val="00D010BB"/>
    <w:rsid w:val="00D01621"/>
    <w:rsid w:val="00D01A78"/>
    <w:rsid w:val="00D01CB6"/>
    <w:rsid w:val="00D01F58"/>
    <w:rsid w:val="00D02042"/>
    <w:rsid w:val="00D022E6"/>
    <w:rsid w:val="00D030C5"/>
    <w:rsid w:val="00D03F17"/>
    <w:rsid w:val="00D041D5"/>
    <w:rsid w:val="00D04DEB"/>
    <w:rsid w:val="00D0517E"/>
    <w:rsid w:val="00D0541E"/>
    <w:rsid w:val="00D0599D"/>
    <w:rsid w:val="00D05EF1"/>
    <w:rsid w:val="00D065CA"/>
    <w:rsid w:val="00D071B0"/>
    <w:rsid w:val="00D073E2"/>
    <w:rsid w:val="00D0766E"/>
    <w:rsid w:val="00D07825"/>
    <w:rsid w:val="00D07E5B"/>
    <w:rsid w:val="00D105C3"/>
    <w:rsid w:val="00D10D87"/>
    <w:rsid w:val="00D1109F"/>
    <w:rsid w:val="00D1129B"/>
    <w:rsid w:val="00D11372"/>
    <w:rsid w:val="00D11472"/>
    <w:rsid w:val="00D1184F"/>
    <w:rsid w:val="00D11D5A"/>
    <w:rsid w:val="00D122F8"/>
    <w:rsid w:val="00D13662"/>
    <w:rsid w:val="00D13C47"/>
    <w:rsid w:val="00D13F57"/>
    <w:rsid w:val="00D14644"/>
    <w:rsid w:val="00D14CCC"/>
    <w:rsid w:val="00D14D6C"/>
    <w:rsid w:val="00D15419"/>
    <w:rsid w:val="00D155B5"/>
    <w:rsid w:val="00D15E31"/>
    <w:rsid w:val="00D15EB7"/>
    <w:rsid w:val="00D165FE"/>
    <w:rsid w:val="00D16700"/>
    <w:rsid w:val="00D16C28"/>
    <w:rsid w:val="00D17206"/>
    <w:rsid w:val="00D173CF"/>
    <w:rsid w:val="00D176D0"/>
    <w:rsid w:val="00D1775C"/>
    <w:rsid w:val="00D17C55"/>
    <w:rsid w:val="00D207E9"/>
    <w:rsid w:val="00D211DF"/>
    <w:rsid w:val="00D223F5"/>
    <w:rsid w:val="00D23090"/>
    <w:rsid w:val="00D2313F"/>
    <w:rsid w:val="00D23558"/>
    <w:rsid w:val="00D235B1"/>
    <w:rsid w:val="00D237DB"/>
    <w:rsid w:val="00D23E3A"/>
    <w:rsid w:val="00D24698"/>
    <w:rsid w:val="00D24AFF"/>
    <w:rsid w:val="00D24B84"/>
    <w:rsid w:val="00D24EED"/>
    <w:rsid w:val="00D25555"/>
    <w:rsid w:val="00D25724"/>
    <w:rsid w:val="00D25CAD"/>
    <w:rsid w:val="00D25DBC"/>
    <w:rsid w:val="00D2610B"/>
    <w:rsid w:val="00D278A3"/>
    <w:rsid w:val="00D27CED"/>
    <w:rsid w:val="00D301B4"/>
    <w:rsid w:val="00D3044B"/>
    <w:rsid w:val="00D30503"/>
    <w:rsid w:val="00D30607"/>
    <w:rsid w:val="00D3080F"/>
    <w:rsid w:val="00D30CAB"/>
    <w:rsid w:val="00D30EF7"/>
    <w:rsid w:val="00D31238"/>
    <w:rsid w:val="00D31A6F"/>
    <w:rsid w:val="00D323B6"/>
    <w:rsid w:val="00D32458"/>
    <w:rsid w:val="00D327D9"/>
    <w:rsid w:val="00D32B42"/>
    <w:rsid w:val="00D32D1B"/>
    <w:rsid w:val="00D33290"/>
    <w:rsid w:val="00D33435"/>
    <w:rsid w:val="00D33DEB"/>
    <w:rsid w:val="00D33E34"/>
    <w:rsid w:val="00D3440E"/>
    <w:rsid w:val="00D34759"/>
    <w:rsid w:val="00D34945"/>
    <w:rsid w:val="00D35160"/>
    <w:rsid w:val="00D352B8"/>
    <w:rsid w:val="00D355B9"/>
    <w:rsid w:val="00D3574B"/>
    <w:rsid w:val="00D3579D"/>
    <w:rsid w:val="00D35D4B"/>
    <w:rsid w:val="00D35D73"/>
    <w:rsid w:val="00D35EC6"/>
    <w:rsid w:val="00D361A2"/>
    <w:rsid w:val="00D361EF"/>
    <w:rsid w:val="00D37C39"/>
    <w:rsid w:val="00D37C3E"/>
    <w:rsid w:val="00D37ED6"/>
    <w:rsid w:val="00D40591"/>
    <w:rsid w:val="00D40880"/>
    <w:rsid w:val="00D40AAC"/>
    <w:rsid w:val="00D40E59"/>
    <w:rsid w:val="00D41004"/>
    <w:rsid w:val="00D4156F"/>
    <w:rsid w:val="00D41607"/>
    <w:rsid w:val="00D41F03"/>
    <w:rsid w:val="00D42940"/>
    <w:rsid w:val="00D42A98"/>
    <w:rsid w:val="00D42E9C"/>
    <w:rsid w:val="00D4305E"/>
    <w:rsid w:val="00D43B57"/>
    <w:rsid w:val="00D43BBD"/>
    <w:rsid w:val="00D44046"/>
    <w:rsid w:val="00D4413A"/>
    <w:rsid w:val="00D4468D"/>
    <w:rsid w:val="00D44A9D"/>
    <w:rsid w:val="00D44EB4"/>
    <w:rsid w:val="00D45315"/>
    <w:rsid w:val="00D45538"/>
    <w:rsid w:val="00D457FA"/>
    <w:rsid w:val="00D45837"/>
    <w:rsid w:val="00D45944"/>
    <w:rsid w:val="00D469E1"/>
    <w:rsid w:val="00D47019"/>
    <w:rsid w:val="00D4765C"/>
    <w:rsid w:val="00D479AD"/>
    <w:rsid w:val="00D47A86"/>
    <w:rsid w:val="00D47AB9"/>
    <w:rsid w:val="00D512E2"/>
    <w:rsid w:val="00D5179E"/>
    <w:rsid w:val="00D52563"/>
    <w:rsid w:val="00D5295C"/>
    <w:rsid w:val="00D5306E"/>
    <w:rsid w:val="00D533A4"/>
    <w:rsid w:val="00D536CC"/>
    <w:rsid w:val="00D536DF"/>
    <w:rsid w:val="00D5377D"/>
    <w:rsid w:val="00D537A8"/>
    <w:rsid w:val="00D53821"/>
    <w:rsid w:val="00D53C79"/>
    <w:rsid w:val="00D53E94"/>
    <w:rsid w:val="00D541E3"/>
    <w:rsid w:val="00D54347"/>
    <w:rsid w:val="00D54624"/>
    <w:rsid w:val="00D547A4"/>
    <w:rsid w:val="00D54A4A"/>
    <w:rsid w:val="00D55056"/>
    <w:rsid w:val="00D5578E"/>
    <w:rsid w:val="00D55EF1"/>
    <w:rsid w:val="00D560E8"/>
    <w:rsid w:val="00D56114"/>
    <w:rsid w:val="00D6023E"/>
    <w:rsid w:val="00D6069A"/>
    <w:rsid w:val="00D60E70"/>
    <w:rsid w:val="00D6149E"/>
    <w:rsid w:val="00D62453"/>
    <w:rsid w:val="00D62972"/>
    <w:rsid w:val="00D62D51"/>
    <w:rsid w:val="00D62DBC"/>
    <w:rsid w:val="00D62DE2"/>
    <w:rsid w:val="00D632DA"/>
    <w:rsid w:val="00D63B90"/>
    <w:rsid w:val="00D63DF6"/>
    <w:rsid w:val="00D64A2C"/>
    <w:rsid w:val="00D64DA9"/>
    <w:rsid w:val="00D65558"/>
    <w:rsid w:val="00D65A18"/>
    <w:rsid w:val="00D65BE2"/>
    <w:rsid w:val="00D65EFE"/>
    <w:rsid w:val="00D66287"/>
    <w:rsid w:val="00D6682A"/>
    <w:rsid w:val="00D6713F"/>
    <w:rsid w:val="00D67447"/>
    <w:rsid w:val="00D674E4"/>
    <w:rsid w:val="00D67535"/>
    <w:rsid w:val="00D67AFA"/>
    <w:rsid w:val="00D67E67"/>
    <w:rsid w:val="00D70948"/>
    <w:rsid w:val="00D70A53"/>
    <w:rsid w:val="00D70C91"/>
    <w:rsid w:val="00D70E72"/>
    <w:rsid w:val="00D710D0"/>
    <w:rsid w:val="00D717B3"/>
    <w:rsid w:val="00D72200"/>
    <w:rsid w:val="00D727F5"/>
    <w:rsid w:val="00D72AA2"/>
    <w:rsid w:val="00D72D78"/>
    <w:rsid w:val="00D7336E"/>
    <w:rsid w:val="00D736FF"/>
    <w:rsid w:val="00D73B34"/>
    <w:rsid w:val="00D73B9F"/>
    <w:rsid w:val="00D755C0"/>
    <w:rsid w:val="00D75AFA"/>
    <w:rsid w:val="00D75B58"/>
    <w:rsid w:val="00D75C91"/>
    <w:rsid w:val="00D75C9E"/>
    <w:rsid w:val="00D75ED0"/>
    <w:rsid w:val="00D764C8"/>
    <w:rsid w:val="00D765A3"/>
    <w:rsid w:val="00D769DD"/>
    <w:rsid w:val="00D77467"/>
    <w:rsid w:val="00D775B5"/>
    <w:rsid w:val="00D8048D"/>
    <w:rsid w:val="00D80491"/>
    <w:rsid w:val="00D808E2"/>
    <w:rsid w:val="00D80F50"/>
    <w:rsid w:val="00D81A59"/>
    <w:rsid w:val="00D81A9E"/>
    <w:rsid w:val="00D81C9A"/>
    <w:rsid w:val="00D81E45"/>
    <w:rsid w:val="00D82144"/>
    <w:rsid w:val="00D82297"/>
    <w:rsid w:val="00D83AFE"/>
    <w:rsid w:val="00D83B66"/>
    <w:rsid w:val="00D83D5B"/>
    <w:rsid w:val="00D83E7F"/>
    <w:rsid w:val="00D84795"/>
    <w:rsid w:val="00D851E5"/>
    <w:rsid w:val="00D85255"/>
    <w:rsid w:val="00D85CFB"/>
    <w:rsid w:val="00D85D33"/>
    <w:rsid w:val="00D85FAD"/>
    <w:rsid w:val="00D86A64"/>
    <w:rsid w:val="00D86A89"/>
    <w:rsid w:val="00D86C61"/>
    <w:rsid w:val="00D86C89"/>
    <w:rsid w:val="00D86E81"/>
    <w:rsid w:val="00D870C0"/>
    <w:rsid w:val="00D877D0"/>
    <w:rsid w:val="00D87A94"/>
    <w:rsid w:val="00D87BAC"/>
    <w:rsid w:val="00D87F92"/>
    <w:rsid w:val="00D9022F"/>
    <w:rsid w:val="00D9044E"/>
    <w:rsid w:val="00D9046B"/>
    <w:rsid w:val="00D91099"/>
    <w:rsid w:val="00D9128B"/>
    <w:rsid w:val="00D916B3"/>
    <w:rsid w:val="00D91826"/>
    <w:rsid w:val="00D928C6"/>
    <w:rsid w:val="00D92C7E"/>
    <w:rsid w:val="00D92D1F"/>
    <w:rsid w:val="00D92D35"/>
    <w:rsid w:val="00D92D83"/>
    <w:rsid w:val="00D92EE5"/>
    <w:rsid w:val="00D933CF"/>
    <w:rsid w:val="00D93567"/>
    <w:rsid w:val="00D936FA"/>
    <w:rsid w:val="00D939D7"/>
    <w:rsid w:val="00D940A5"/>
    <w:rsid w:val="00D9463F"/>
    <w:rsid w:val="00D9489F"/>
    <w:rsid w:val="00D956E8"/>
    <w:rsid w:val="00D9591C"/>
    <w:rsid w:val="00D9606C"/>
    <w:rsid w:val="00D968A5"/>
    <w:rsid w:val="00D9745E"/>
    <w:rsid w:val="00D975B8"/>
    <w:rsid w:val="00DA03C1"/>
    <w:rsid w:val="00DA1106"/>
    <w:rsid w:val="00DA1FAE"/>
    <w:rsid w:val="00DA266E"/>
    <w:rsid w:val="00DA2875"/>
    <w:rsid w:val="00DA2969"/>
    <w:rsid w:val="00DA34A4"/>
    <w:rsid w:val="00DA34D7"/>
    <w:rsid w:val="00DA4C89"/>
    <w:rsid w:val="00DA538C"/>
    <w:rsid w:val="00DA58C5"/>
    <w:rsid w:val="00DA58F2"/>
    <w:rsid w:val="00DA5E29"/>
    <w:rsid w:val="00DA5F7A"/>
    <w:rsid w:val="00DA658B"/>
    <w:rsid w:val="00DA6B58"/>
    <w:rsid w:val="00DA6C1A"/>
    <w:rsid w:val="00DB0167"/>
    <w:rsid w:val="00DB0297"/>
    <w:rsid w:val="00DB02F9"/>
    <w:rsid w:val="00DB04A9"/>
    <w:rsid w:val="00DB0844"/>
    <w:rsid w:val="00DB111C"/>
    <w:rsid w:val="00DB144A"/>
    <w:rsid w:val="00DB15E7"/>
    <w:rsid w:val="00DB184F"/>
    <w:rsid w:val="00DB190B"/>
    <w:rsid w:val="00DB1918"/>
    <w:rsid w:val="00DB1CCA"/>
    <w:rsid w:val="00DB1EAF"/>
    <w:rsid w:val="00DB2079"/>
    <w:rsid w:val="00DB2228"/>
    <w:rsid w:val="00DB26AA"/>
    <w:rsid w:val="00DB271C"/>
    <w:rsid w:val="00DB2C74"/>
    <w:rsid w:val="00DB325C"/>
    <w:rsid w:val="00DB32F2"/>
    <w:rsid w:val="00DB357F"/>
    <w:rsid w:val="00DB3A0A"/>
    <w:rsid w:val="00DB3F60"/>
    <w:rsid w:val="00DB492A"/>
    <w:rsid w:val="00DB5477"/>
    <w:rsid w:val="00DB5A45"/>
    <w:rsid w:val="00DB5B03"/>
    <w:rsid w:val="00DB60F0"/>
    <w:rsid w:val="00DB6E3F"/>
    <w:rsid w:val="00DB71D2"/>
    <w:rsid w:val="00DB7211"/>
    <w:rsid w:val="00DB765F"/>
    <w:rsid w:val="00DB7A48"/>
    <w:rsid w:val="00DB7B85"/>
    <w:rsid w:val="00DB7CF4"/>
    <w:rsid w:val="00DC02C9"/>
    <w:rsid w:val="00DC0869"/>
    <w:rsid w:val="00DC0875"/>
    <w:rsid w:val="00DC09BD"/>
    <w:rsid w:val="00DC0A56"/>
    <w:rsid w:val="00DC0B4C"/>
    <w:rsid w:val="00DC0CA4"/>
    <w:rsid w:val="00DC17DD"/>
    <w:rsid w:val="00DC2B6F"/>
    <w:rsid w:val="00DC2EDA"/>
    <w:rsid w:val="00DC32FE"/>
    <w:rsid w:val="00DC3B65"/>
    <w:rsid w:val="00DC3F17"/>
    <w:rsid w:val="00DC4881"/>
    <w:rsid w:val="00DC4B8A"/>
    <w:rsid w:val="00DC5002"/>
    <w:rsid w:val="00DC514C"/>
    <w:rsid w:val="00DC52DA"/>
    <w:rsid w:val="00DC5755"/>
    <w:rsid w:val="00DC5B52"/>
    <w:rsid w:val="00DC5D4E"/>
    <w:rsid w:val="00DC6D62"/>
    <w:rsid w:val="00DC6ED2"/>
    <w:rsid w:val="00DC76CB"/>
    <w:rsid w:val="00DD060F"/>
    <w:rsid w:val="00DD0628"/>
    <w:rsid w:val="00DD0C11"/>
    <w:rsid w:val="00DD128D"/>
    <w:rsid w:val="00DD19CE"/>
    <w:rsid w:val="00DD1A31"/>
    <w:rsid w:val="00DD1D5A"/>
    <w:rsid w:val="00DD1FA1"/>
    <w:rsid w:val="00DD3160"/>
    <w:rsid w:val="00DD3167"/>
    <w:rsid w:val="00DD344E"/>
    <w:rsid w:val="00DD3865"/>
    <w:rsid w:val="00DD3C25"/>
    <w:rsid w:val="00DD42E5"/>
    <w:rsid w:val="00DD435F"/>
    <w:rsid w:val="00DD4729"/>
    <w:rsid w:val="00DD4791"/>
    <w:rsid w:val="00DD488C"/>
    <w:rsid w:val="00DD4968"/>
    <w:rsid w:val="00DD4CD7"/>
    <w:rsid w:val="00DD526C"/>
    <w:rsid w:val="00DD52FF"/>
    <w:rsid w:val="00DD5629"/>
    <w:rsid w:val="00DD574D"/>
    <w:rsid w:val="00DD6CA8"/>
    <w:rsid w:val="00DD6CB3"/>
    <w:rsid w:val="00DD6DCB"/>
    <w:rsid w:val="00DD6F6E"/>
    <w:rsid w:val="00DD7B11"/>
    <w:rsid w:val="00DE044B"/>
    <w:rsid w:val="00DE152C"/>
    <w:rsid w:val="00DE197C"/>
    <w:rsid w:val="00DE20C9"/>
    <w:rsid w:val="00DE2317"/>
    <w:rsid w:val="00DE2A92"/>
    <w:rsid w:val="00DE3AA3"/>
    <w:rsid w:val="00DE3D82"/>
    <w:rsid w:val="00DE4168"/>
    <w:rsid w:val="00DE75B2"/>
    <w:rsid w:val="00DF0051"/>
    <w:rsid w:val="00DF054F"/>
    <w:rsid w:val="00DF089A"/>
    <w:rsid w:val="00DF0D25"/>
    <w:rsid w:val="00DF0F20"/>
    <w:rsid w:val="00DF17D5"/>
    <w:rsid w:val="00DF2329"/>
    <w:rsid w:val="00DF27E3"/>
    <w:rsid w:val="00DF2A2D"/>
    <w:rsid w:val="00DF2ACE"/>
    <w:rsid w:val="00DF2EBD"/>
    <w:rsid w:val="00DF3335"/>
    <w:rsid w:val="00DF3442"/>
    <w:rsid w:val="00DF3A8D"/>
    <w:rsid w:val="00DF4A78"/>
    <w:rsid w:val="00DF5081"/>
    <w:rsid w:val="00DF5584"/>
    <w:rsid w:val="00DF5602"/>
    <w:rsid w:val="00DF5AF1"/>
    <w:rsid w:val="00DF6202"/>
    <w:rsid w:val="00DF676B"/>
    <w:rsid w:val="00DF69A3"/>
    <w:rsid w:val="00DF6CC2"/>
    <w:rsid w:val="00DF7413"/>
    <w:rsid w:val="00DF7D44"/>
    <w:rsid w:val="00DF7EC1"/>
    <w:rsid w:val="00DF7F5F"/>
    <w:rsid w:val="00E00159"/>
    <w:rsid w:val="00E005A3"/>
    <w:rsid w:val="00E01062"/>
    <w:rsid w:val="00E01B0E"/>
    <w:rsid w:val="00E01CF5"/>
    <w:rsid w:val="00E01DE2"/>
    <w:rsid w:val="00E01EE9"/>
    <w:rsid w:val="00E03B92"/>
    <w:rsid w:val="00E04692"/>
    <w:rsid w:val="00E0549C"/>
    <w:rsid w:val="00E0550F"/>
    <w:rsid w:val="00E05C31"/>
    <w:rsid w:val="00E065B1"/>
    <w:rsid w:val="00E06E0B"/>
    <w:rsid w:val="00E071AB"/>
    <w:rsid w:val="00E07802"/>
    <w:rsid w:val="00E106A5"/>
    <w:rsid w:val="00E112DD"/>
    <w:rsid w:val="00E11A21"/>
    <w:rsid w:val="00E11C2B"/>
    <w:rsid w:val="00E11C8D"/>
    <w:rsid w:val="00E127D0"/>
    <w:rsid w:val="00E12943"/>
    <w:rsid w:val="00E132C5"/>
    <w:rsid w:val="00E13E2A"/>
    <w:rsid w:val="00E13FF9"/>
    <w:rsid w:val="00E14454"/>
    <w:rsid w:val="00E14BB1"/>
    <w:rsid w:val="00E14E3C"/>
    <w:rsid w:val="00E14F94"/>
    <w:rsid w:val="00E156DE"/>
    <w:rsid w:val="00E15A1A"/>
    <w:rsid w:val="00E163E1"/>
    <w:rsid w:val="00E16983"/>
    <w:rsid w:val="00E170C0"/>
    <w:rsid w:val="00E1715D"/>
    <w:rsid w:val="00E173CC"/>
    <w:rsid w:val="00E177F7"/>
    <w:rsid w:val="00E20257"/>
    <w:rsid w:val="00E207F6"/>
    <w:rsid w:val="00E20A50"/>
    <w:rsid w:val="00E20B04"/>
    <w:rsid w:val="00E20C0D"/>
    <w:rsid w:val="00E21431"/>
    <w:rsid w:val="00E21522"/>
    <w:rsid w:val="00E2171B"/>
    <w:rsid w:val="00E21BC7"/>
    <w:rsid w:val="00E21D17"/>
    <w:rsid w:val="00E21F01"/>
    <w:rsid w:val="00E2201B"/>
    <w:rsid w:val="00E2354C"/>
    <w:rsid w:val="00E236D5"/>
    <w:rsid w:val="00E23907"/>
    <w:rsid w:val="00E23E7C"/>
    <w:rsid w:val="00E24371"/>
    <w:rsid w:val="00E2450C"/>
    <w:rsid w:val="00E2554C"/>
    <w:rsid w:val="00E25A34"/>
    <w:rsid w:val="00E25B34"/>
    <w:rsid w:val="00E25D23"/>
    <w:rsid w:val="00E26435"/>
    <w:rsid w:val="00E2675E"/>
    <w:rsid w:val="00E27012"/>
    <w:rsid w:val="00E27243"/>
    <w:rsid w:val="00E27BFF"/>
    <w:rsid w:val="00E30045"/>
    <w:rsid w:val="00E30185"/>
    <w:rsid w:val="00E306FD"/>
    <w:rsid w:val="00E307B0"/>
    <w:rsid w:val="00E308A7"/>
    <w:rsid w:val="00E3090B"/>
    <w:rsid w:val="00E30966"/>
    <w:rsid w:val="00E30FE1"/>
    <w:rsid w:val="00E31621"/>
    <w:rsid w:val="00E31934"/>
    <w:rsid w:val="00E329C0"/>
    <w:rsid w:val="00E33657"/>
    <w:rsid w:val="00E34019"/>
    <w:rsid w:val="00E34279"/>
    <w:rsid w:val="00E348C4"/>
    <w:rsid w:val="00E34AB1"/>
    <w:rsid w:val="00E34CA7"/>
    <w:rsid w:val="00E355C9"/>
    <w:rsid w:val="00E35ED2"/>
    <w:rsid w:val="00E35FDB"/>
    <w:rsid w:val="00E361C7"/>
    <w:rsid w:val="00E36E75"/>
    <w:rsid w:val="00E37059"/>
    <w:rsid w:val="00E400AD"/>
    <w:rsid w:val="00E40F37"/>
    <w:rsid w:val="00E41085"/>
    <w:rsid w:val="00E41148"/>
    <w:rsid w:val="00E41B68"/>
    <w:rsid w:val="00E41D55"/>
    <w:rsid w:val="00E4259A"/>
    <w:rsid w:val="00E42ACE"/>
    <w:rsid w:val="00E4326E"/>
    <w:rsid w:val="00E435B7"/>
    <w:rsid w:val="00E44395"/>
    <w:rsid w:val="00E446E6"/>
    <w:rsid w:val="00E447F8"/>
    <w:rsid w:val="00E449AB"/>
    <w:rsid w:val="00E452C4"/>
    <w:rsid w:val="00E454FD"/>
    <w:rsid w:val="00E45770"/>
    <w:rsid w:val="00E457A3"/>
    <w:rsid w:val="00E457BE"/>
    <w:rsid w:val="00E45C2C"/>
    <w:rsid w:val="00E45E07"/>
    <w:rsid w:val="00E45EB5"/>
    <w:rsid w:val="00E463A4"/>
    <w:rsid w:val="00E46600"/>
    <w:rsid w:val="00E47303"/>
    <w:rsid w:val="00E474BD"/>
    <w:rsid w:val="00E47542"/>
    <w:rsid w:val="00E5024E"/>
    <w:rsid w:val="00E50559"/>
    <w:rsid w:val="00E5098E"/>
    <w:rsid w:val="00E50CB3"/>
    <w:rsid w:val="00E51F41"/>
    <w:rsid w:val="00E526B5"/>
    <w:rsid w:val="00E52E93"/>
    <w:rsid w:val="00E536A3"/>
    <w:rsid w:val="00E5395D"/>
    <w:rsid w:val="00E540EC"/>
    <w:rsid w:val="00E5445B"/>
    <w:rsid w:val="00E54D9A"/>
    <w:rsid w:val="00E55135"/>
    <w:rsid w:val="00E554BC"/>
    <w:rsid w:val="00E55600"/>
    <w:rsid w:val="00E55686"/>
    <w:rsid w:val="00E55A4B"/>
    <w:rsid w:val="00E55B10"/>
    <w:rsid w:val="00E55DB5"/>
    <w:rsid w:val="00E55DB6"/>
    <w:rsid w:val="00E560AA"/>
    <w:rsid w:val="00E564AA"/>
    <w:rsid w:val="00E56645"/>
    <w:rsid w:val="00E602E1"/>
    <w:rsid w:val="00E61AF7"/>
    <w:rsid w:val="00E623F3"/>
    <w:rsid w:val="00E6269A"/>
    <w:rsid w:val="00E6269B"/>
    <w:rsid w:val="00E62A5D"/>
    <w:rsid w:val="00E63079"/>
    <w:rsid w:val="00E63264"/>
    <w:rsid w:val="00E632BB"/>
    <w:rsid w:val="00E63848"/>
    <w:rsid w:val="00E63F8D"/>
    <w:rsid w:val="00E640C5"/>
    <w:rsid w:val="00E643BE"/>
    <w:rsid w:val="00E64404"/>
    <w:rsid w:val="00E6444B"/>
    <w:rsid w:val="00E64935"/>
    <w:rsid w:val="00E64DD1"/>
    <w:rsid w:val="00E64EE7"/>
    <w:rsid w:val="00E64FC4"/>
    <w:rsid w:val="00E654EA"/>
    <w:rsid w:val="00E65C6F"/>
    <w:rsid w:val="00E665FC"/>
    <w:rsid w:val="00E6767D"/>
    <w:rsid w:val="00E67EB3"/>
    <w:rsid w:val="00E67F30"/>
    <w:rsid w:val="00E67FE8"/>
    <w:rsid w:val="00E703DC"/>
    <w:rsid w:val="00E709D0"/>
    <w:rsid w:val="00E71CD6"/>
    <w:rsid w:val="00E71E5A"/>
    <w:rsid w:val="00E71EF3"/>
    <w:rsid w:val="00E721D9"/>
    <w:rsid w:val="00E722FC"/>
    <w:rsid w:val="00E727B7"/>
    <w:rsid w:val="00E72DBF"/>
    <w:rsid w:val="00E72E84"/>
    <w:rsid w:val="00E72F98"/>
    <w:rsid w:val="00E730D6"/>
    <w:rsid w:val="00E73CCA"/>
    <w:rsid w:val="00E74220"/>
    <w:rsid w:val="00E746C0"/>
    <w:rsid w:val="00E74754"/>
    <w:rsid w:val="00E74EC5"/>
    <w:rsid w:val="00E74F28"/>
    <w:rsid w:val="00E74FE0"/>
    <w:rsid w:val="00E7526D"/>
    <w:rsid w:val="00E75C39"/>
    <w:rsid w:val="00E762EC"/>
    <w:rsid w:val="00E773B3"/>
    <w:rsid w:val="00E77CB3"/>
    <w:rsid w:val="00E8020B"/>
    <w:rsid w:val="00E804F6"/>
    <w:rsid w:val="00E80DCC"/>
    <w:rsid w:val="00E81A49"/>
    <w:rsid w:val="00E8206A"/>
    <w:rsid w:val="00E82205"/>
    <w:rsid w:val="00E829E4"/>
    <w:rsid w:val="00E82A20"/>
    <w:rsid w:val="00E82A4F"/>
    <w:rsid w:val="00E82C32"/>
    <w:rsid w:val="00E82C84"/>
    <w:rsid w:val="00E82DB5"/>
    <w:rsid w:val="00E82EA7"/>
    <w:rsid w:val="00E83665"/>
    <w:rsid w:val="00E836D4"/>
    <w:rsid w:val="00E83BA5"/>
    <w:rsid w:val="00E83F3C"/>
    <w:rsid w:val="00E849C8"/>
    <w:rsid w:val="00E84B29"/>
    <w:rsid w:val="00E84C14"/>
    <w:rsid w:val="00E852E7"/>
    <w:rsid w:val="00E85305"/>
    <w:rsid w:val="00E85B19"/>
    <w:rsid w:val="00E861DD"/>
    <w:rsid w:val="00E86A0F"/>
    <w:rsid w:val="00E86AA9"/>
    <w:rsid w:val="00E86CDD"/>
    <w:rsid w:val="00E876D3"/>
    <w:rsid w:val="00E87E5B"/>
    <w:rsid w:val="00E9050B"/>
    <w:rsid w:val="00E90B93"/>
    <w:rsid w:val="00E90D82"/>
    <w:rsid w:val="00E91265"/>
    <w:rsid w:val="00E92775"/>
    <w:rsid w:val="00E92C09"/>
    <w:rsid w:val="00E92E32"/>
    <w:rsid w:val="00E93C29"/>
    <w:rsid w:val="00E93CAC"/>
    <w:rsid w:val="00E93D82"/>
    <w:rsid w:val="00E9417A"/>
    <w:rsid w:val="00E94772"/>
    <w:rsid w:val="00E94F00"/>
    <w:rsid w:val="00E95038"/>
    <w:rsid w:val="00E953A5"/>
    <w:rsid w:val="00E956F3"/>
    <w:rsid w:val="00E959A8"/>
    <w:rsid w:val="00E95A76"/>
    <w:rsid w:val="00E95D01"/>
    <w:rsid w:val="00E95E40"/>
    <w:rsid w:val="00E961FF"/>
    <w:rsid w:val="00E967EF"/>
    <w:rsid w:val="00E97A11"/>
    <w:rsid w:val="00E97BFF"/>
    <w:rsid w:val="00EA01E5"/>
    <w:rsid w:val="00EA0B4C"/>
    <w:rsid w:val="00EA0E63"/>
    <w:rsid w:val="00EA0EDE"/>
    <w:rsid w:val="00EA112D"/>
    <w:rsid w:val="00EA137C"/>
    <w:rsid w:val="00EA1538"/>
    <w:rsid w:val="00EA1A8B"/>
    <w:rsid w:val="00EA1B01"/>
    <w:rsid w:val="00EA1DF9"/>
    <w:rsid w:val="00EA1F5A"/>
    <w:rsid w:val="00EA24B9"/>
    <w:rsid w:val="00EA261D"/>
    <w:rsid w:val="00EA319E"/>
    <w:rsid w:val="00EA34B9"/>
    <w:rsid w:val="00EA37A3"/>
    <w:rsid w:val="00EA37FB"/>
    <w:rsid w:val="00EA3C06"/>
    <w:rsid w:val="00EA3EFD"/>
    <w:rsid w:val="00EA4099"/>
    <w:rsid w:val="00EA44E8"/>
    <w:rsid w:val="00EA4736"/>
    <w:rsid w:val="00EA5190"/>
    <w:rsid w:val="00EA565B"/>
    <w:rsid w:val="00EA5E82"/>
    <w:rsid w:val="00EA6345"/>
    <w:rsid w:val="00EA6D39"/>
    <w:rsid w:val="00EA704E"/>
    <w:rsid w:val="00EA757B"/>
    <w:rsid w:val="00EA763B"/>
    <w:rsid w:val="00EA7E33"/>
    <w:rsid w:val="00EA7F14"/>
    <w:rsid w:val="00EB03C8"/>
    <w:rsid w:val="00EB0481"/>
    <w:rsid w:val="00EB04A3"/>
    <w:rsid w:val="00EB0B64"/>
    <w:rsid w:val="00EB0C54"/>
    <w:rsid w:val="00EB1D64"/>
    <w:rsid w:val="00EB2558"/>
    <w:rsid w:val="00EB2E09"/>
    <w:rsid w:val="00EB3614"/>
    <w:rsid w:val="00EB4324"/>
    <w:rsid w:val="00EB468F"/>
    <w:rsid w:val="00EB46FC"/>
    <w:rsid w:val="00EB50D7"/>
    <w:rsid w:val="00EB515A"/>
    <w:rsid w:val="00EB539B"/>
    <w:rsid w:val="00EB5BAD"/>
    <w:rsid w:val="00EB5EEF"/>
    <w:rsid w:val="00EB653F"/>
    <w:rsid w:val="00EB6620"/>
    <w:rsid w:val="00EB677E"/>
    <w:rsid w:val="00EB6B2F"/>
    <w:rsid w:val="00EB6BAC"/>
    <w:rsid w:val="00EB7EAE"/>
    <w:rsid w:val="00EC036A"/>
    <w:rsid w:val="00EC088C"/>
    <w:rsid w:val="00EC0E8A"/>
    <w:rsid w:val="00EC2A12"/>
    <w:rsid w:val="00EC2F11"/>
    <w:rsid w:val="00EC3267"/>
    <w:rsid w:val="00EC39EF"/>
    <w:rsid w:val="00EC4181"/>
    <w:rsid w:val="00EC4329"/>
    <w:rsid w:val="00EC4804"/>
    <w:rsid w:val="00EC4C42"/>
    <w:rsid w:val="00EC5029"/>
    <w:rsid w:val="00EC52AA"/>
    <w:rsid w:val="00EC5CE2"/>
    <w:rsid w:val="00EC62E2"/>
    <w:rsid w:val="00EC65AE"/>
    <w:rsid w:val="00EC6A0E"/>
    <w:rsid w:val="00EC6BA0"/>
    <w:rsid w:val="00EC75C1"/>
    <w:rsid w:val="00EC7834"/>
    <w:rsid w:val="00ED0CB0"/>
    <w:rsid w:val="00ED0D47"/>
    <w:rsid w:val="00ED0DE4"/>
    <w:rsid w:val="00ED0EAB"/>
    <w:rsid w:val="00ED12C4"/>
    <w:rsid w:val="00ED13A3"/>
    <w:rsid w:val="00ED1845"/>
    <w:rsid w:val="00ED1DA0"/>
    <w:rsid w:val="00ED1E56"/>
    <w:rsid w:val="00ED1FBA"/>
    <w:rsid w:val="00ED235E"/>
    <w:rsid w:val="00ED2A92"/>
    <w:rsid w:val="00ED2B7E"/>
    <w:rsid w:val="00ED2D8A"/>
    <w:rsid w:val="00ED2DD2"/>
    <w:rsid w:val="00ED3902"/>
    <w:rsid w:val="00ED3C50"/>
    <w:rsid w:val="00ED3C93"/>
    <w:rsid w:val="00ED3CC6"/>
    <w:rsid w:val="00ED43C6"/>
    <w:rsid w:val="00ED46D9"/>
    <w:rsid w:val="00ED473A"/>
    <w:rsid w:val="00ED50B5"/>
    <w:rsid w:val="00ED51C8"/>
    <w:rsid w:val="00ED5442"/>
    <w:rsid w:val="00ED547A"/>
    <w:rsid w:val="00ED620C"/>
    <w:rsid w:val="00ED667D"/>
    <w:rsid w:val="00ED6E6E"/>
    <w:rsid w:val="00ED73A1"/>
    <w:rsid w:val="00ED782A"/>
    <w:rsid w:val="00ED7AFD"/>
    <w:rsid w:val="00ED7C4B"/>
    <w:rsid w:val="00ED7F11"/>
    <w:rsid w:val="00ED7F50"/>
    <w:rsid w:val="00EE099C"/>
    <w:rsid w:val="00EE0C42"/>
    <w:rsid w:val="00EE0DC6"/>
    <w:rsid w:val="00EE1024"/>
    <w:rsid w:val="00EE1355"/>
    <w:rsid w:val="00EE1A73"/>
    <w:rsid w:val="00EE1D30"/>
    <w:rsid w:val="00EE1E73"/>
    <w:rsid w:val="00EE2438"/>
    <w:rsid w:val="00EE2512"/>
    <w:rsid w:val="00EE2AAC"/>
    <w:rsid w:val="00EE2B8B"/>
    <w:rsid w:val="00EE33AC"/>
    <w:rsid w:val="00EE3418"/>
    <w:rsid w:val="00EE3802"/>
    <w:rsid w:val="00EE3E93"/>
    <w:rsid w:val="00EE405D"/>
    <w:rsid w:val="00EE4506"/>
    <w:rsid w:val="00EE463A"/>
    <w:rsid w:val="00EE4BB3"/>
    <w:rsid w:val="00EE4D7F"/>
    <w:rsid w:val="00EE516C"/>
    <w:rsid w:val="00EE560B"/>
    <w:rsid w:val="00EE5BAF"/>
    <w:rsid w:val="00EE5F1A"/>
    <w:rsid w:val="00EE5FB3"/>
    <w:rsid w:val="00EE61A1"/>
    <w:rsid w:val="00EE6503"/>
    <w:rsid w:val="00EE6647"/>
    <w:rsid w:val="00EE6E0E"/>
    <w:rsid w:val="00EE744C"/>
    <w:rsid w:val="00EE759A"/>
    <w:rsid w:val="00EE763F"/>
    <w:rsid w:val="00EF00A9"/>
    <w:rsid w:val="00EF0B57"/>
    <w:rsid w:val="00EF0D3E"/>
    <w:rsid w:val="00EF0EA2"/>
    <w:rsid w:val="00EF1394"/>
    <w:rsid w:val="00EF1BDF"/>
    <w:rsid w:val="00EF21C0"/>
    <w:rsid w:val="00EF21FA"/>
    <w:rsid w:val="00EF27D3"/>
    <w:rsid w:val="00EF4456"/>
    <w:rsid w:val="00EF46A6"/>
    <w:rsid w:val="00EF49E7"/>
    <w:rsid w:val="00EF4B04"/>
    <w:rsid w:val="00EF4E3A"/>
    <w:rsid w:val="00EF5881"/>
    <w:rsid w:val="00EF5ECB"/>
    <w:rsid w:val="00EF6485"/>
    <w:rsid w:val="00EF6776"/>
    <w:rsid w:val="00EF6861"/>
    <w:rsid w:val="00EF68E3"/>
    <w:rsid w:val="00EF7021"/>
    <w:rsid w:val="00EF702C"/>
    <w:rsid w:val="00EF7417"/>
    <w:rsid w:val="00EF7459"/>
    <w:rsid w:val="00EF7C88"/>
    <w:rsid w:val="00F0001E"/>
    <w:rsid w:val="00F011D2"/>
    <w:rsid w:val="00F01B71"/>
    <w:rsid w:val="00F025B8"/>
    <w:rsid w:val="00F0262D"/>
    <w:rsid w:val="00F029F1"/>
    <w:rsid w:val="00F02E20"/>
    <w:rsid w:val="00F037CA"/>
    <w:rsid w:val="00F03A29"/>
    <w:rsid w:val="00F03AA4"/>
    <w:rsid w:val="00F04193"/>
    <w:rsid w:val="00F04321"/>
    <w:rsid w:val="00F04B0A"/>
    <w:rsid w:val="00F054EB"/>
    <w:rsid w:val="00F05C3F"/>
    <w:rsid w:val="00F0607F"/>
    <w:rsid w:val="00F06578"/>
    <w:rsid w:val="00F0693C"/>
    <w:rsid w:val="00F06ABF"/>
    <w:rsid w:val="00F06CC5"/>
    <w:rsid w:val="00F06ED7"/>
    <w:rsid w:val="00F07169"/>
    <w:rsid w:val="00F10758"/>
    <w:rsid w:val="00F10BDA"/>
    <w:rsid w:val="00F10D77"/>
    <w:rsid w:val="00F10ECA"/>
    <w:rsid w:val="00F11A12"/>
    <w:rsid w:val="00F1252A"/>
    <w:rsid w:val="00F1295C"/>
    <w:rsid w:val="00F129FE"/>
    <w:rsid w:val="00F136D3"/>
    <w:rsid w:val="00F13998"/>
    <w:rsid w:val="00F13FB7"/>
    <w:rsid w:val="00F140C8"/>
    <w:rsid w:val="00F14444"/>
    <w:rsid w:val="00F14628"/>
    <w:rsid w:val="00F14692"/>
    <w:rsid w:val="00F14B98"/>
    <w:rsid w:val="00F150C1"/>
    <w:rsid w:val="00F15753"/>
    <w:rsid w:val="00F159DD"/>
    <w:rsid w:val="00F160BC"/>
    <w:rsid w:val="00F16164"/>
    <w:rsid w:val="00F167BA"/>
    <w:rsid w:val="00F1680A"/>
    <w:rsid w:val="00F17076"/>
    <w:rsid w:val="00F17161"/>
    <w:rsid w:val="00F1723A"/>
    <w:rsid w:val="00F17ADB"/>
    <w:rsid w:val="00F17C96"/>
    <w:rsid w:val="00F20157"/>
    <w:rsid w:val="00F210B3"/>
    <w:rsid w:val="00F218E2"/>
    <w:rsid w:val="00F219A0"/>
    <w:rsid w:val="00F21B60"/>
    <w:rsid w:val="00F21BC7"/>
    <w:rsid w:val="00F21BDF"/>
    <w:rsid w:val="00F21E19"/>
    <w:rsid w:val="00F22E30"/>
    <w:rsid w:val="00F236E9"/>
    <w:rsid w:val="00F2378C"/>
    <w:rsid w:val="00F2403D"/>
    <w:rsid w:val="00F24245"/>
    <w:rsid w:val="00F24784"/>
    <w:rsid w:val="00F247A4"/>
    <w:rsid w:val="00F2511E"/>
    <w:rsid w:val="00F25245"/>
    <w:rsid w:val="00F25B50"/>
    <w:rsid w:val="00F25D14"/>
    <w:rsid w:val="00F260BF"/>
    <w:rsid w:val="00F26244"/>
    <w:rsid w:val="00F26295"/>
    <w:rsid w:val="00F272B6"/>
    <w:rsid w:val="00F27BC5"/>
    <w:rsid w:val="00F30151"/>
    <w:rsid w:val="00F30D3A"/>
    <w:rsid w:val="00F30D6C"/>
    <w:rsid w:val="00F31651"/>
    <w:rsid w:val="00F3197C"/>
    <w:rsid w:val="00F31B5E"/>
    <w:rsid w:val="00F32851"/>
    <w:rsid w:val="00F32A6B"/>
    <w:rsid w:val="00F32E7D"/>
    <w:rsid w:val="00F33024"/>
    <w:rsid w:val="00F338FB"/>
    <w:rsid w:val="00F33E71"/>
    <w:rsid w:val="00F34FFB"/>
    <w:rsid w:val="00F3512C"/>
    <w:rsid w:val="00F3541A"/>
    <w:rsid w:val="00F3543B"/>
    <w:rsid w:val="00F359C5"/>
    <w:rsid w:val="00F35CA0"/>
    <w:rsid w:val="00F36229"/>
    <w:rsid w:val="00F36485"/>
    <w:rsid w:val="00F3673B"/>
    <w:rsid w:val="00F36C02"/>
    <w:rsid w:val="00F36C58"/>
    <w:rsid w:val="00F36D64"/>
    <w:rsid w:val="00F36E77"/>
    <w:rsid w:val="00F37176"/>
    <w:rsid w:val="00F372B2"/>
    <w:rsid w:val="00F373EF"/>
    <w:rsid w:val="00F37817"/>
    <w:rsid w:val="00F37D26"/>
    <w:rsid w:val="00F403B7"/>
    <w:rsid w:val="00F40448"/>
    <w:rsid w:val="00F40F05"/>
    <w:rsid w:val="00F40FDD"/>
    <w:rsid w:val="00F410AF"/>
    <w:rsid w:val="00F413D3"/>
    <w:rsid w:val="00F41679"/>
    <w:rsid w:val="00F41AF5"/>
    <w:rsid w:val="00F420D6"/>
    <w:rsid w:val="00F422DD"/>
    <w:rsid w:val="00F42B64"/>
    <w:rsid w:val="00F42FF8"/>
    <w:rsid w:val="00F43513"/>
    <w:rsid w:val="00F4370D"/>
    <w:rsid w:val="00F43D9F"/>
    <w:rsid w:val="00F43FEC"/>
    <w:rsid w:val="00F44148"/>
    <w:rsid w:val="00F44CDC"/>
    <w:rsid w:val="00F4529E"/>
    <w:rsid w:val="00F455B0"/>
    <w:rsid w:val="00F456DF"/>
    <w:rsid w:val="00F45B28"/>
    <w:rsid w:val="00F45CDF"/>
    <w:rsid w:val="00F45E9D"/>
    <w:rsid w:val="00F468CD"/>
    <w:rsid w:val="00F46AA1"/>
    <w:rsid w:val="00F46C1C"/>
    <w:rsid w:val="00F46C74"/>
    <w:rsid w:val="00F4728C"/>
    <w:rsid w:val="00F4794A"/>
    <w:rsid w:val="00F47968"/>
    <w:rsid w:val="00F47BB7"/>
    <w:rsid w:val="00F47E37"/>
    <w:rsid w:val="00F47F24"/>
    <w:rsid w:val="00F503A5"/>
    <w:rsid w:val="00F50E43"/>
    <w:rsid w:val="00F50F2E"/>
    <w:rsid w:val="00F50FC8"/>
    <w:rsid w:val="00F517D7"/>
    <w:rsid w:val="00F5186E"/>
    <w:rsid w:val="00F51CBF"/>
    <w:rsid w:val="00F51E2A"/>
    <w:rsid w:val="00F521A5"/>
    <w:rsid w:val="00F52463"/>
    <w:rsid w:val="00F52910"/>
    <w:rsid w:val="00F52ACF"/>
    <w:rsid w:val="00F52EF8"/>
    <w:rsid w:val="00F52F91"/>
    <w:rsid w:val="00F53A7E"/>
    <w:rsid w:val="00F53C4E"/>
    <w:rsid w:val="00F555DD"/>
    <w:rsid w:val="00F559E9"/>
    <w:rsid w:val="00F56639"/>
    <w:rsid w:val="00F568ED"/>
    <w:rsid w:val="00F56984"/>
    <w:rsid w:val="00F56A30"/>
    <w:rsid w:val="00F57060"/>
    <w:rsid w:val="00F57446"/>
    <w:rsid w:val="00F57792"/>
    <w:rsid w:val="00F57A27"/>
    <w:rsid w:val="00F57CCE"/>
    <w:rsid w:val="00F57F31"/>
    <w:rsid w:val="00F601ED"/>
    <w:rsid w:val="00F60429"/>
    <w:rsid w:val="00F61168"/>
    <w:rsid w:val="00F615CC"/>
    <w:rsid w:val="00F61AE0"/>
    <w:rsid w:val="00F61C4D"/>
    <w:rsid w:val="00F6310A"/>
    <w:rsid w:val="00F63D33"/>
    <w:rsid w:val="00F63E6D"/>
    <w:rsid w:val="00F64150"/>
    <w:rsid w:val="00F6435A"/>
    <w:rsid w:val="00F6459E"/>
    <w:rsid w:val="00F653F9"/>
    <w:rsid w:val="00F655C0"/>
    <w:rsid w:val="00F6574B"/>
    <w:rsid w:val="00F65836"/>
    <w:rsid w:val="00F65882"/>
    <w:rsid w:val="00F65E1F"/>
    <w:rsid w:val="00F66697"/>
    <w:rsid w:val="00F66747"/>
    <w:rsid w:val="00F667A7"/>
    <w:rsid w:val="00F66C45"/>
    <w:rsid w:val="00F67081"/>
    <w:rsid w:val="00F670F3"/>
    <w:rsid w:val="00F671DE"/>
    <w:rsid w:val="00F6747E"/>
    <w:rsid w:val="00F674A0"/>
    <w:rsid w:val="00F67924"/>
    <w:rsid w:val="00F679B1"/>
    <w:rsid w:val="00F67D8F"/>
    <w:rsid w:val="00F70231"/>
    <w:rsid w:val="00F7044D"/>
    <w:rsid w:val="00F706EE"/>
    <w:rsid w:val="00F70A1C"/>
    <w:rsid w:val="00F70F45"/>
    <w:rsid w:val="00F714A9"/>
    <w:rsid w:val="00F71B77"/>
    <w:rsid w:val="00F71D87"/>
    <w:rsid w:val="00F71FFF"/>
    <w:rsid w:val="00F72D52"/>
    <w:rsid w:val="00F72F5E"/>
    <w:rsid w:val="00F73BDD"/>
    <w:rsid w:val="00F73D15"/>
    <w:rsid w:val="00F73E3E"/>
    <w:rsid w:val="00F74048"/>
    <w:rsid w:val="00F74366"/>
    <w:rsid w:val="00F74439"/>
    <w:rsid w:val="00F7449C"/>
    <w:rsid w:val="00F74584"/>
    <w:rsid w:val="00F74773"/>
    <w:rsid w:val="00F754CC"/>
    <w:rsid w:val="00F75A8A"/>
    <w:rsid w:val="00F75BD2"/>
    <w:rsid w:val="00F75CE5"/>
    <w:rsid w:val="00F75D0D"/>
    <w:rsid w:val="00F75F16"/>
    <w:rsid w:val="00F769AC"/>
    <w:rsid w:val="00F76AF7"/>
    <w:rsid w:val="00F76CC0"/>
    <w:rsid w:val="00F76F5C"/>
    <w:rsid w:val="00F77079"/>
    <w:rsid w:val="00F770AF"/>
    <w:rsid w:val="00F773C4"/>
    <w:rsid w:val="00F775DD"/>
    <w:rsid w:val="00F777A8"/>
    <w:rsid w:val="00F77DE1"/>
    <w:rsid w:val="00F77E6D"/>
    <w:rsid w:val="00F80A71"/>
    <w:rsid w:val="00F8100F"/>
    <w:rsid w:val="00F81041"/>
    <w:rsid w:val="00F8171B"/>
    <w:rsid w:val="00F82577"/>
    <w:rsid w:val="00F82A51"/>
    <w:rsid w:val="00F82F21"/>
    <w:rsid w:val="00F83300"/>
    <w:rsid w:val="00F838AC"/>
    <w:rsid w:val="00F83BB0"/>
    <w:rsid w:val="00F841B6"/>
    <w:rsid w:val="00F8458C"/>
    <w:rsid w:val="00F849CD"/>
    <w:rsid w:val="00F84E27"/>
    <w:rsid w:val="00F84FE8"/>
    <w:rsid w:val="00F8545E"/>
    <w:rsid w:val="00F859AC"/>
    <w:rsid w:val="00F85BA0"/>
    <w:rsid w:val="00F85D77"/>
    <w:rsid w:val="00F8636C"/>
    <w:rsid w:val="00F867F8"/>
    <w:rsid w:val="00F87020"/>
    <w:rsid w:val="00F875D7"/>
    <w:rsid w:val="00F87640"/>
    <w:rsid w:val="00F879C8"/>
    <w:rsid w:val="00F90623"/>
    <w:rsid w:val="00F90B42"/>
    <w:rsid w:val="00F90D33"/>
    <w:rsid w:val="00F9126F"/>
    <w:rsid w:val="00F91BF8"/>
    <w:rsid w:val="00F923E5"/>
    <w:rsid w:val="00F92638"/>
    <w:rsid w:val="00F92B5B"/>
    <w:rsid w:val="00F92B7D"/>
    <w:rsid w:val="00F93855"/>
    <w:rsid w:val="00F93892"/>
    <w:rsid w:val="00F9397E"/>
    <w:rsid w:val="00F93C37"/>
    <w:rsid w:val="00F93CF7"/>
    <w:rsid w:val="00F94170"/>
    <w:rsid w:val="00F94513"/>
    <w:rsid w:val="00F945CC"/>
    <w:rsid w:val="00F94B42"/>
    <w:rsid w:val="00F94B86"/>
    <w:rsid w:val="00F94F7C"/>
    <w:rsid w:val="00F96396"/>
    <w:rsid w:val="00F963AB"/>
    <w:rsid w:val="00F9690A"/>
    <w:rsid w:val="00FA007C"/>
    <w:rsid w:val="00FA00EE"/>
    <w:rsid w:val="00FA02A0"/>
    <w:rsid w:val="00FA0BF7"/>
    <w:rsid w:val="00FA146A"/>
    <w:rsid w:val="00FA16D2"/>
    <w:rsid w:val="00FA1982"/>
    <w:rsid w:val="00FA2689"/>
    <w:rsid w:val="00FA2796"/>
    <w:rsid w:val="00FA2EE1"/>
    <w:rsid w:val="00FA35B3"/>
    <w:rsid w:val="00FA383E"/>
    <w:rsid w:val="00FA44A4"/>
    <w:rsid w:val="00FA463E"/>
    <w:rsid w:val="00FA4B35"/>
    <w:rsid w:val="00FA5364"/>
    <w:rsid w:val="00FA6A1F"/>
    <w:rsid w:val="00FA6B20"/>
    <w:rsid w:val="00FA6CA8"/>
    <w:rsid w:val="00FA7168"/>
    <w:rsid w:val="00FA74A4"/>
    <w:rsid w:val="00FB0080"/>
    <w:rsid w:val="00FB0088"/>
    <w:rsid w:val="00FB014B"/>
    <w:rsid w:val="00FB01F3"/>
    <w:rsid w:val="00FB041D"/>
    <w:rsid w:val="00FB083F"/>
    <w:rsid w:val="00FB1143"/>
    <w:rsid w:val="00FB136F"/>
    <w:rsid w:val="00FB14C8"/>
    <w:rsid w:val="00FB1771"/>
    <w:rsid w:val="00FB1CEB"/>
    <w:rsid w:val="00FB1CF3"/>
    <w:rsid w:val="00FB25CB"/>
    <w:rsid w:val="00FB2817"/>
    <w:rsid w:val="00FB2863"/>
    <w:rsid w:val="00FB2BEC"/>
    <w:rsid w:val="00FB31B4"/>
    <w:rsid w:val="00FB4147"/>
    <w:rsid w:val="00FB4DB3"/>
    <w:rsid w:val="00FB57FC"/>
    <w:rsid w:val="00FB58DC"/>
    <w:rsid w:val="00FB5904"/>
    <w:rsid w:val="00FB5F28"/>
    <w:rsid w:val="00FB6CA9"/>
    <w:rsid w:val="00FB7145"/>
    <w:rsid w:val="00FB7707"/>
    <w:rsid w:val="00FB7A5D"/>
    <w:rsid w:val="00FB7CAA"/>
    <w:rsid w:val="00FB7D59"/>
    <w:rsid w:val="00FC00B3"/>
    <w:rsid w:val="00FC068F"/>
    <w:rsid w:val="00FC07D7"/>
    <w:rsid w:val="00FC0AAC"/>
    <w:rsid w:val="00FC0E46"/>
    <w:rsid w:val="00FC1982"/>
    <w:rsid w:val="00FC19BA"/>
    <w:rsid w:val="00FC19E3"/>
    <w:rsid w:val="00FC20A4"/>
    <w:rsid w:val="00FC22E9"/>
    <w:rsid w:val="00FC2301"/>
    <w:rsid w:val="00FC2435"/>
    <w:rsid w:val="00FC28A9"/>
    <w:rsid w:val="00FC2A94"/>
    <w:rsid w:val="00FC2B43"/>
    <w:rsid w:val="00FC2F43"/>
    <w:rsid w:val="00FC3118"/>
    <w:rsid w:val="00FC31FD"/>
    <w:rsid w:val="00FC37AB"/>
    <w:rsid w:val="00FC3A3A"/>
    <w:rsid w:val="00FC3A3D"/>
    <w:rsid w:val="00FC3C30"/>
    <w:rsid w:val="00FC403A"/>
    <w:rsid w:val="00FC45B4"/>
    <w:rsid w:val="00FC4861"/>
    <w:rsid w:val="00FC488E"/>
    <w:rsid w:val="00FC4D0C"/>
    <w:rsid w:val="00FC5039"/>
    <w:rsid w:val="00FC53D3"/>
    <w:rsid w:val="00FC5ADC"/>
    <w:rsid w:val="00FC5C46"/>
    <w:rsid w:val="00FC5C62"/>
    <w:rsid w:val="00FC650C"/>
    <w:rsid w:val="00FC68B7"/>
    <w:rsid w:val="00FC693F"/>
    <w:rsid w:val="00FC6994"/>
    <w:rsid w:val="00FC6BF8"/>
    <w:rsid w:val="00FC704B"/>
    <w:rsid w:val="00FC7107"/>
    <w:rsid w:val="00FC753B"/>
    <w:rsid w:val="00FC7685"/>
    <w:rsid w:val="00FC78F4"/>
    <w:rsid w:val="00FC7F79"/>
    <w:rsid w:val="00FD07F3"/>
    <w:rsid w:val="00FD12EF"/>
    <w:rsid w:val="00FD139E"/>
    <w:rsid w:val="00FD1979"/>
    <w:rsid w:val="00FD2716"/>
    <w:rsid w:val="00FD37FC"/>
    <w:rsid w:val="00FD3894"/>
    <w:rsid w:val="00FD3AAA"/>
    <w:rsid w:val="00FD3C49"/>
    <w:rsid w:val="00FD45B8"/>
    <w:rsid w:val="00FD45C8"/>
    <w:rsid w:val="00FD481E"/>
    <w:rsid w:val="00FD4D24"/>
    <w:rsid w:val="00FD4EB9"/>
    <w:rsid w:val="00FD4F77"/>
    <w:rsid w:val="00FD5604"/>
    <w:rsid w:val="00FD590F"/>
    <w:rsid w:val="00FD5AD8"/>
    <w:rsid w:val="00FD60CA"/>
    <w:rsid w:val="00FD671F"/>
    <w:rsid w:val="00FD6CEA"/>
    <w:rsid w:val="00FD6E11"/>
    <w:rsid w:val="00FD765A"/>
    <w:rsid w:val="00FE01DB"/>
    <w:rsid w:val="00FE0648"/>
    <w:rsid w:val="00FE11F8"/>
    <w:rsid w:val="00FE1465"/>
    <w:rsid w:val="00FE1938"/>
    <w:rsid w:val="00FE19E3"/>
    <w:rsid w:val="00FE1C50"/>
    <w:rsid w:val="00FE2281"/>
    <w:rsid w:val="00FE22A7"/>
    <w:rsid w:val="00FE24A6"/>
    <w:rsid w:val="00FE2E27"/>
    <w:rsid w:val="00FE33E8"/>
    <w:rsid w:val="00FE3DBA"/>
    <w:rsid w:val="00FE413A"/>
    <w:rsid w:val="00FE4378"/>
    <w:rsid w:val="00FE480D"/>
    <w:rsid w:val="00FE4CBA"/>
    <w:rsid w:val="00FE56B4"/>
    <w:rsid w:val="00FE594A"/>
    <w:rsid w:val="00FE5D9B"/>
    <w:rsid w:val="00FE658F"/>
    <w:rsid w:val="00FE7825"/>
    <w:rsid w:val="00FE786E"/>
    <w:rsid w:val="00FE7AAD"/>
    <w:rsid w:val="00FE7B3E"/>
    <w:rsid w:val="00FE7CE0"/>
    <w:rsid w:val="00FF05FB"/>
    <w:rsid w:val="00FF0EA6"/>
    <w:rsid w:val="00FF1159"/>
    <w:rsid w:val="00FF1293"/>
    <w:rsid w:val="00FF1777"/>
    <w:rsid w:val="00FF18DE"/>
    <w:rsid w:val="00FF1A72"/>
    <w:rsid w:val="00FF1FD9"/>
    <w:rsid w:val="00FF2ED5"/>
    <w:rsid w:val="00FF30F2"/>
    <w:rsid w:val="00FF32D8"/>
    <w:rsid w:val="00FF3415"/>
    <w:rsid w:val="00FF3CF1"/>
    <w:rsid w:val="00FF42E1"/>
    <w:rsid w:val="00FF461E"/>
    <w:rsid w:val="00FF49AA"/>
    <w:rsid w:val="00FF4B33"/>
    <w:rsid w:val="00FF4C32"/>
    <w:rsid w:val="00FF5785"/>
    <w:rsid w:val="00FF5BAF"/>
    <w:rsid w:val="00FF6771"/>
    <w:rsid w:val="00FF69AC"/>
    <w:rsid w:val="00FF783B"/>
    <w:rsid w:val="00FF7843"/>
    <w:rsid w:val="00FF7EB5"/>
    <w:rsid w:val="00FF7ECE"/>
    <w:rsid w:val="00FF7F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fabf8f" strokecolor="#f79646">
      <v:fill color="#fabf8f" color2="#f79646" rotate="t" focusposition="1" focussize="" focus="50%" type="gradient"/>
      <v:stroke color="#f79646" weight="1pt"/>
      <v:shadow on="t" type="perspective" color="#974706"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0"/>
    <w:uiPriority w:val="9"/>
    <w:qFormat/>
    <w:rsid w:val="00F40F05"/>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1F2D99"/>
    <w:pPr>
      <w:keepNext/>
      <w:tabs>
        <w:tab w:val="left" w:pos="0"/>
      </w:tabs>
      <w:ind w:right="114" w:firstLine="180"/>
      <w:jc w:val="both"/>
      <w:outlineLvl w:val="1"/>
    </w:pPr>
    <w:rPr>
      <w:rFonts w:ascii="Arial Narrow" w:eastAsia="Times New Roman" w:hAnsi="Arial Narrow" w:cs="Arial"/>
      <w:b/>
      <w:bCs/>
      <w:i/>
      <w:iCs/>
    </w:rPr>
  </w:style>
  <w:style w:type="paragraph" w:styleId="4">
    <w:name w:val="heading 4"/>
    <w:basedOn w:val="a"/>
    <w:next w:val="a"/>
    <w:link w:val="40"/>
    <w:qFormat/>
    <w:rsid w:val="00724729"/>
    <w:pPr>
      <w:keepNext/>
      <w:jc w:val="center"/>
      <w:outlineLvl w:val="3"/>
    </w:pPr>
    <w:rPr>
      <w:rFonts w:ascii="Arial Narrow" w:eastAsia="Times New Roman" w:hAnsi="Arial Narrow"/>
      <w:b/>
      <w:bCs/>
      <w:sz w:val="20"/>
      <w:szCs w:val="24"/>
    </w:rPr>
  </w:style>
  <w:style w:type="paragraph" w:styleId="7">
    <w:name w:val="heading 7"/>
    <w:basedOn w:val="a"/>
    <w:next w:val="a"/>
    <w:link w:val="70"/>
    <w:uiPriority w:val="9"/>
    <w:qFormat/>
    <w:rsid w:val="00F555DD"/>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4C31"/>
    <w:rPr>
      <w:rFonts w:eastAsia="MS Mincho" w:cs="Arial"/>
      <w:sz w:val="22"/>
      <w:szCs w:val="22"/>
      <w:lang w:val="en-US" w:eastAsia="ja-JP"/>
    </w:rPr>
  </w:style>
  <w:style w:type="character" w:customStyle="1" w:styleId="a4">
    <w:name w:val="Без разредка Знак"/>
    <w:link w:val="a3"/>
    <w:uiPriority w:val="1"/>
    <w:rsid w:val="00104C31"/>
    <w:rPr>
      <w:rFonts w:eastAsia="MS Mincho" w:cs="Arial"/>
      <w:sz w:val="22"/>
      <w:szCs w:val="22"/>
      <w:lang w:val="en-US" w:eastAsia="ja-JP"/>
    </w:rPr>
  </w:style>
  <w:style w:type="paragraph" w:styleId="a5">
    <w:name w:val="Balloon Text"/>
    <w:basedOn w:val="a"/>
    <w:link w:val="a6"/>
    <w:uiPriority w:val="99"/>
    <w:semiHidden/>
    <w:unhideWhenUsed/>
    <w:rsid w:val="00104C31"/>
    <w:rPr>
      <w:rFonts w:ascii="Tahoma" w:hAnsi="Tahoma" w:cs="Tahoma"/>
      <w:sz w:val="16"/>
      <w:szCs w:val="16"/>
    </w:rPr>
  </w:style>
  <w:style w:type="character" w:customStyle="1" w:styleId="a6">
    <w:name w:val="Изнесен текст Знак"/>
    <w:link w:val="a5"/>
    <w:uiPriority w:val="99"/>
    <w:semiHidden/>
    <w:rsid w:val="00104C31"/>
    <w:rPr>
      <w:rFonts w:ascii="Tahoma" w:hAnsi="Tahoma" w:cs="Tahoma"/>
      <w:sz w:val="16"/>
      <w:szCs w:val="16"/>
      <w:lang w:eastAsia="en-US"/>
    </w:rPr>
  </w:style>
  <w:style w:type="paragraph" w:styleId="a7">
    <w:name w:val="header"/>
    <w:basedOn w:val="a"/>
    <w:link w:val="a8"/>
    <w:unhideWhenUsed/>
    <w:rsid w:val="00104C31"/>
    <w:pPr>
      <w:tabs>
        <w:tab w:val="center" w:pos="4536"/>
        <w:tab w:val="right" w:pos="9072"/>
      </w:tabs>
    </w:pPr>
  </w:style>
  <w:style w:type="character" w:customStyle="1" w:styleId="a8">
    <w:name w:val="Горен колонтитул Знак"/>
    <w:link w:val="a7"/>
    <w:uiPriority w:val="99"/>
    <w:rsid w:val="00104C31"/>
    <w:rPr>
      <w:sz w:val="22"/>
      <w:szCs w:val="22"/>
      <w:lang w:eastAsia="en-US"/>
    </w:rPr>
  </w:style>
  <w:style w:type="paragraph" w:styleId="a9">
    <w:name w:val="footer"/>
    <w:basedOn w:val="a"/>
    <w:link w:val="aa"/>
    <w:uiPriority w:val="99"/>
    <w:unhideWhenUsed/>
    <w:rsid w:val="00104C31"/>
    <w:pPr>
      <w:tabs>
        <w:tab w:val="center" w:pos="4536"/>
        <w:tab w:val="right" w:pos="9072"/>
      </w:tabs>
    </w:pPr>
  </w:style>
  <w:style w:type="character" w:customStyle="1" w:styleId="aa">
    <w:name w:val="Долен колонтитул Знак"/>
    <w:link w:val="a9"/>
    <w:uiPriority w:val="99"/>
    <w:rsid w:val="00104C31"/>
    <w:rPr>
      <w:sz w:val="22"/>
      <w:szCs w:val="22"/>
      <w:lang w:eastAsia="en-US"/>
    </w:rPr>
  </w:style>
  <w:style w:type="paragraph" w:customStyle="1" w:styleId="Default">
    <w:name w:val="Default"/>
    <w:rsid w:val="00E526B5"/>
    <w:pPr>
      <w:autoSpaceDE w:val="0"/>
      <w:autoSpaceDN w:val="0"/>
      <w:adjustRightInd w:val="0"/>
    </w:pPr>
    <w:rPr>
      <w:rFonts w:ascii="Verdana" w:hAnsi="Verdana" w:cs="Verdana"/>
      <w:color w:val="000000"/>
      <w:sz w:val="24"/>
      <w:szCs w:val="24"/>
    </w:rPr>
  </w:style>
  <w:style w:type="paragraph" w:styleId="ab">
    <w:name w:val="Normal (Web)"/>
    <w:basedOn w:val="a"/>
    <w:uiPriority w:val="99"/>
    <w:rsid w:val="002C420D"/>
    <w:pPr>
      <w:spacing w:before="100" w:beforeAutospacing="1" w:after="100" w:afterAutospacing="1"/>
      <w:jc w:val="both"/>
    </w:pPr>
    <w:rPr>
      <w:rFonts w:ascii="Arial" w:eastAsia="Times New Roman" w:hAnsi="Arial" w:cs="Arial"/>
      <w:color w:val="404040"/>
      <w:sz w:val="17"/>
      <w:szCs w:val="17"/>
      <w:lang w:eastAsia="bg-BG"/>
    </w:rPr>
  </w:style>
  <w:style w:type="paragraph" w:customStyle="1" w:styleId="ac">
    <w:name w:val="Знак"/>
    <w:basedOn w:val="a"/>
    <w:rsid w:val="00EE33AC"/>
    <w:pPr>
      <w:spacing w:before="120" w:after="160" w:line="240" w:lineRule="exact"/>
    </w:pPr>
    <w:rPr>
      <w:rFonts w:ascii="Tahoma" w:eastAsia="Times New Roman" w:hAnsi="Tahoma"/>
      <w:sz w:val="20"/>
      <w:szCs w:val="20"/>
      <w:lang w:val="en-US"/>
    </w:rPr>
  </w:style>
  <w:style w:type="paragraph" w:styleId="ad">
    <w:name w:val="footnote text"/>
    <w:basedOn w:val="a"/>
    <w:link w:val="ae"/>
    <w:uiPriority w:val="99"/>
    <w:semiHidden/>
    <w:unhideWhenUsed/>
    <w:rsid w:val="002705BA"/>
    <w:rPr>
      <w:sz w:val="20"/>
      <w:szCs w:val="20"/>
    </w:rPr>
  </w:style>
  <w:style w:type="character" w:customStyle="1" w:styleId="ae">
    <w:name w:val="Текст под линия Знак"/>
    <w:link w:val="ad"/>
    <w:uiPriority w:val="99"/>
    <w:semiHidden/>
    <w:rsid w:val="002705BA"/>
    <w:rPr>
      <w:lang w:eastAsia="en-US"/>
    </w:rPr>
  </w:style>
  <w:style w:type="character" w:styleId="af">
    <w:name w:val="footnote reference"/>
    <w:uiPriority w:val="99"/>
    <w:semiHidden/>
    <w:unhideWhenUsed/>
    <w:rsid w:val="002705BA"/>
    <w:rPr>
      <w:vertAlign w:val="superscript"/>
    </w:rPr>
  </w:style>
  <w:style w:type="paragraph" w:customStyle="1" w:styleId="m">
    <w:name w:val="m"/>
    <w:basedOn w:val="a"/>
    <w:rsid w:val="00754D0C"/>
    <w:pPr>
      <w:ind w:firstLine="990"/>
      <w:jc w:val="both"/>
    </w:pPr>
    <w:rPr>
      <w:rFonts w:ascii="Times New Roman" w:eastAsia="Times New Roman" w:hAnsi="Times New Roman"/>
      <w:color w:val="000000"/>
      <w:sz w:val="24"/>
      <w:szCs w:val="24"/>
      <w:lang w:eastAsia="bg-BG"/>
    </w:rPr>
  </w:style>
  <w:style w:type="character" w:styleId="af0">
    <w:name w:val="Hyperlink"/>
    <w:uiPriority w:val="99"/>
    <w:unhideWhenUsed/>
    <w:rsid w:val="00754D0C"/>
    <w:rPr>
      <w:strike w:val="0"/>
      <w:dstrike w:val="0"/>
      <w:color w:val="000000"/>
      <w:u w:val="none"/>
      <w:effect w:val="none"/>
    </w:rPr>
  </w:style>
  <w:style w:type="table" w:styleId="af1">
    <w:name w:val="Table Grid"/>
    <w:basedOn w:val="a1"/>
    <w:uiPriority w:val="59"/>
    <w:rsid w:val="0016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16700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3">
    <w:name w:val="Medium Grid 1 Accent 3"/>
    <w:basedOn w:val="a1"/>
    <w:uiPriority w:val="67"/>
    <w:rsid w:val="00335F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20">
    <w:name w:val="Заглавие 2 Знак"/>
    <w:link w:val="2"/>
    <w:rsid w:val="001F2D99"/>
    <w:rPr>
      <w:rFonts w:ascii="Arial Narrow" w:eastAsia="Times New Roman" w:hAnsi="Arial Narrow" w:cs="Arial"/>
      <w:b/>
      <w:bCs/>
      <w:i/>
      <w:iCs/>
      <w:sz w:val="22"/>
      <w:szCs w:val="22"/>
      <w:lang w:eastAsia="en-US"/>
    </w:rPr>
  </w:style>
  <w:style w:type="paragraph" w:styleId="af2">
    <w:name w:val="Body Text"/>
    <w:basedOn w:val="a"/>
    <w:link w:val="af3"/>
    <w:rsid w:val="001F2D99"/>
    <w:pPr>
      <w:jc w:val="center"/>
    </w:pPr>
    <w:rPr>
      <w:rFonts w:ascii="Arial Narrow" w:eastAsia="Times New Roman" w:hAnsi="Arial Narrow"/>
      <w:sz w:val="18"/>
      <w:szCs w:val="24"/>
    </w:rPr>
  </w:style>
  <w:style w:type="character" w:customStyle="1" w:styleId="af3">
    <w:name w:val="Основен текст Знак"/>
    <w:link w:val="af2"/>
    <w:rsid w:val="001F2D99"/>
    <w:rPr>
      <w:rFonts w:ascii="Arial Narrow" w:eastAsia="Times New Roman" w:hAnsi="Arial Narrow"/>
      <w:sz w:val="18"/>
      <w:szCs w:val="24"/>
      <w:lang w:eastAsia="en-US"/>
    </w:rPr>
  </w:style>
  <w:style w:type="paragraph" w:styleId="af4">
    <w:name w:val="Title"/>
    <w:basedOn w:val="a"/>
    <w:link w:val="af5"/>
    <w:qFormat/>
    <w:rsid w:val="001F2D99"/>
    <w:pPr>
      <w:autoSpaceDE w:val="0"/>
      <w:autoSpaceDN w:val="0"/>
      <w:adjustRightInd w:val="0"/>
      <w:jc w:val="center"/>
    </w:pPr>
    <w:rPr>
      <w:rFonts w:ascii="Arial" w:eastAsia="Times New Roman" w:hAnsi="Arial" w:cs="Arial"/>
      <w:b/>
      <w:bCs/>
      <w:sz w:val="20"/>
      <w:szCs w:val="24"/>
      <w:lang w:val="en-US"/>
    </w:rPr>
  </w:style>
  <w:style w:type="character" w:customStyle="1" w:styleId="af5">
    <w:name w:val="Заглавие Знак"/>
    <w:link w:val="af4"/>
    <w:rsid w:val="001F2D99"/>
    <w:rPr>
      <w:rFonts w:ascii="Arial" w:eastAsia="Times New Roman" w:hAnsi="Arial" w:cs="Arial"/>
      <w:b/>
      <w:bCs/>
      <w:szCs w:val="24"/>
      <w:lang w:val="en-US" w:eastAsia="en-US"/>
    </w:rPr>
  </w:style>
  <w:style w:type="paragraph" w:styleId="21">
    <w:name w:val="Body Text 2"/>
    <w:basedOn w:val="a"/>
    <w:link w:val="22"/>
    <w:rsid w:val="001F2D99"/>
    <w:pPr>
      <w:tabs>
        <w:tab w:val="left" w:pos="540"/>
      </w:tabs>
      <w:jc w:val="both"/>
    </w:pPr>
    <w:rPr>
      <w:rFonts w:ascii="Arial Narrow" w:eastAsia="Times New Roman" w:hAnsi="Arial Narrow"/>
      <w:lang w:val="en-GB"/>
    </w:rPr>
  </w:style>
  <w:style w:type="character" w:customStyle="1" w:styleId="22">
    <w:name w:val="Основен текст 2 Знак"/>
    <w:link w:val="21"/>
    <w:rsid w:val="001F2D99"/>
    <w:rPr>
      <w:rFonts w:ascii="Arial Narrow" w:eastAsia="Times New Roman" w:hAnsi="Arial Narrow"/>
      <w:sz w:val="22"/>
      <w:szCs w:val="22"/>
      <w:lang w:val="en-GB" w:eastAsia="en-US"/>
    </w:rPr>
  </w:style>
  <w:style w:type="table" w:styleId="3-3">
    <w:name w:val="Medium Grid 3 Accent 3"/>
    <w:basedOn w:val="a1"/>
    <w:uiPriority w:val="69"/>
    <w:rsid w:val="00861E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f6">
    <w:name w:val="Body Text Indent"/>
    <w:basedOn w:val="a"/>
    <w:link w:val="af7"/>
    <w:uiPriority w:val="99"/>
    <w:unhideWhenUsed/>
    <w:rsid w:val="001B0DDE"/>
    <w:pPr>
      <w:spacing w:after="120"/>
      <w:ind w:left="283"/>
    </w:pPr>
  </w:style>
  <w:style w:type="character" w:customStyle="1" w:styleId="af7">
    <w:name w:val="Основен текст с отстъп Знак"/>
    <w:link w:val="af6"/>
    <w:uiPriority w:val="99"/>
    <w:rsid w:val="001B0DDE"/>
    <w:rPr>
      <w:sz w:val="22"/>
      <w:szCs w:val="22"/>
      <w:lang w:eastAsia="en-US"/>
    </w:rPr>
  </w:style>
  <w:style w:type="character" w:customStyle="1" w:styleId="40">
    <w:name w:val="Заглавие 4 Знак"/>
    <w:link w:val="4"/>
    <w:rsid w:val="00724729"/>
    <w:rPr>
      <w:rFonts w:ascii="Arial Narrow" w:eastAsia="Times New Roman" w:hAnsi="Arial Narrow"/>
      <w:b/>
      <w:bCs/>
      <w:szCs w:val="24"/>
      <w:lang w:eastAsia="en-US"/>
    </w:rPr>
  </w:style>
  <w:style w:type="character" w:customStyle="1" w:styleId="70">
    <w:name w:val="Заглавие 7 Знак"/>
    <w:link w:val="7"/>
    <w:uiPriority w:val="9"/>
    <w:rsid w:val="00F555DD"/>
    <w:rPr>
      <w:rFonts w:ascii="Calibri" w:eastAsia="Times New Roman" w:hAnsi="Calibri" w:cs="Times New Roman"/>
      <w:sz w:val="24"/>
      <w:szCs w:val="24"/>
      <w:lang w:eastAsia="en-US"/>
    </w:rPr>
  </w:style>
  <w:style w:type="character" w:styleId="af8">
    <w:name w:val="Strong"/>
    <w:uiPriority w:val="22"/>
    <w:qFormat/>
    <w:rsid w:val="00213ABA"/>
    <w:rPr>
      <w:b/>
      <w:bCs/>
    </w:rPr>
  </w:style>
  <w:style w:type="paragraph" w:customStyle="1" w:styleId="-">
    <w:name w:val="Таблица - съдържание"/>
    <w:basedOn w:val="a"/>
    <w:rsid w:val="0084095A"/>
    <w:pPr>
      <w:suppressLineNumbers/>
      <w:suppressAutoHyphens/>
    </w:pPr>
    <w:rPr>
      <w:rFonts w:ascii="Times New Roman" w:eastAsia="Times New Roman" w:hAnsi="Times New Roman"/>
      <w:sz w:val="24"/>
      <w:szCs w:val="24"/>
      <w:lang w:val="en-GB" w:eastAsia="ar-SA"/>
    </w:rPr>
  </w:style>
  <w:style w:type="table" w:styleId="3-6">
    <w:name w:val="Medium Grid 3 Accent 6"/>
    <w:basedOn w:val="a1"/>
    <w:uiPriority w:val="69"/>
    <w:rsid w:val="00616B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10">
    <w:name w:val="Заглавие 1 Знак"/>
    <w:link w:val="1"/>
    <w:uiPriority w:val="9"/>
    <w:rsid w:val="00F40F05"/>
    <w:rPr>
      <w:rFonts w:ascii="Cambria" w:eastAsia="Times New Roman" w:hAnsi="Cambria" w:cs="Times New Roman"/>
      <w:b/>
      <w:bCs/>
      <w:kern w:val="32"/>
      <w:sz w:val="32"/>
      <w:szCs w:val="32"/>
      <w:lang w:eastAsia="en-US"/>
    </w:rPr>
  </w:style>
  <w:style w:type="paragraph" w:styleId="3">
    <w:name w:val="Body Text 3"/>
    <w:basedOn w:val="a"/>
    <w:link w:val="30"/>
    <w:uiPriority w:val="99"/>
    <w:semiHidden/>
    <w:unhideWhenUsed/>
    <w:rsid w:val="00F40F05"/>
    <w:pPr>
      <w:spacing w:after="120"/>
    </w:pPr>
    <w:rPr>
      <w:sz w:val="16"/>
      <w:szCs w:val="16"/>
    </w:rPr>
  </w:style>
  <w:style w:type="character" w:customStyle="1" w:styleId="30">
    <w:name w:val="Основен текст 3 Знак"/>
    <w:link w:val="3"/>
    <w:uiPriority w:val="99"/>
    <w:semiHidden/>
    <w:rsid w:val="00F40F05"/>
    <w:rPr>
      <w:sz w:val="16"/>
      <w:szCs w:val="16"/>
      <w:lang w:eastAsia="en-US"/>
    </w:rPr>
  </w:style>
  <w:style w:type="table" w:customStyle="1" w:styleId="GridTable4Accent2">
    <w:name w:val="Grid Table 4 Accent 2"/>
    <w:basedOn w:val="a1"/>
    <w:uiPriority w:val="49"/>
    <w:rsid w:val="007B78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a1"/>
    <w:uiPriority w:val="49"/>
    <w:rsid w:val="002F443C"/>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0"/>
    <w:uiPriority w:val="9"/>
    <w:qFormat/>
    <w:rsid w:val="00F40F05"/>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1F2D99"/>
    <w:pPr>
      <w:keepNext/>
      <w:tabs>
        <w:tab w:val="left" w:pos="0"/>
      </w:tabs>
      <w:ind w:right="114" w:firstLine="180"/>
      <w:jc w:val="both"/>
      <w:outlineLvl w:val="1"/>
    </w:pPr>
    <w:rPr>
      <w:rFonts w:ascii="Arial Narrow" w:eastAsia="Times New Roman" w:hAnsi="Arial Narrow" w:cs="Arial"/>
      <w:b/>
      <w:bCs/>
      <w:i/>
      <w:iCs/>
    </w:rPr>
  </w:style>
  <w:style w:type="paragraph" w:styleId="4">
    <w:name w:val="heading 4"/>
    <w:basedOn w:val="a"/>
    <w:next w:val="a"/>
    <w:link w:val="40"/>
    <w:qFormat/>
    <w:rsid w:val="00724729"/>
    <w:pPr>
      <w:keepNext/>
      <w:jc w:val="center"/>
      <w:outlineLvl w:val="3"/>
    </w:pPr>
    <w:rPr>
      <w:rFonts w:ascii="Arial Narrow" w:eastAsia="Times New Roman" w:hAnsi="Arial Narrow"/>
      <w:b/>
      <w:bCs/>
      <w:sz w:val="20"/>
      <w:szCs w:val="24"/>
    </w:rPr>
  </w:style>
  <w:style w:type="paragraph" w:styleId="7">
    <w:name w:val="heading 7"/>
    <w:basedOn w:val="a"/>
    <w:next w:val="a"/>
    <w:link w:val="70"/>
    <w:uiPriority w:val="9"/>
    <w:qFormat/>
    <w:rsid w:val="00F555DD"/>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4C31"/>
    <w:rPr>
      <w:rFonts w:eastAsia="MS Mincho" w:cs="Arial"/>
      <w:sz w:val="22"/>
      <w:szCs w:val="22"/>
      <w:lang w:val="en-US" w:eastAsia="ja-JP"/>
    </w:rPr>
  </w:style>
  <w:style w:type="character" w:customStyle="1" w:styleId="a4">
    <w:name w:val="Без разредка Знак"/>
    <w:link w:val="a3"/>
    <w:uiPriority w:val="1"/>
    <w:rsid w:val="00104C31"/>
    <w:rPr>
      <w:rFonts w:eastAsia="MS Mincho" w:cs="Arial"/>
      <w:sz w:val="22"/>
      <w:szCs w:val="22"/>
      <w:lang w:val="en-US" w:eastAsia="ja-JP"/>
    </w:rPr>
  </w:style>
  <w:style w:type="paragraph" w:styleId="a5">
    <w:name w:val="Balloon Text"/>
    <w:basedOn w:val="a"/>
    <w:link w:val="a6"/>
    <w:uiPriority w:val="99"/>
    <w:semiHidden/>
    <w:unhideWhenUsed/>
    <w:rsid w:val="00104C31"/>
    <w:rPr>
      <w:rFonts w:ascii="Tahoma" w:hAnsi="Tahoma" w:cs="Tahoma"/>
      <w:sz w:val="16"/>
      <w:szCs w:val="16"/>
    </w:rPr>
  </w:style>
  <w:style w:type="character" w:customStyle="1" w:styleId="a6">
    <w:name w:val="Изнесен текст Знак"/>
    <w:link w:val="a5"/>
    <w:uiPriority w:val="99"/>
    <w:semiHidden/>
    <w:rsid w:val="00104C31"/>
    <w:rPr>
      <w:rFonts w:ascii="Tahoma" w:hAnsi="Tahoma" w:cs="Tahoma"/>
      <w:sz w:val="16"/>
      <w:szCs w:val="16"/>
      <w:lang w:eastAsia="en-US"/>
    </w:rPr>
  </w:style>
  <w:style w:type="paragraph" w:styleId="a7">
    <w:name w:val="header"/>
    <w:basedOn w:val="a"/>
    <w:link w:val="a8"/>
    <w:unhideWhenUsed/>
    <w:rsid w:val="00104C31"/>
    <w:pPr>
      <w:tabs>
        <w:tab w:val="center" w:pos="4536"/>
        <w:tab w:val="right" w:pos="9072"/>
      </w:tabs>
    </w:pPr>
  </w:style>
  <w:style w:type="character" w:customStyle="1" w:styleId="a8">
    <w:name w:val="Горен колонтитул Знак"/>
    <w:link w:val="a7"/>
    <w:uiPriority w:val="99"/>
    <w:rsid w:val="00104C31"/>
    <w:rPr>
      <w:sz w:val="22"/>
      <w:szCs w:val="22"/>
      <w:lang w:eastAsia="en-US"/>
    </w:rPr>
  </w:style>
  <w:style w:type="paragraph" w:styleId="a9">
    <w:name w:val="footer"/>
    <w:basedOn w:val="a"/>
    <w:link w:val="aa"/>
    <w:uiPriority w:val="99"/>
    <w:unhideWhenUsed/>
    <w:rsid w:val="00104C31"/>
    <w:pPr>
      <w:tabs>
        <w:tab w:val="center" w:pos="4536"/>
        <w:tab w:val="right" w:pos="9072"/>
      </w:tabs>
    </w:pPr>
  </w:style>
  <w:style w:type="character" w:customStyle="1" w:styleId="aa">
    <w:name w:val="Долен колонтитул Знак"/>
    <w:link w:val="a9"/>
    <w:uiPriority w:val="99"/>
    <w:rsid w:val="00104C31"/>
    <w:rPr>
      <w:sz w:val="22"/>
      <w:szCs w:val="22"/>
      <w:lang w:eastAsia="en-US"/>
    </w:rPr>
  </w:style>
  <w:style w:type="paragraph" w:customStyle="1" w:styleId="Default">
    <w:name w:val="Default"/>
    <w:rsid w:val="00E526B5"/>
    <w:pPr>
      <w:autoSpaceDE w:val="0"/>
      <w:autoSpaceDN w:val="0"/>
      <w:adjustRightInd w:val="0"/>
    </w:pPr>
    <w:rPr>
      <w:rFonts w:ascii="Verdana" w:hAnsi="Verdana" w:cs="Verdana"/>
      <w:color w:val="000000"/>
      <w:sz w:val="24"/>
      <w:szCs w:val="24"/>
    </w:rPr>
  </w:style>
  <w:style w:type="paragraph" w:styleId="ab">
    <w:name w:val="Normal (Web)"/>
    <w:basedOn w:val="a"/>
    <w:uiPriority w:val="99"/>
    <w:rsid w:val="002C420D"/>
    <w:pPr>
      <w:spacing w:before="100" w:beforeAutospacing="1" w:after="100" w:afterAutospacing="1"/>
      <w:jc w:val="both"/>
    </w:pPr>
    <w:rPr>
      <w:rFonts w:ascii="Arial" w:eastAsia="Times New Roman" w:hAnsi="Arial" w:cs="Arial"/>
      <w:color w:val="404040"/>
      <w:sz w:val="17"/>
      <w:szCs w:val="17"/>
      <w:lang w:eastAsia="bg-BG"/>
    </w:rPr>
  </w:style>
  <w:style w:type="paragraph" w:customStyle="1" w:styleId="ac">
    <w:name w:val="Знак"/>
    <w:basedOn w:val="a"/>
    <w:rsid w:val="00EE33AC"/>
    <w:pPr>
      <w:spacing w:before="120" w:after="160" w:line="240" w:lineRule="exact"/>
    </w:pPr>
    <w:rPr>
      <w:rFonts w:ascii="Tahoma" w:eastAsia="Times New Roman" w:hAnsi="Tahoma"/>
      <w:sz w:val="20"/>
      <w:szCs w:val="20"/>
      <w:lang w:val="en-US"/>
    </w:rPr>
  </w:style>
  <w:style w:type="paragraph" w:styleId="ad">
    <w:name w:val="footnote text"/>
    <w:basedOn w:val="a"/>
    <w:link w:val="ae"/>
    <w:uiPriority w:val="99"/>
    <w:semiHidden/>
    <w:unhideWhenUsed/>
    <w:rsid w:val="002705BA"/>
    <w:rPr>
      <w:sz w:val="20"/>
      <w:szCs w:val="20"/>
    </w:rPr>
  </w:style>
  <w:style w:type="character" w:customStyle="1" w:styleId="ae">
    <w:name w:val="Текст под линия Знак"/>
    <w:link w:val="ad"/>
    <w:uiPriority w:val="99"/>
    <w:semiHidden/>
    <w:rsid w:val="002705BA"/>
    <w:rPr>
      <w:lang w:eastAsia="en-US"/>
    </w:rPr>
  </w:style>
  <w:style w:type="character" w:styleId="af">
    <w:name w:val="footnote reference"/>
    <w:uiPriority w:val="99"/>
    <w:semiHidden/>
    <w:unhideWhenUsed/>
    <w:rsid w:val="002705BA"/>
    <w:rPr>
      <w:vertAlign w:val="superscript"/>
    </w:rPr>
  </w:style>
  <w:style w:type="paragraph" w:customStyle="1" w:styleId="m">
    <w:name w:val="m"/>
    <w:basedOn w:val="a"/>
    <w:rsid w:val="00754D0C"/>
    <w:pPr>
      <w:ind w:firstLine="990"/>
      <w:jc w:val="both"/>
    </w:pPr>
    <w:rPr>
      <w:rFonts w:ascii="Times New Roman" w:eastAsia="Times New Roman" w:hAnsi="Times New Roman"/>
      <w:color w:val="000000"/>
      <w:sz w:val="24"/>
      <w:szCs w:val="24"/>
      <w:lang w:eastAsia="bg-BG"/>
    </w:rPr>
  </w:style>
  <w:style w:type="character" w:styleId="af0">
    <w:name w:val="Hyperlink"/>
    <w:uiPriority w:val="99"/>
    <w:unhideWhenUsed/>
    <w:rsid w:val="00754D0C"/>
    <w:rPr>
      <w:strike w:val="0"/>
      <w:dstrike w:val="0"/>
      <w:color w:val="000000"/>
      <w:u w:val="none"/>
      <w:effect w:val="none"/>
    </w:rPr>
  </w:style>
  <w:style w:type="table" w:styleId="af1">
    <w:name w:val="Table Grid"/>
    <w:basedOn w:val="a1"/>
    <w:uiPriority w:val="59"/>
    <w:rsid w:val="0016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16700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3">
    <w:name w:val="Medium Grid 1 Accent 3"/>
    <w:basedOn w:val="a1"/>
    <w:uiPriority w:val="67"/>
    <w:rsid w:val="00335F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20">
    <w:name w:val="Заглавие 2 Знак"/>
    <w:link w:val="2"/>
    <w:rsid w:val="001F2D99"/>
    <w:rPr>
      <w:rFonts w:ascii="Arial Narrow" w:eastAsia="Times New Roman" w:hAnsi="Arial Narrow" w:cs="Arial"/>
      <w:b/>
      <w:bCs/>
      <w:i/>
      <w:iCs/>
      <w:sz w:val="22"/>
      <w:szCs w:val="22"/>
      <w:lang w:eastAsia="en-US"/>
    </w:rPr>
  </w:style>
  <w:style w:type="paragraph" w:styleId="af2">
    <w:name w:val="Body Text"/>
    <w:basedOn w:val="a"/>
    <w:link w:val="af3"/>
    <w:rsid w:val="001F2D99"/>
    <w:pPr>
      <w:jc w:val="center"/>
    </w:pPr>
    <w:rPr>
      <w:rFonts w:ascii="Arial Narrow" w:eastAsia="Times New Roman" w:hAnsi="Arial Narrow"/>
      <w:sz w:val="18"/>
      <w:szCs w:val="24"/>
    </w:rPr>
  </w:style>
  <w:style w:type="character" w:customStyle="1" w:styleId="af3">
    <w:name w:val="Основен текст Знак"/>
    <w:link w:val="af2"/>
    <w:rsid w:val="001F2D99"/>
    <w:rPr>
      <w:rFonts w:ascii="Arial Narrow" w:eastAsia="Times New Roman" w:hAnsi="Arial Narrow"/>
      <w:sz w:val="18"/>
      <w:szCs w:val="24"/>
      <w:lang w:eastAsia="en-US"/>
    </w:rPr>
  </w:style>
  <w:style w:type="paragraph" w:styleId="af4">
    <w:name w:val="Title"/>
    <w:basedOn w:val="a"/>
    <w:link w:val="af5"/>
    <w:qFormat/>
    <w:rsid w:val="001F2D99"/>
    <w:pPr>
      <w:autoSpaceDE w:val="0"/>
      <w:autoSpaceDN w:val="0"/>
      <w:adjustRightInd w:val="0"/>
      <w:jc w:val="center"/>
    </w:pPr>
    <w:rPr>
      <w:rFonts w:ascii="Arial" w:eastAsia="Times New Roman" w:hAnsi="Arial" w:cs="Arial"/>
      <w:b/>
      <w:bCs/>
      <w:sz w:val="20"/>
      <w:szCs w:val="24"/>
      <w:lang w:val="en-US"/>
    </w:rPr>
  </w:style>
  <w:style w:type="character" w:customStyle="1" w:styleId="af5">
    <w:name w:val="Заглавие Знак"/>
    <w:link w:val="af4"/>
    <w:rsid w:val="001F2D99"/>
    <w:rPr>
      <w:rFonts w:ascii="Arial" w:eastAsia="Times New Roman" w:hAnsi="Arial" w:cs="Arial"/>
      <w:b/>
      <w:bCs/>
      <w:szCs w:val="24"/>
      <w:lang w:val="en-US" w:eastAsia="en-US"/>
    </w:rPr>
  </w:style>
  <w:style w:type="paragraph" w:styleId="21">
    <w:name w:val="Body Text 2"/>
    <w:basedOn w:val="a"/>
    <w:link w:val="22"/>
    <w:rsid w:val="001F2D99"/>
    <w:pPr>
      <w:tabs>
        <w:tab w:val="left" w:pos="540"/>
      </w:tabs>
      <w:jc w:val="both"/>
    </w:pPr>
    <w:rPr>
      <w:rFonts w:ascii="Arial Narrow" w:eastAsia="Times New Roman" w:hAnsi="Arial Narrow"/>
      <w:lang w:val="en-GB"/>
    </w:rPr>
  </w:style>
  <w:style w:type="character" w:customStyle="1" w:styleId="22">
    <w:name w:val="Основен текст 2 Знак"/>
    <w:link w:val="21"/>
    <w:rsid w:val="001F2D99"/>
    <w:rPr>
      <w:rFonts w:ascii="Arial Narrow" w:eastAsia="Times New Roman" w:hAnsi="Arial Narrow"/>
      <w:sz w:val="22"/>
      <w:szCs w:val="22"/>
      <w:lang w:val="en-GB" w:eastAsia="en-US"/>
    </w:rPr>
  </w:style>
  <w:style w:type="table" w:styleId="3-3">
    <w:name w:val="Medium Grid 3 Accent 3"/>
    <w:basedOn w:val="a1"/>
    <w:uiPriority w:val="69"/>
    <w:rsid w:val="00861E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f6">
    <w:name w:val="Body Text Indent"/>
    <w:basedOn w:val="a"/>
    <w:link w:val="af7"/>
    <w:uiPriority w:val="99"/>
    <w:unhideWhenUsed/>
    <w:rsid w:val="001B0DDE"/>
    <w:pPr>
      <w:spacing w:after="120"/>
      <w:ind w:left="283"/>
    </w:pPr>
  </w:style>
  <w:style w:type="character" w:customStyle="1" w:styleId="af7">
    <w:name w:val="Основен текст с отстъп Знак"/>
    <w:link w:val="af6"/>
    <w:uiPriority w:val="99"/>
    <w:rsid w:val="001B0DDE"/>
    <w:rPr>
      <w:sz w:val="22"/>
      <w:szCs w:val="22"/>
      <w:lang w:eastAsia="en-US"/>
    </w:rPr>
  </w:style>
  <w:style w:type="character" w:customStyle="1" w:styleId="40">
    <w:name w:val="Заглавие 4 Знак"/>
    <w:link w:val="4"/>
    <w:rsid w:val="00724729"/>
    <w:rPr>
      <w:rFonts w:ascii="Arial Narrow" w:eastAsia="Times New Roman" w:hAnsi="Arial Narrow"/>
      <w:b/>
      <w:bCs/>
      <w:szCs w:val="24"/>
      <w:lang w:eastAsia="en-US"/>
    </w:rPr>
  </w:style>
  <w:style w:type="character" w:customStyle="1" w:styleId="70">
    <w:name w:val="Заглавие 7 Знак"/>
    <w:link w:val="7"/>
    <w:uiPriority w:val="9"/>
    <w:rsid w:val="00F555DD"/>
    <w:rPr>
      <w:rFonts w:ascii="Calibri" w:eastAsia="Times New Roman" w:hAnsi="Calibri" w:cs="Times New Roman"/>
      <w:sz w:val="24"/>
      <w:szCs w:val="24"/>
      <w:lang w:eastAsia="en-US"/>
    </w:rPr>
  </w:style>
  <w:style w:type="character" w:styleId="af8">
    <w:name w:val="Strong"/>
    <w:uiPriority w:val="22"/>
    <w:qFormat/>
    <w:rsid w:val="00213ABA"/>
    <w:rPr>
      <w:b/>
      <w:bCs/>
    </w:rPr>
  </w:style>
  <w:style w:type="paragraph" w:customStyle="1" w:styleId="-">
    <w:name w:val="Таблица - съдържание"/>
    <w:basedOn w:val="a"/>
    <w:rsid w:val="0084095A"/>
    <w:pPr>
      <w:suppressLineNumbers/>
      <w:suppressAutoHyphens/>
    </w:pPr>
    <w:rPr>
      <w:rFonts w:ascii="Times New Roman" w:eastAsia="Times New Roman" w:hAnsi="Times New Roman"/>
      <w:sz w:val="24"/>
      <w:szCs w:val="24"/>
      <w:lang w:val="en-GB" w:eastAsia="ar-SA"/>
    </w:rPr>
  </w:style>
  <w:style w:type="table" w:styleId="3-6">
    <w:name w:val="Medium Grid 3 Accent 6"/>
    <w:basedOn w:val="a1"/>
    <w:uiPriority w:val="69"/>
    <w:rsid w:val="00616B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10">
    <w:name w:val="Заглавие 1 Знак"/>
    <w:link w:val="1"/>
    <w:uiPriority w:val="9"/>
    <w:rsid w:val="00F40F05"/>
    <w:rPr>
      <w:rFonts w:ascii="Cambria" w:eastAsia="Times New Roman" w:hAnsi="Cambria" w:cs="Times New Roman"/>
      <w:b/>
      <w:bCs/>
      <w:kern w:val="32"/>
      <w:sz w:val="32"/>
      <w:szCs w:val="32"/>
      <w:lang w:eastAsia="en-US"/>
    </w:rPr>
  </w:style>
  <w:style w:type="paragraph" w:styleId="3">
    <w:name w:val="Body Text 3"/>
    <w:basedOn w:val="a"/>
    <w:link w:val="30"/>
    <w:uiPriority w:val="99"/>
    <w:semiHidden/>
    <w:unhideWhenUsed/>
    <w:rsid w:val="00F40F05"/>
    <w:pPr>
      <w:spacing w:after="120"/>
    </w:pPr>
    <w:rPr>
      <w:sz w:val="16"/>
      <w:szCs w:val="16"/>
    </w:rPr>
  </w:style>
  <w:style w:type="character" w:customStyle="1" w:styleId="30">
    <w:name w:val="Основен текст 3 Знак"/>
    <w:link w:val="3"/>
    <w:uiPriority w:val="99"/>
    <w:semiHidden/>
    <w:rsid w:val="00F40F05"/>
    <w:rPr>
      <w:sz w:val="16"/>
      <w:szCs w:val="16"/>
      <w:lang w:eastAsia="en-US"/>
    </w:rPr>
  </w:style>
  <w:style w:type="table" w:customStyle="1" w:styleId="GridTable4Accent2">
    <w:name w:val="Grid Table 4 Accent 2"/>
    <w:basedOn w:val="a1"/>
    <w:uiPriority w:val="49"/>
    <w:rsid w:val="007B78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a1"/>
    <w:uiPriority w:val="49"/>
    <w:rsid w:val="002F443C"/>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8524">
      <w:bodyDiv w:val="1"/>
      <w:marLeft w:val="0"/>
      <w:marRight w:val="0"/>
      <w:marTop w:val="0"/>
      <w:marBottom w:val="0"/>
      <w:divBdr>
        <w:top w:val="none" w:sz="0" w:space="0" w:color="auto"/>
        <w:left w:val="none" w:sz="0" w:space="0" w:color="auto"/>
        <w:bottom w:val="none" w:sz="0" w:space="0" w:color="auto"/>
        <w:right w:val="none" w:sz="0" w:space="0" w:color="auto"/>
      </w:divBdr>
    </w:div>
    <w:div w:id="21519857">
      <w:bodyDiv w:val="1"/>
      <w:marLeft w:val="0"/>
      <w:marRight w:val="0"/>
      <w:marTop w:val="0"/>
      <w:marBottom w:val="0"/>
      <w:divBdr>
        <w:top w:val="none" w:sz="0" w:space="0" w:color="auto"/>
        <w:left w:val="none" w:sz="0" w:space="0" w:color="auto"/>
        <w:bottom w:val="none" w:sz="0" w:space="0" w:color="auto"/>
        <w:right w:val="none" w:sz="0" w:space="0" w:color="auto"/>
      </w:divBdr>
    </w:div>
    <w:div w:id="26302434">
      <w:bodyDiv w:val="1"/>
      <w:marLeft w:val="0"/>
      <w:marRight w:val="0"/>
      <w:marTop w:val="0"/>
      <w:marBottom w:val="0"/>
      <w:divBdr>
        <w:top w:val="none" w:sz="0" w:space="0" w:color="auto"/>
        <w:left w:val="none" w:sz="0" w:space="0" w:color="auto"/>
        <w:bottom w:val="none" w:sz="0" w:space="0" w:color="auto"/>
        <w:right w:val="none" w:sz="0" w:space="0" w:color="auto"/>
      </w:divBdr>
    </w:div>
    <w:div w:id="48922047">
      <w:bodyDiv w:val="1"/>
      <w:marLeft w:val="0"/>
      <w:marRight w:val="0"/>
      <w:marTop w:val="0"/>
      <w:marBottom w:val="0"/>
      <w:divBdr>
        <w:top w:val="none" w:sz="0" w:space="0" w:color="auto"/>
        <w:left w:val="none" w:sz="0" w:space="0" w:color="auto"/>
        <w:bottom w:val="none" w:sz="0" w:space="0" w:color="auto"/>
        <w:right w:val="none" w:sz="0" w:space="0" w:color="auto"/>
      </w:divBdr>
    </w:div>
    <w:div w:id="88163418">
      <w:bodyDiv w:val="1"/>
      <w:marLeft w:val="0"/>
      <w:marRight w:val="0"/>
      <w:marTop w:val="0"/>
      <w:marBottom w:val="0"/>
      <w:divBdr>
        <w:top w:val="none" w:sz="0" w:space="0" w:color="auto"/>
        <w:left w:val="none" w:sz="0" w:space="0" w:color="auto"/>
        <w:bottom w:val="none" w:sz="0" w:space="0" w:color="auto"/>
        <w:right w:val="none" w:sz="0" w:space="0" w:color="auto"/>
      </w:divBdr>
      <w:divsChild>
        <w:div w:id="78731025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90054377">
      <w:bodyDiv w:val="1"/>
      <w:marLeft w:val="0"/>
      <w:marRight w:val="0"/>
      <w:marTop w:val="0"/>
      <w:marBottom w:val="0"/>
      <w:divBdr>
        <w:top w:val="none" w:sz="0" w:space="0" w:color="auto"/>
        <w:left w:val="none" w:sz="0" w:space="0" w:color="auto"/>
        <w:bottom w:val="none" w:sz="0" w:space="0" w:color="auto"/>
        <w:right w:val="none" w:sz="0" w:space="0" w:color="auto"/>
      </w:divBdr>
    </w:div>
    <w:div w:id="104887493">
      <w:bodyDiv w:val="1"/>
      <w:marLeft w:val="0"/>
      <w:marRight w:val="0"/>
      <w:marTop w:val="0"/>
      <w:marBottom w:val="0"/>
      <w:divBdr>
        <w:top w:val="none" w:sz="0" w:space="0" w:color="auto"/>
        <w:left w:val="none" w:sz="0" w:space="0" w:color="auto"/>
        <w:bottom w:val="none" w:sz="0" w:space="0" w:color="auto"/>
        <w:right w:val="none" w:sz="0" w:space="0" w:color="auto"/>
      </w:divBdr>
    </w:div>
    <w:div w:id="115947871">
      <w:bodyDiv w:val="1"/>
      <w:marLeft w:val="0"/>
      <w:marRight w:val="0"/>
      <w:marTop w:val="0"/>
      <w:marBottom w:val="0"/>
      <w:divBdr>
        <w:top w:val="none" w:sz="0" w:space="0" w:color="auto"/>
        <w:left w:val="none" w:sz="0" w:space="0" w:color="auto"/>
        <w:bottom w:val="none" w:sz="0" w:space="0" w:color="auto"/>
        <w:right w:val="none" w:sz="0" w:space="0" w:color="auto"/>
      </w:divBdr>
    </w:div>
    <w:div w:id="134181047">
      <w:bodyDiv w:val="1"/>
      <w:marLeft w:val="0"/>
      <w:marRight w:val="0"/>
      <w:marTop w:val="0"/>
      <w:marBottom w:val="0"/>
      <w:divBdr>
        <w:top w:val="none" w:sz="0" w:space="0" w:color="auto"/>
        <w:left w:val="none" w:sz="0" w:space="0" w:color="auto"/>
        <w:bottom w:val="none" w:sz="0" w:space="0" w:color="auto"/>
        <w:right w:val="none" w:sz="0" w:space="0" w:color="auto"/>
      </w:divBdr>
    </w:div>
    <w:div w:id="203907917">
      <w:bodyDiv w:val="1"/>
      <w:marLeft w:val="0"/>
      <w:marRight w:val="0"/>
      <w:marTop w:val="0"/>
      <w:marBottom w:val="0"/>
      <w:divBdr>
        <w:top w:val="none" w:sz="0" w:space="0" w:color="auto"/>
        <w:left w:val="none" w:sz="0" w:space="0" w:color="auto"/>
        <w:bottom w:val="none" w:sz="0" w:space="0" w:color="auto"/>
        <w:right w:val="none" w:sz="0" w:space="0" w:color="auto"/>
      </w:divBdr>
    </w:div>
    <w:div w:id="219286377">
      <w:bodyDiv w:val="1"/>
      <w:marLeft w:val="0"/>
      <w:marRight w:val="0"/>
      <w:marTop w:val="0"/>
      <w:marBottom w:val="0"/>
      <w:divBdr>
        <w:top w:val="none" w:sz="0" w:space="0" w:color="auto"/>
        <w:left w:val="none" w:sz="0" w:space="0" w:color="auto"/>
        <w:bottom w:val="none" w:sz="0" w:space="0" w:color="auto"/>
        <w:right w:val="none" w:sz="0" w:space="0" w:color="auto"/>
      </w:divBdr>
    </w:div>
    <w:div w:id="232080349">
      <w:bodyDiv w:val="1"/>
      <w:marLeft w:val="0"/>
      <w:marRight w:val="0"/>
      <w:marTop w:val="0"/>
      <w:marBottom w:val="0"/>
      <w:divBdr>
        <w:top w:val="none" w:sz="0" w:space="0" w:color="auto"/>
        <w:left w:val="none" w:sz="0" w:space="0" w:color="auto"/>
        <w:bottom w:val="none" w:sz="0" w:space="0" w:color="auto"/>
        <w:right w:val="none" w:sz="0" w:space="0" w:color="auto"/>
      </w:divBdr>
    </w:div>
    <w:div w:id="251397670">
      <w:bodyDiv w:val="1"/>
      <w:marLeft w:val="0"/>
      <w:marRight w:val="0"/>
      <w:marTop w:val="0"/>
      <w:marBottom w:val="0"/>
      <w:divBdr>
        <w:top w:val="none" w:sz="0" w:space="0" w:color="auto"/>
        <w:left w:val="none" w:sz="0" w:space="0" w:color="auto"/>
        <w:bottom w:val="none" w:sz="0" w:space="0" w:color="auto"/>
        <w:right w:val="none" w:sz="0" w:space="0" w:color="auto"/>
      </w:divBdr>
    </w:div>
    <w:div w:id="275409376">
      <w:bodyDiv w:val="1"/>
      <w:marLeft w:val="0"/>
      <w:marRight w:val="0"/>
      <w:marTop w:val="0"/>
      <w:marBottom w:val="0"/>
      <w:divBdr>
        <w:top w:val="none" w:sz="0" w:space="0" w:color="auto"/>
        <w:left w:val="none" w:sz="0" w:space="0" w:color="auto"/>
        <w:bottom w:val="none" w:sz="0" w:space="0" w:color="auto"/>
        <w:right w:val="none" w:sz="0" w:space="0" w:color="auto"/>
      </w:divBdr>
    </w:div>
    <w:div w:id="291711029">
      <w:bodyDiv w:val="1"/>
      <w:marLeft w:val="0"/>
      <w:marRight w:val="0"/>
      <w:marTop w:val="0"/>
      <w:marBottom w:val="0"/>
      <w:divBdr>
        <w:top w:val="none" w:sz="0" w:space="0" w:color="auto"/>
        <w:left w:val="none" w:sz="0" w:space="0" w:color="auto"/>
        <w:bottom w:val="none" w:sz="0" w:space="0" w:color="auto"/>
        <w:right w:val="none" w:sz="0" w:space="0" w:color="auto"/>
      </w:divBdr>
    </w:div>
    <w:div w:id="323512270">
      <w:bodyDiv w:val="1"/>
      <w:marLeft w:val="0"/>
      <w:marRight w:val="0"/>
      <w:marTop w:val="0"/>
      <w:marBottom w:val="0"/>
      <w:divBdr>
        <w:top w:val="none" w:sz="0" w:space="0" w:color="auto"/>
        <w:left w:val="none" w:sz="0" w:space="0" w:color="auto"/>
        <w:bottom w:val="none" w:sz="0" w:space="0" w:color="auto"/>
        <w:right w:val="none" w:sz="0" w:space="0" w:color="auto"/>
      </w:divBdr>
    </w:div>
    <w:div w:id="341595234">
      <w:bodyDiv w:val="1"/>
      <w:marLeft w:val="0"/>
      <w:marRight w:val="0"/>
      <w:marTop w:val="0"/>
      <w:marBottom w:val="0"/>
      <w:divBdr>
        <w:top w:val="none" w:sz="0" w:space="0" w:color="auto"/>
        <w:left w:val="none" w:sz="0" w:space="0" w:color="auto"/>
        <w:bottom w:val="none" w:sz="0" w:space="0" w:color="auto"/>
        <w:right w:val="none" w:sz="0" w:space="0" w:color="auto"/>
      </w:divBdr>
    </w:div>
    <w:div w:id="378866470">
      <w:bodyDiv w:val="1"/>
      <w:marLeft w:val="0"/>
      <w:marRight w:val="0"/>
      <w:marTop w:val="0"/>
      <w:marBottom w:val="0"/>
      <w:divBdr>
        <w:top w:val="none" w:sz="0" w:space="0" w:color="auto"/>
        <w:left w:val="none" w:sz="0" w:space="0" w:color="auto"/>
        <w:bottom w:val="none" w:sz="0" w:space="0" w:color="auto"/>
        <w:right w:val="none" w:sz="0" w:space="0" w:color="auto"/>
      </w:divBdr>
    </w:div>
    <w:div w:id="392965580">
      <w:bodyDiv w:val="1"/>
      <w:marLeft w:val="0"/>
      <w:marRight w:val="0"/>
      <w:marTop w:val="0"/>
      <w:marBottom w:val="0"/>
      <w:divBdr>
        <w:top w:val="none" w:sz="0" w:space="0" w:color="auto"/>
        <w:left w:val="none" w:sz="0" w:space="0" w:color="auto"/>
        <w:bottom w:val="none" w:sz="0" w:space="0" w:color="auto"/>
        <w:right w:val="none" w:sz="0" w:space="0" w:color="auto"/>
      </w:divBdr>
    </w:div>
    <w:div w:id="430974361">
      <w:bodyDiv w:val="1"/>
      <w:marLeft w:val="0"/>
      <w:marRight w:val="0"/>
      <w:marTop w:val="0"/>
      <w:marBottom w:val="0"/>
      <w:divBdr>
        <w:top w:val="none" w:sz="0" w:space="0" w:color="auto"/>
        <w:left w:val="none" w:sz="0" w:space="0" w:color="auto"/>
        <w:bottom w:val="none" w:sz="0" w:space="0" w:color="auto"/>
        <w:right w:val="none" w:sz="0" w:space="0" w:color="auto"/>
      </w:divBdr>
    </w:div>
    <w:div w:id="433862538">
      <w:bodyDiv w:val="1"/>
      <w:marLeft w:val="0"/>
      <w:marRight w:val="0"/>
      <w:marTop w:val="0"/>
      <w:marBottom w:val="0"/>
      <w:divBdr>
        <w:top w:val="none" w:sz="0" w:space="0" w:color="auto"/>
        <w:left w:val="none" w:sz="0" w:space="0" w:color="auto"/>
        <w:bottom w:val="none" w:sz="0" w:space="0" w:color="auto"/>
        <w:right w:val="none" w:sz="0" w:space="0" w:color="auto"/>
      </w:divBdr>
    </w:div>
    <w:div w:id="453059419">
      <w:bodyDiv w:val="1"/>
      <w:marLeft w:val="0"/>
      <w:marRight w:val="0"/>
      <w:marTop w:val="0"/>
      <w:marBottom w:val="0"/>
      <w:divBdr>
        <w:top w:val="none" w:sz="0" w:space="0" w:color="auto"/>
        <w:left w:val="none" w:sz="0" w:space="0" w:color="auto"/>
        <w:bottom w:val="none" w:sz="0" w:space="0" w:color="auto"/>
        <w:right w:val="none" w:sz="0" w:space="0" w:color="auto"/>
      </w:divBdr>
    </w:div>
    <w:div w:id="480656825">
      <w:bodyDiv w:val="1"/>
      <w:marLeft w:val="0"/>
      <w:marRight w:val="0"/>
      <w:marTop w:val="0"/>
      <w:marBottom w:val="0"/>
      <w:divBdr>
        <w:top w:val="none" w:sz="0" w:space="0" w:color="auto"/>
        <w:left w:val="none" w:sz="0" w:space="0" w:color="auto"/>
        <w:bottom w:val="none" w:sz="0" w:space="0" w:color="auto"/>
        <w:right w:val="none" w:sz="0" w:space="0" w:color="auto"/>
      </w:divBdr>
    </w:div>
    <w:div w:id="486213559">
      <w:bodyDiv w:val="1"/>
      <w:marLeft w:val="0"/>
      <w:marRight w:val="0"/>
      <w:marTop w:val="0"/>
      <w:marBottom w:val="0"/>
      <w:divBdr>
        <w:top w:val="none" w:sz="0" w:space="0" w:color="auto"/>
        <w:left w:val="none" w:sz="0" w:space="0" w:color="auto"/>
        <w:bottom w:val="none" w:sz="0" w:space="0" w:color="auto"/>
        <w:right w:val="none" w:sz="0" w:space="0" w:color="auto"/>
      </w:divBdr>
    </w:div>
    <w:div w:id="501432679">
      <w:bodyDiv w:val="1"/>
      <w:marLeft w:val="0"/>
      <w:marRight w:val="0"/>
      <w:marTop w:val="0"/>
      <w:marBottom w:val="0"/>
      <w:divBdr>
        <w:top w:val="none" w:sz="0" w:space="0" w:color="auto"/>
        <w:left w:val="none" w:sz="0" w:space="0" w:color="auto"/>
        <w:bottom w:val="none" w:sz="0" w:space="0" w:color="auto"/>
        <w:right w:val="none" w:sz="0" w:space="0" w:color="auto"/>
      </w:divBdr>
      <w:divsChild>
        <w:div w:id="139427966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07788070">
      <w:bodyDiv w:val="1"/>
      <w:marLeft w:val="0"/>
      <w:marRight w:val="0"/>
      <w:marTop w:val="0"/>
      <w:marBottom w:val="0"/>
      <w:divBdr>
        <w:top w:val="none" w:sz="0" w:space="0" w:color="auto"/>
        <w:left w:val="none" w:sz="0" w:space="0" w:color="auto"/>
        <w:bottom w:val="none" w:sz="0" w:space="0" w:color="auto"/>
        <w:right w:val="none" w:sz="0" w:space="0" w:color="auto"/>
      </w:divBdr>
    </w:div>
    <w:div w:id="511341251">
      <w:bodyDiv w:val="1"/>
      <w:marLeft w:val="0"/>
      <w:marRight w:val="0"/>
      <w:marTop w:val="0"/>
      <w:marBottom w:val="0"/>
      <w:divBdr>
        <w:top w:val="none" w:sz="0" w:space="0" w:color="auto"/>
        <w:left w:val="none" w:sz="0" w:space="0" w:color="auto"/>
        <w:bottom w:val="none" w:sz="0" w:space="0" w:color="auto"/>
        <w:right w:val="none" w:sz="0" w:space="0" w:color="auto"/>
      </w:divBdr>
      <w:divsChild>
        <w:div w:id="66062608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31496971">
      <w:bodyDiv w:val="1"/>
      <w:marLeft w:val="0"/>
      <w:marRight w:val="0"/>
      <w:marTop w:val="0"/>
      <w:marBottom w:val="0"/>
      <w:divBdr>
        <w:top w:val="none" w:sz="0" w:space="0" w:color="auto"/>
        <w:left w:val="none" w:sz="0" w:space="0" w:color="auto"/>
        <w:bottom w:val="none" w:sz="0" w:space="0" w:color="auto"/>
        <w:right w:val="none" w:sz="0" w:space="0" w:color="auto"/>
      </w:divBdr>
    </w:div>
    <w:div w:id="558634813">
      <w:bodyDiv w:val="1"/>
      <w:marLeft w:val="0"/>
      <w:marRight w:val="0"/>
      <w:marTop w:val="0"/>
      <w:marBottom w:val="0"/>
      <w:divBdr>
        <w:top w:val="none" w:sz="0" w:space="0" w:color="auto"/>
        <w:left w:val="none" w:sz="0" w:space="0" w:color="auto"/>
        <w:bottom w:val="none" w:sz="0" w:space="0" w:color="auto"/>
        <w:right w:val="none" w:sz="0" w:space="0" w:color="auto"/>
      </w:divBdr>
    </w:div>
    <w:div w:id="567958249">
      <w:bodyDiv w:val="1"/>
      <w:marLeft w:val="0"/>
      <w:marRight w:val="0"/>
      <w:marTop w:val="0"/>
      <w:marBottom w:val="0"/>
      <w:divBdr>
        <w:top w:val="none" w:sz="0" w:space="0" w:color="auto"/>
        <w:left w:val="none" w:sz="0" w:space="0" w:color="auto"/>
        <w:bottom w:val="none" w:sz="0" w:space="0" w:color="auto"/>
        <w:right w:val="none" w:sz="0" w:space="0" w:color="auto"/>
      </w:divBdr>
    </w:div>
    <w:div w:id="586112699">
      <w:bodyDiv w:val="1"/>
      <w:marLeft w:val="0"/>
      <w:marRight w:val="0"/>
      <w:marTop w:val="0"/>
      <w:marBottom w:val="0"/>
      <w:divBdr>
        <w:top w:val="none" w:sz="0" w:space="0" w:color="auto"/>
        <w:left w:val="none" w:sz="0" w:space="0" w:color="auto"/>
        <w:bottom w:val="none" w:sz="0" w:space="0" w:color="auto"/>
        <w:right w:val="none" w:sz="0" w:space="0" w:color="auto"/>
      </w:divBdr>
    </w:div>
    <w:div w:id="630742842">
      <w:bodyDiv w:val="1"/>
      <w:marLeft w:val="0"/>
      <w:marRight w:val="0"/>
      <w:marTop w:val="0"/>
      <w:marBottom w:val="0"/>
      <w:divBdr>
        <w:top w:val="none" w:sz="0" w:space="0" w:color="auto"/>
        <w:left w:val="none" w:sz="0" w:space="0" w:color="auto"/>
        <w:bottom w:val="none" w:sz="0" w:space="0" w:color="auto"/>
        <w:right w:val="none" w:sz="0" w:space="0" w:color="auto"/>
      </w:divBdr>
    </w:div>
    <w:div w:id="634721785">
      <w:bodyDiv w:val="1"/>
      <w:marLeft w:val="0"/>
      <w:marRight w:val="0"/>
      <w:marTop w:val="0"/>
      <w:marBottom w:val="0"/>
      <w:divBdr>
        <w:top w:val="none" w:sz="0" w:space="0" w:color="auto"/>
        <w:left w:val="none" w:sz="0" w:space="0" w:color="auto"/>
        <w:bottom w:val="none" w:sz="0" w:space="0" w:color="auto"/>
        <w:right w:val="none" w:sz="0" w:space="0" w:color="auto"/>
      </w:divBdr>
    </w:div>
    <w:div w:id="698626974">
      <w:bodyDiv w:val="1"/>
      <w:marLeft w:val="0"/>
      <w:marRight w:val="0"/>
      <w:marTop w:val="0"/>
      <w:marBottom w:val="0"/>
      <w:divBdr>
        <w:top w:val="none" w:sz="0" w:space="0" w:color="auto"/>
        <w:left w:val="none" w:sz="0" w:space="0" w:color="auto"/>
        <w:bottom w:val="none" w:sz="0" w:space="0" w:color="auto"/>
        <w:right w:val="none" w:sz="0" w:space="0" w:color="auto"/>
      </w:divBdr>
    </w:div>
    <w:div w:id="741490080">
      <w:bodyDiv w:val="1"/>
      <w:marLeft w:val="0"/>
      <w:marRight w:val="0"/>
      <w:marTop w:val="0"/>
      <w:marBottom w:val="0"/>
      <w:divBdr>
        <w:top w:val="none" w:sz="0" w:space="0" w:color="auto"/>
        <w:left w:val="none" w:sz="0" w:space="0" w:color="auto"/>
        <w:bottom w:val="none" w:sz="0" w:space="0" w:color="auto"/>
        <w:right w:val="none" w:sz="0" w:space="0" w:color="auto"/>
      </w:divBdr>
    </w:div>
    <w:div w:id="800222740">
      <w:bodyDiv w:val="1"/>
      <w:marLeft w:val="0"/>
      <w:marRight w:val="0"/>
      <w:marTop w:val="0"/>
      <w:marBottom w:val="0"/>
      <w:divBdr>
        <w:top w:val="none" w:sz="0" w:space="0" w:color="auto"/>
        <w:left w:val="none" w:sz="0" w:space="0" w:color="auto"/>
        <w:bottom w:val="none" w:sz="0" w:space="0" w:color="auto"/>
        <w:right w:val="none" w:sz="0" w:space="0" w:color="auto"/>
      </w:divBdr>
    </w:div>
    <w:div w:id="856121561">
      <w:bodyDiv w:val="1"/>
      <w:marLeft w:val="0"/>
      <w:marRight w:val="0"/>
      <w:marTop w:val="0"/>
      <w:marBottom w:val="0"/>
      <w:divBdr>
        <w:top w:val="none" w:sz="0" w:space="0" w:color="auto"/>
        <w:left w:val="none" w:sz="0" w:space="0" w:color="auto"/>
        <w:bottom w:val="none" w:sz="0" w:space="0" w:color="auto"/>
        <w:right w:val="none" w:sz="0" w:space="0" w:color="auto"/>
      </w:divBdr>
    </w:div>
    <w:div w:id="871958457">
      <w:bodyDiv w:val="1"/>
      <w:marLeft w:val="0"/>
      <w:marRight w:val="0"/>
      <w:marTop w:val="0"/>
      <w:marBottom w:val="0"/>
      <w:divBdr>
        <w:top w:val="none" w:sz="0" w:space="0" w:color="auto"/>
        <w:left w:val="none" w:sz="0" w:space="0" w:color="auto"/>
        <w:bottom w:val="none" w:sz="0" w:space="0" w:color="auto"/>
        <w:right w:val="none" w:sz="0" w:space="0" w:color="auto"/>
      </w:divBdr>
      <w:divsChild>
        <w:div w:id="6457259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921449180">
      <w:bodyDiv w:val="1"/>
      <w:marLeft w:val="0"/>
      <w:marRight w:val="0"/>
      <w:marTop w:val="0"/>
      <w:marBottom w:val="0"/>
      <w:divBdr>
        <w:top w:val="none" w:sz="0" w:space="0" w:color="auto"/>
        <w:left w:val="none" w:sz="0" w:space="0" w:color="auto"/>
        <w:bottom w:val="none" w:sz="0" w:space="0" w:color="auto"/>
        <w:right w:val="none" w:sz="0" w:space="0" w:color="auto"/>
      </w:divBdr>
    </w:div>
    <w:div w:id="949319343">
      <w:bodyDiv w:val="1"/>
      <w:marLeft w:val="0"/>
      <w:marRight w:val="0"/>
      <w:marTop w:val="0"/>
      <w:marBottom w:val="0"/>
      <w:divBdr>
        <w:top w:val="none" w:sz="0" w:space="0" w:color="auto"/>
        <w:left w:val="none" w:sz="0" w:space="0" w:color="auto"/>
        <w:bottom w:val="none" w:sz="0" w:space="0" w:color="auto"/>
        <w:right w:val="none" w:sz="0" w:space="0" w:color="auto"/>
      </w:divBdr>
    </w:div>
    <w:div w:id="1021391364">
      <w:bodyDiv w:val="1"/>
      <w:marLeft w:val="0"/>
      <w:marRight w:val="0"/>
      <w:marTop w:val="0"/>
      <w:marBottom w:val="0"/>
      <w:divBdr>
        <w:top w:val="none" w:sz="0" w:space="0" w:color="auto"/>
        <w:left w:val="none" w:sz="0" w:space="0" w:color="auto"/>
        <w:bottom w:val="none" w:sz="0" w:space="0" w:color="auto"/>
        <w:right w:val="none" w:sz="0" w:space="0" w:color="auto"/>
      </w:divBdr>
    </w:div>
    <w:div w:id="1022587121">
      <w:bodyDiv w:val="1"/>
      <w:marLeft w:val="0"/>
      <w:marRight w:val="0"/>
      <w:marTop w:val="0"/>
      <w:marBottom w:val="0"/>
      <w:divBdr>
        <w:top w:val="none" w:sz="0" w:space="0" w:color="auto"/>
        <w:left w:val="none" w:sz="0" w:space="0" w:color="auto"/>
        <w:bottom w:val="none" w:sz="0" w:space="0" w:color="auto"/>
        <w:right w:val="none" w:sz="0" w:space="0" w:color="auto"/>
      </w:divBdr>
      <w:divsChild>
        <w:div w:id="33333757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42510979">
      <w:bodyDiv w:val="1"/>
      <w:marLeft w:val="0"/>
      <w:marRight w:val="0"/>
      <w:marTop w:val="0"/>
      <w:marBottom w:val="0"/>
      <w:divBdr>
        <w:top w:val="none" w:sz="0" w:space="0" w:color="auto"/>
        <w:left w:val="none" w:sz="0" w:space="0" w:color="auto"/>
        <w:bottom w:val="none" w:sz="0" w:space="0" w:color="auto"/>
        <w:right w:val="none" w:sz="0" w:space="0" w:color="auto"/>
      </w:divBdr>
    </w:div>
    <w:div w:id="1065837802">
      <w:bodyDiv w:val="1"/>
      <w:marLeft w:val="0"/>
      <w:marRight w:val="0"/>
      <w:marTop w:val="0"/>
      <w:marBottom w:val="0"/>
      <w:divBdr>
        <w:top w:val="none" w:sz="0" w:space="0" w:color="auto"/>
        <w:left w:val="none" w:sz="0" w:space="0" w:color="auto"/>
        <w:bottom w:val="none" w:sz="0" w:space="0" w:color="auto"/>
        <w:right w:val="none" w:sz="0" w:space="0" w:color="auto"/>
      </w:divBdr>
    </w:div>
    <w:div w:id="1101224572">
      <w:bodyDiv w:val="1"/>
      <w:marLeft w:val="0"/>
      <w:marRight w:val="0"/>
      <w:marTop w:val="0"/>
      <w:marBottom w:val="0"/>
      <w:divBdr>
        <w:top w:val="none" w:sz="0" w:space="0" w:color="auto"/>
        <w:left w:val="none" w:sz="0" w:space="0" w:color="auto"/>
        <w:bottom w:val="none" w:sz="0" w:space="0" w:color="auto"/>
        <w:right w:val="none" w:sz="0" w:space="0" w:color="auto"/>
      </w:divBdr>
    </w:div>
    <w:div w:id="1185482054">
      <w:bodyDiv w:val="1"/>
      <w:marLeft w:val="0"/>
      <w:marRight w:val="0"/>
      <w:marTop w:val="0"/>
      <w:marBottom w:val="0"/>
      <w:divBdr>
        <w:top w:val="none" w:sz="0" w:space="0" w:color="auto"/>
        <w:left w:val="none" w:sz="0" w:space="0" w:color="auto"/>
        <w:bottom w:val="none" w:sz="0" w:space="0" w:color="auto"/>
        <w:right w:val="none" w:sz="0" w:space="0" w:color="auto"/>
      </w:divBdr>
      <w:divsChild>
        <w:div w:id="87322805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85679544">
      <w:bodyDiv w:val="1"/>
      <w:marLeft w:val="0"/>
      <w:marRight w:val="0"/>
      <w:marTop w:val="0"/>
      <w:marBottom w:val="0"/>
      <w:divBdr>
        <w:top w:val="none" w:sz="0" w:space="0" w:color="auto"/>
        <w:left w:val="none" w:sz="0" w:space="0" w:color="auto"/>
        <w:bottom w:val="none" w:sz="0" w:space="0" w:color="auto"/>
        <w:right w:val="none" w:sz="0" w:space="0" w:color="auto"/>
      </w:divBdr>
    </w:div>
    <w:div w:id="1186023168">
      <w:bodyDiv w:val="1"/>
      <w:marLeft w:val="0"/>
      <w:marRight w:val="0"/>
      <w:marTop w:val="0"/>
      <w:marBottom w:val="0"/>
      <w:divBdr>
        <w:top w:val="none" w:sz="0" w:space="0" w:color="auto"/>
        <w:left w:val="none" w:sz="0" w:space="0" w:color="auto"/>
        <w:bottom w:val="none" w:sz="0" w:space="0" w:color="auto"/>
        <w:right w:val="none" w:sz="0" w:space="0" w:color="auto"/>
      </w:divBdr>
      <w:divsChild>
        <w:div w:id="81691458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98741015">
      <w:bodyDiv w:val="1"/>
      <w:marLeft w:val="0"/>
      <w:marRight w:val="0"/>
      <w:marTop w:val="0"/>
      <w:marBottom w:val="0"/>
      <w:divBdr>
        <w:top w:val="none" w:sz="0" w:space="0" w:color="auto"/>
        <w:left w:val="none" w:sz="0" w:space="0" w:color="auto"/>
        <w:bottom w:val="none" w:sz="0" w:space="0" w:color="auto"/>
        <w:right w:val="none" w:sz="0" w:space="0" w:color="auto"/>
      </w:divBdr>
    </w:div>
    <w:div w:id="1202786839">
      <w:bodyDiv w:val="1"/>
      <w:marLeft w:val="0"/>
      <w:marRight w:val="0"/>
      <w:marTop w:val="0"/>
      <w:marBottom w:val="0"/>
      <w:divBdr>
        <w:top w:val="none" w:sz="0" w:space="0" w:color="auto"/>
        <w:left w:val="none" w:sz="0" w:space="0" w:color="auto"/>
        <w:bottom w:val="none" w:sz="0" w:space="0" w:color="auto"/>
        <w:right w:val="none" w:sz="0" w:space="0" w:color="auto"/>
      </w:divBdr>
    </w:div>
    <w:div w:id="1222402695">
      <w:bodyDiv w:val="1"/>
      <w:marLeft w:val="0"/>
      <w:marRight w:val="0"/>
      <w:marTop w:val="0"/>
      <w:marBottom w:val="0"/>
      <w:divBdr>
        <w:top w:val="none" w:sz="0" w:space="0" w:color="auto"/>
        <w:left w:val="none" w:sz="0" w:space="0" w:color="auto"/>
        <w:bottom w:val="none" w:sz="0" w:space="0" w:color="auto"/>
        <w:right w:val="none" w:sz="0" w:space="0" w:color="auto"/>
      </w:divBdr>
    </w:div>
    <w:div w:id="1264266488">
      <w:bodyDiv w:val="1"/>
      <w:marLeft w:val="0"/>
      <w:marRight w:val="0"/>
      <w:marTop w:val="0"/>
      <w:marBottom w:val="0"/>
      <w:divBdr>
        <w:top w:val="none" w:sz="0" w:space="0" w:color="auto"/>
        <w:left w:val="none" w:sz="0" w:space="0" w:color="auto"/>
        <w:bottom w:val="none" w:sz="0" w:space="0" w:color="auto"/>
        <w:right w:val="none" w:sz="0" w:space="0" w:color="auto"/>
      </w:divBdr>
    </w:div>
    <w:div w:id="1304770517">
      <w:bodyDiv w:val="1"/>
      <w:marLeft w:val="0"/>
      <w:marRight w:val="0"/>
      <w:marTop w:val="0"/>
      <w:marBottom w:val="0"/>
      <w:divBdr>
        <w:top w:val="none" w:sz="0" w:space="0" w:color="auto"/>
        <w:left w:val="none" w:sz="0" w:space="0" w:color="auto"/>
        <w:bottom w:val="none" w:sz="0" w:space="0" w:color="auto"/>
        <w:right w:val="none" w:sz="0" w:space="0" w:color="auto"/>
      </w:divBdr>
      <w:divsChild>
        <w:div w:id="107000774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15793221">
      <w:bodyDiv w:val="1"/>
      <w:marLeft w:val="0"/>
      <w:marRight w:val="0"/>
      <w:marTop w:val="0"/>
      <w:marBottom w:val="0"/>
      <w:divBdr>
        <w:top w:val="none" w:sz="0" w:space="0" w:color="auto"/>
        <w:left w:val="none" w:sz="0" w:space="0" w:color="auto"/>
        <w:bottom w:val="none" w:sz="0" w:space="0" w:color="auto"/>
        <w:right w:val="none" w:sz="0" w:space="0" w:color="auto"/>
      </w:divBdr>
      <w:divsChild>
        <w:div w:id="55620909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28707604">
      <w:bodyDiv w:val="1"/>
      <w:marLeft w:val="0"/>
      <w:marRight w:val="0"/>
      <w:marTop w:val="0"/>
      <w:marBottom w:val="0"/>
      <w:divBdr>
        <w:top w:val="none" w:sz="0" w:space="0" w:color="auto"/>
        <w:left w:val="none" w:sz="0" w:space="0" w:color="auto"/>
        <w:bottom w:val="none" w:sz="0" w:space="0" w:color="auto"/>
        <w:right w:val="none" w:sz="0" w:space="0" w:color="auto"/>
      </w:divBdr>
    </w:div>
    <w:div w:id="1333797260">
      <w:bodyDiv w:val="1"/>
      <w:marLeft w:val="0"/>
      <w:marRight w:val="0"/>
      <w:marTop w:val="0"/>
      <w:marBottom w:val="0"/>
      <w:divBdr>
        <w:top w:val="none" w:sz="0" w:space="0" w:color="auto"/>
        <w:left w:val="none" w:sz="0" w:space="0" w:color="auto"/>
        <w:bottom w:val="none" w:sz="0" w:space="0" w:color="auto"/>
        <w:right w:val="none" w:sz="0" w:space="0" w:color="auto"/>
      </w:divBdr>
      <w:divsChild>
        <w:div w:id="31005942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52412426">
      <w:bodyDiv w:val="1"/>
      <w:marLeft w:val="0"/>
      <w:marRight w:val="0"/>
      <w:marTop w:val="0"/>
      <w:marBottom w:val="0"/>
      <w:divBdr>
        <w:top w:val="none" w:sz="0" w:space="0" w:color="auto"/>
        <w:left w:val="none" w:sz="0" w:space="0" w:color="auto"/>
        <w:bottom w:val="none" w:sz="0" w:space="0" w:color="auto"/>
        <w:right w:val="none" w:sz="0" w:space="0" w:color="auto"/>
      </w:divBdr>
      <w:divsChild>
        <w:div w:id="9141449">
          <w:marLeft w:val="0"/>
          <w:marRight w:val="0"/>
          <w:marTop w:val="0"/>
          <w:marBottom w:val="0"/>
          <w:divBdr>
            <w:top w:val="none" w:sz="0" w:space="0" w:color="auto"/>
            <w:left w:val="none" w:sz="0" w:space="0" w:color="auto"/>
            <w:bottom w:val="none" w:sz="0" w:space="0" w:color="auto"/>
            <w:right w:val="none" w:sz="0" w:space="0" w:color="auto"/>
          </w:divBdr>
        </w:div>
        <w:div w:id="99033362">
          <w:marLeft w:val="0"/>
          <w:marRight w:val="0"/>
          <w:marTop w:val="0"/>
          <w:marBottom w:val="0"/>
          <w:divBdr>
            <w:top w:val="none" w:sz="0" w:space="0" w:color="auto"/>
            <w:left w:val="none" w:sz="0" w:space="0" w:color="auto"/>
            <w:bottom w:val="none" w:sz="0" w:space="0" w:color="auto"/>
            <w:right w:val="none" w:sz="0" w:space="0" w:color="auto"/>
          </w:divBdr>
        </w:div>
        <w:div w:id="136185162">
          <w:marLeft w:val="0"/>
          <w:marRight w:val="0"/>
          <w:marTop w:val="0"/>
          <w:marBottom w:val="0"/>
          <w:divBdr>
            <w:top w:val="none" w:sz="0" w:space="0" w:color="auto"/>
            <w:left w:val="none" w:sz="0" w:space="0" w:color="auto"/>
            <w:bottom w:val="none" w:sz="0" w:space="0" w:color="auto"/>
            <w:right w:val="none" w:sz="0" w:space="0" w:color="auto"/>
          </w:divBdr>
        </w:div>
        <w:div w:id="172569308">
          <w:marLeft w:val="0"/>
          <w:marRight w:val="0"/>
          <w:marTop w:val="0"/>
          <w:marBottom w:val="0"/>
          <w:divBdr>
            <w:top w:val="none" w:sz="0" w:space="0" w:color="auto"/>
            <w:left w:val="none" w:sz="0" w:space="0" w:color="auto"/>
            <w:bottom w:val="none" w:sz="0" w:space="0" w:color="auto"/>
            <w:right w:val="none" w:sz="0" w:space="0" w:color="auto"/>
          </w:divBdr>
        </w:div>
        <w:div w:id="261376047">
          <w:marLeft w:val="0"/>
          <w:marRight w:val="0"/>
          <w:marTop w:val="0"/>
          <w:marBottom w:val="0"/>
          <w:divBdr>
            <w:top w:val="none" w:sz="0" w:space="0" w:color="auto"/>
            <w:left w:val="none" w:sz="0" w:space="0" w:color="auto"/>
            <w:bottom w:val="none" w:sz="0" w:space="0" w:color="auto"/>
            <w:right w:val="none" w:sz="0" w:space="0" w:color="auto"/>
          </w:divBdr>
        </w:div>
        <w:div w:id="264702295">
          <w:marLeft w:val="0"/>
          <w:marRight w:val="0"/>
          <w:marTop w:val="0"/>
          <w:marBottom w:val="0"/>
          <w:divBdr>
            <w:top w:val="none" w:sz="0" w:space="0" w:color="auto"/>
            <w:left w:val="none" w:sz="0" w:space="0" w:color="auto"/>
            <w:bottom w:val="none" w:sz="0" w:space="0" w:color="auto"/>
            <w:right w:val="none" w:sz="0" w:space="0" w:color="auto"/>
          </w:divBdr>
        </w:div>
        <w:div w:id="292444323">
          <w:marLeft w:val="0"/>
          <w:marRight w:val="0"/>
          <w:marTop w:val="0"/>
          <w:marBottom w:val="0"/>
          <w:divBdr>
            <w:top w:val="none" w:sz="0" w:space="0" w:color="auto"/>
            <w:left w:val="none" w:sz="0" w:space="0" w:color="auto"/>
            <w:bottom w:val="none" w:sz="0" w:space="0" w:color="auto"/>
            <w:right w:val="none" w:sz="0" w:space="0" w:color="auto"/>
          </w:divBdr>
        </w:div>
        <w:div w:id="313726074">
          <w:marLeft w:val="0"/>
          <w:marRight w:val="0"/>
          <w:marTop w:val="0"/>
          <w:marBottom w:val="0"/>
          <w:divBdr>
            <w:top w:val="none" w:sz="0" w:space="0" w:color="auto"/>
            <w:left w:val="none" w:sz="0" w:space="0" w:color="auto"/>
            <w:bottom w:val="none" w:sz="0" w:space="0" w:color="auto"/>
            <w:right w:val="none" w:sz="0" w:space="0" w:color="auto"/>
          </w:divBdr>
        </w:div>
        <w:div w:id="333001058">
          <w:marLeft w:val="0"/>
          <w:marRight w:val="0"/>
          <w:marTop w:val="0"/>
          <w:marBottom w:val="0"/>
          <w:divBdr>
            <w:top w:val="none" w:sz="0" w:space="0" w:color="auto"/>
            <w:left w:val="none" w:sz="0" w:space="0" w:color="auto"/>
            <w:bottom w:val="none" w:sz="0" w:space="0" w:color="auto"/>
            <w:right w:val="none" w:sz="0" w:space="0" w:color="auto"/>
          </w:divBdr>
        </w:div>
        <w:div w:id="472017298">
          <w:marLeft w:val="0"/>
          <w:marRight w:val="0"/>
          <w:marTop w:val="0"/>
          <w:marBottom w:val="0"/>
          <w:divBdr>
            <w:top w:val="none" w:sz="0" w:space="0" w:color="auto"/>
            <w:left w:val="none" w:sz="0" w:space="0" w:color="auto"/>
            <w:bottom w:val="none" w:sz="0" w:space="0" w:color="auto"/>
            <w:right w:val="none" w:sz="0" w:space="0" w:color="auto"/>
          </w:divBdr>
        </w:div>
        <w:div w:id="474296786">
          <w:marLeft w:val="0"/>
          <w:marRight w:val="0"/>
          <w:marTop w:val="0"/>
          <w:marBottom w:val="0"/>
          <w:divBdr>
            <w:top w:val="none" w:sz="0" w:space="0" w:color="auto"/>
            <w:left w:val="none" w:sz="0" w:space="0" w:color="auto"/>
            <w:bottom w:val="none" w:sz="0" w:space="0" w:color="auto"/>
            <w:right w:val="none" w:sz="0" w:space="0" w:color="auto"/>
          </w:divBdr>
        </w:div>
        <w:div w:id="491802271">
          <w:marLeft w:val="0"/>
          <w:marRight w:val="0"/>
          <w:marTop w:val="0"/>
          <w:marBottom w:val="0"/>
          <w:divBdr>
            <w:top w:val="none" w:sz="0" w:space="0" w:color="auto"/>
            <w:left w:val="none" w:sz="0" w:space="0" w:color="auto"/>
            <w:bottom w:val="none" w:sz="0" w:space="0" w:color="auto"/>
            <w:right w:val="none" w:sz="0" w:space="0" w:color="auto"/>
          </w:divBdr>
        </w:div>
        <w:div w:id="598948404">
          <w:marLeft w:val="0"/>
          <w:marRight w:val="0"/>
          <w:marTop w:val="0"/>
          <w:marBottom w:val="0"/>
          <w:divBdr>
            <w:top w:val="none" w:sz="0" w:space="0" w:color="auto"/>
            <w:left w:val="none" w:sz="0" w:space="0" w:color="auto"/>
            <w:bottom w:val="none" w:sz="0" w:space="0" w:color="auto"/>
            <w:right w:val="none" w:sz="0" w:space="0" w:color="auto"/>
          </w:divBdr>
        </w:div>
        <w:div w:id="620455296">
          <w:marLeft w:val="0"/>
          <w:marRight w:val="0"/>
          <w:marTop w:val="0"/>
          <w:marBottom w:val="0"/>
          <w:divBdr>
            <w:top w:val="none" w:sz="0" w:space="0" w:color="auto"/>
            <w:left w:val="none" w:sz="0" w:space="0" w:color="auto"/>
            <w:bottom w:val="none" w:sz="0" w:space="0" w:color="auto"/>
            <w:right w:val="none" w:sz="0" w:space="0" w:color="auto"/>
          </w:divBdr>
        </w:div>
        <w:div w:id="625232402">
          <w:marLeft w:val="0"/>
          <w:marRight w:val="0"/>
          <w:marTop w:val="0"/>
          <w:marBottom w:val="0"/>
          <w:divBdr>
            <w:top w:val="none" w:sz="0" w:space="0" w:color="auto"/>
            <w:left w:val="none" w:sz="0" w:space="0" w:color="auto"/>
            <w:bottom w:val="none" w:sz="0" w:space="0" w:color="auto"/>
            <w:right w:val="none" w:sz="0" w:space="0" w:color="auto"/>
          </w:divBdr>
        </w:div>
        <w:div w:id="685911637">
          <w:marLeft w:val="0"/>
          <w:marRight w:val="0"/>
          <w:marTop w:val="0"/>
          <w:marBottom w:val="0"/>
          <w:divBdr>
            <w:top w:val="none" w:sz="0" w:space="0" w:color="auto"/>
            <w:left w:val="none" w:sz="0" w:space="0" w:color="auto"/>
            <w:bottom w:val="none" w:sz="0" w:space="0" w:color="auto"/>
            <w:right w:val="none" w:sz="0" w:space="0" w:color="auto"/>
          </w:divBdr>
        </w:div>
        <w:div w:id="706301177">
          <w:marLeft w:val="0"/>
          <w:marRight w:val="0"/>
          <w:marTop w:val="0"/>
          <w:marBottom w:val="0"/>
          <w:divBdr>
            <w:top w:val="none" w:sz="0" w:space="0" w:color="auto"/>
            <w:left w:val="none" w:sz="0" w:space="0" w:color="auto"/>
            <w:bottom w:val="none" w:sz="0" w:space="0" w:color="auto"/>
            <w:right w:val="none" w:sz="0" w:space="0" w:color="auto"/>
          </w:divBdr>
        </w:div>
        <w:div w:id="728576982">
          <w:marLeft w:val="0"/>
          <w:marRight w:val="0"/>
          <w:marTop w:val="0"/>
          <w:marBottom w:val="0"/>
          <w:divBdr>
            <w:top w:val="none" w:sz="0" w:space="0" w:color="auto"/>
            <w:left w:val="none" w:sz="0" w:space="0" w:color="auto"/>
            <w:bottom w:val="none" w:sz="0" w:space="0" w:color="auto"/>
            <w:right w:val="none" w:sz="0" w:space="0" w:color="auto"/>
          </w:divBdr>
        </w:div>
        <w:div w:id="737829121">
          <w:marLeft w:val="0"/>
          <w:marRight w:val="0"/>
          <w:marTop w:val="0"/>
          <w:marBottom w:val="0"/>
          <w:divBdr>
            <w:top w:val="none" w:sz="0" w:space="0" w:color="auto"/>
            <w:left w:val="none" w:sz="0" w:space="0" w:color="auto"/>
            <w:bottom w:val="none" w:sz="0" w:space="0" w:color="auto"/>
            <w:right w:val="none" w:sz="0" w:space="0" w:color="auto"/>
          </w:divBdr>
        </w:div>
        <w:div w:id="819348641">
          <w:marLeft w:val="0"/>
          <w:marRight w:val="0"/>
          <w:marTop w:val="0"/>
          <w:marBottom w:val="0"/>
          <w:divBdr>
            <w:top w:val="none" w:sz="0" w:space="0" w:color="auto"/>
            <w:left w:val="none" w:sz="0" w:space="0" w:color="auto"/>
            <w:bottom w:val="none" w:sz="0" w:space="0" w:color="auto"/>
            <w:right w:val="none" w:sz="0" w:space="0" w:color="auto"/>
          </w:divBdr>
        </w:div>
        <w:div w:id="821891360">
          <w:marLeft w:val="0"/>
          <w:marRight w:val="0"/>
          <w:marTop w:val="0"/>
          <w:marBottom w:val="0"/>
          <w:divBdr>
            <w:top w:val="none" w:sz="0" w:space="0" w:color="auto"/>
            <w:left w:val="none" w:sz="0" w:space="0" w:color="auto"/>
            <w:bottom w:val="none" w:sz="0" w:space="0" w:color="auto"/>
            <w:right w:val="none" w:sz="0" w:space="0" w:color="auto"/>
          </w:divBdr>
        </w:div>
        <w:div w:id="842401876">
          <w:marLeft w:val="0"/>
          <w:marRight w:val="0"/>
          <w:marTop w:val="0"/>
          <w:marBottom w:val="0"/>
          <w:divBdr>
            <w:top w:val="none" w:sz="0" w:space="0" w:color="auto"/>
            <w:left w:val="none" w:sz="0" w:space="0" w:color="auto"/>
            <w:bottom w:val="none" w:sz="0" w:space="0" w:color="auto"/>
            <w:right w:val="none" w:sz="0" w:space="0" w:color="auto"/>
          </w:divBdr>
        </w:div>
        <w:div w:id="852762400">
          <w:marLeft w:val="0"/>
          <w:marRight w:val="0"/>
          <w:marTop w:val="0"/>
          <w:marBottom w:val="0"/>
          <w:divBdr>
            <w:top w:val="none" w:sz="0" w:space="0" w:color="auto"/>
            <w:left w:val="none" w:sz="0" w:space="0" w:color="auto"/>
            <w:bottom w:val="none" w:sz="0" w:space="0" w:color="auto"/>
            <w:right w:val="none" w:sz="0" w:space="0" w:color="auto"/>
          </w:divBdr>
        </w:div>
        <w:div w:id="925187454">
          <w:marLeft w:val="0"/>
          <w:marRight w:val="0"/>
          <w:marTop w:val="0"/>
          <w:marBottom w:val="0"/>
          <w:divBdr>
            <w:top w:val="none" w:sz="0" w:space="0" w:color="auto"/>
            <w:left w:val="none" w:sz="0" w:space="0" w:color="auto"/>
            <w:bottom w:val="none" w:sz="0" w:space="0" w:color="auto"/>
            <w:right w:val="none" w:sz="0" w:space="0" w:color="auto"/>
          </w:divBdr>
        </w:div>
        <w:div w:id="999504394">
          <w:marLeft w:val="0"/>
          <w:marRight w:val="0"/>
          <w:marTop w:val="0"/>
          <w:marBottom w:val="0"/>
          <w:divBdr>
            <w:top w:val="none" w:sz="0" w:space="0" w:color="auto"/>
            <w:left w:val="none" w:sz="0" w:space="0" w:color="auto"/>
            <w:bottom w:val="none" w:sz="0" w:space="0" w:color="auto"/>
            <w:right w:val="none" w:sz="0" w:space="0" w:color="auto"/>
          </w:divBdr>
        </w:div>
        <w:div w:id="1068462216">
          <w:marLeft w:val="0"/>
          <w:marRight w:val="0"/>
          <w:marTop w:val="0"/>
          <w:marBottom w:val="0"/>
          <w:divBdr>
            <w:top w:val="none" w:sz="0" w:space="0" w:color="auto"/>
            <w:left w:val="none" w:sz="0" w:space="0" w:color="auto"/>
            <w:bottom w:val="none" w:sz="0" w:space="0" w:color="auto"/>
            <w:right w:val="none" w:sz="0" w:space="0" w:color="auto"/>
          </w:divBdr>
        </w:div>
        <w:div w:id="1083726766">
          <w:marLeft w:val="0"/>
          <w:marRight w:val="0"/>
          <w:marTop w:val="0"/>
          <w:marBottom w:val="0"/>
          <w:divBdr>
            <w:top w:val="none" w:sz="0" w:space="0" w:color="auto"/>
            <w:left w:val="none" w:sz="0" w:space="0" w:color="auto"/>
            <w:bottom w:val="none" w:sz="0" w:space="0" w:color="auto"/>
            <w:right w:val="none" w:sz="0" w:space="0" w:color="auto"/>
          </w:divBdr>
        </w:div>
        <w:div w:id="1090781965">
          <w:marLeft w:val="0"/>
          <w:marRight w:val="0"/>
          <w:marTop w:val="0"/>
          <w:marBottom w:val="0"/>
          <w:divBdr>
            <w:top w:val="none" w:sz="0" w:space="0" w:color="auto"/>
            <w:left w:val="none" w:sz="0" w:space="0" w:color="auto"/>
            <w:bottom w:val="none" w:sz="0" w:space="0" w:color="auto"/>
            <w:right w:val="none" w:sz="0" w:space="0" w:color="auto"/>
          </w:divBdr>
        </w:div>
        <w:div w:id="1137263549">
          <w:marLeft w:val="0"/>
          <w:marRight w:val="0"/>
          <w:marTop w:val="0"/>
          <w:marBottom w:val="0"/>
          <w:divBdr>
            <w:top w:val="none" w:sz="0" w:space="0" w:color="auto"/>
            <w:left w:val="none" w:sz="0" w:space="0" w:color="auto"/>
            <w:bottom w:val="none" w:sz="0" w:space="0" w:color="auto"/>
            <w:right w:val="none" w:sz="0" w:space="0" w:color="auto"/>
          </w:divBdr>
        </w:div>
        <w:div w:id="1210261189">
          <w:marLeft w:val="0"/>
          <w:marRight w:val="0"/>
          <w:marTop w:val="0"/>
          <w:marBottom w:val="0"/>
          <w:divBdr>
            <w:top w:val="none" w:sz="0" w:space="0" w:color="auto"/>
            <w:left w:val="none" w:sz="0" w:space="0" w:color="auto"/>
            <w:bottom w:val="none" w:sz="0" w:space="0" w:color="auto"/>
            <w:right w:val="none" w:sz="0" w:space="0" w:color="auto"/>
          </w:divBdr>
        </w:div>
        <w:div w:id="1237740184">
          <w:marLeft w:val="0"/>
          <w:marRight w:val="0"/>
          <w:marTop w:val="0"/>
          <w:marBottom w:val="0"/>
          <w:divBdr>
            <w:top w:val="none" w:sz="0" w:space="0" w:color="auto"/>
            <w:left w:val="none" w:sz="0" w:space="0" w:color="auto"/>
            <w:bottom w:val="none" w:sz="0" w:space="0" w:color="auto"/>
            <w:right w:val="none" w:sz="0" w:space="0" w:color="auto"/>
          </w:divBdr>
        </w:div>
        <w:div w:id="1238203089">
          <w:marLeft w:val="0"/>
          <w:marRight w:val="0"/>
          <w:marTop w:val="0"/>
          <w:marBottom w:val="0"/>
          <w:divBdr>
            <w:top w:val="none" w:sz="0" w:space="0" w:color="auto"/>
            <w:left w:val="none" w:sz="0" w:space="0" w:color="auto"/>
            <w:bottom w:val="none" w:sz="0" w:space="0" w:color="auto"/>
            <w:right w:val="none" w:sz="0" w:space="0" w:color="auto"/>
          </w:divBdr>
        </w:div>
        <w:div w:id="1284000807">
          <w:marLeft w:val="0"/>
          <w:marRight w:val="0"/>
          <w:marTop w:val="0"/>
          <w:marBottom w:val="0"/>
          <w:divBdr>
            <w:top w:val="none" w:sz="0" w:space="0" w:color="auto"/>
            <w:left w:val="none" w:sz="0" w:space="0" w:color="auto"/>
            <w:bottom w:val="none" w:sz="0" w:space="0" w:color="auto"/>
            <w:right w:val="none" w:sz="0" w:space="0" w:color="auto"/>
          </w:divBdr>
        </w:div>
        <w:div w:id="1291281414">
          <w:marLeft w:val="0"/>
          <w:marRight w:val="0"/>
          <w:marTop w:val="0"/>
          <w:marBottom w:val="0"/>
          <w:divBdr>
            <w:top w:val="none" w:sz="0" w:space="0" w:color="auto"/>
            <w:left w:val="none" w:sz="0" w:space="0" w:color="auto"/>
            <w:bottom w:val="none" w:sz="0" w:space="0" w:color="auto"/>
            <w:right w:val="none" w:sz="0" w:space="0" w:color="auto"/>
          </w:divBdr>
        </w:div>
        <w:div w:id="1317612753">
          <w:marLeft w:val="0"/>
          <w:marRight w:val="0"/>
          <w:marTop w:val="0"/>
          <w:marBottom w:val="0"/>
          <w:divBdr>
            <w:top w:val="none" w:sz="0" w:space="0" w:color="auto"/>
            <w:left w:val="none" w:sz="0" w:space="0" w:color="auto"/>
            <w:bottom w:val="none" w:sz="0" w:space="0" w:color="auto"/>
            <w:right w:val="none" w:sz="0" w:space="0" w:color="auto"/>
          </w:divBdr>
        </w:div>
        <w:div w:id="1428385324">
          <w:marLeft w:val="0"/>
          <w:marRight w:val="0"/>
          <w:marTop w:val="0"/>
          <w:marBottom w:val="0"/>
          <w:divBdr>
            <w:top w:val="none" w:sz="0" w:space="0" w:color="auto"/>
            <w:left w:val="none" w:sz="0" w:space="0" w:color="auto"/>
            <w:bottom w:val="none" w:sz="0" w:space="0" w:color="auto"/>
            <w:right w:val="none" w:sz="0" w:space="0" w:color="auto"/>
          </w:divBdr>
        </w:div>
        <w:div w:id="1479684572">
          <w:marLeft w:val="0"/>
          <w:marRight w:val="0"/>
          <w:marTop w:val="0"/>
          <w:marBottom w:val="0"/>
          <w:divBdr>
            <w:top w:val="none" w:sz="0" w:space="0" w:color="auto"/>
            <w:left w:val="none" w:sz="0" w:space="0" w:color="auto"/>
            <w:bottom w:val="none" w:sz="0" w:space="0" w:color="auto"/>
            <w:right w:val="none" w:sz="0" w:space="0" w:color="auto"/>
          </w:divBdr>
        </w:div>
        <w:div w:id="1528180618">
          <w:marLeft w:val="0"/>
          <w:marRight w:val="0"/>
          <w:marTop w:val="0"/>
          <w:marBottom w:val="0"/>
          <w:divBdr>
            <w:top w:val="none" w:sz="0" w:space="0" w:color="auto"/>
            <w:left w:val="none" w:sz="0" w:space="0" w:color="auto"/>
            <w:bottom w:val="none" w:sz="0" w:space="0" w:color="auto"/>
            <w:right w:val="none" w:sz="0" w:space="0" w:color="auto"/>
          </w:divBdr>
        </w:div>
        <w:div w:id="1573855966">
          <w:marLeft w:val="0"/>
          <w:marRight w:val="0"/>
          <w:marTop w:val="0"/>
          <w:marBottom w:val="0"/>
          <w:divBdr>
            <w:top w:val="none" w:sz="0" w:space="0" w:color="auto"/>
            <w:left w:val="none" w:sz="0" w:space="0" w:color="auto"/>
            <w:bottom w:val="none" w:sz="0" w:space="0" w:color="auto"/>
            <w:right w:val="none" w:sz="0" w:space="0" w:color="auto"/>
          </w:divBdr>
        </w:div>
        <w:div w:id="1603150232">
          <w:marLeft w:val="0"/>
          <w:marRight w:val="0"/>
          <w:marTop w:val="0"/>
          <w:marBottom w:val="0"/>
          <w:divBdr>
            <w:top w:val="none" w:sz="0" w:space="0" w:color="auto"/>
            <w:left w:val="none" w:sz="0" w:space="0" w:color="auto"/>
            <w:bottom w:val="none" w:sz="0" w:space="0" w:color="auto"/>
            <w:right w:val="none" w:sz="0" w:space="0" w:color="auto"/>
          </w:divBdr>
        </w:div>
        <w:div w:id="1670133595">
          <w:marLeft w:val="0"/>
          <w:marRight w:val="0"/>
          <w:marTop w:val="0"/>
          <w:marBottom w:val="0"/>
          <w:divBdr>
            <w:top w:val="none" w:sz="0" w:space="0" w:color="auto"/>
            <w:left w:val="none" w:sz="0" w:space="0" w:color="auto"/>
            <w:bottom w:val="none" w:sz="0" w:space="0" w:color="auto"/>
            <w:right w:val="none" w:sz="0" w:space="0" w:color="auto"/>
          </w:divBdr>
        </w:div>
        <w:div w:id="1876578020">
          <w:marLeft w:val="0"/>
          <w:marRight w:val="0"/>
          <w:marTop w:val="0"/>
          <w:marBottom w:val="0"/>
          <w:divBdr>
            <w:top w:val="none" w:sz="0" w:space="0" w:color="auto"/>
            <w:left w:val="none" w:sz="0" w:space="0" w:color="auto"/>
            <w:bottom w:val="none" w:sz="0" w:space="0" w:color="auto"/>
            <w:right w:val="none" w:sz="0" w:space="0" w:color="auto"/>
          </w:divBdr>
        </w:div>
        <w:div w:id="1903326934">
          <w:marLeft w:val="0"/>
          <w:marRight w:val="0"/>
          <w:marTop w:val="0"/>
          <w:marBottom w:val="0"/>
          <w:divBdr>
            <w:top w:val="none" w:sz="0" w:space="0" w:color="auto"/>
            <w:left w:val="none" w:sz="0" w:space="0" w:color="auto"/>
            <w:bottom w:val="none" w:sz="0" w:space="0" w:color="auto"/>
            <w:right w:val="none" w:sz="0" w:space="0" w:color="auto"/>
          </w:divBdr>
        </w:div>
        <w:div w:id="1947348006">
          <w:marLeft w:val="0"/>
          <w:marRight w:val="0"/>
          <w:marTop w:val="0"/>
          <w:marBottom w:val="0"/>
          <w:divBdr>
            <w:top w:val="none" w:sz="0" w:space="0" w:color="auto"/>
            <w:left w:val="none" w:sz="0" w:space="0" w:color="auto"/>
            <w:bottom w:val="none" w:sz="0" w:space="0" w:color="auto"/>
            <w:right w:val="none" w:sz="0" w:space="0" w:color="auto"/>
          </w:divBdr>
        </w:div>
        <w:div w:id="2052731374">
          <w:marLeft w:val="0"/>
          <w:marRight w:val="0"/>
          <w:marTop w:val="0"/>
          <w:marBottom w:val="0"/>
          <w:divBdr>
            <w:top w:val="none" w:sz="0" w:space="0" w:color="auto"/>
            <w:left w:val="none" w:sz="0" w:space="0" w:color="auto"/>
            <w:bottom w:val="none" w:sz="0" w:space="0" w:color="auto"/>
            <w:right w:val="none" w:sz="0" w:space="0" w:color="auto"/>
          </w:divBdr>
        </w:div>
        <w:div w:id="2059546916">
          <w:marLeft w:val="0"/>
          <w:marRight w:val="0"/>
          <w:marTop w:val="0"/>
          <w:marBottom w:val="0"/>
          <w:divBdr>
            <w:top w:val="none" w:sz="0" w:space="0" w:color="auto"/>
            <w:left w:val="none" w:sz="0" w:space="0" w:color="auto"/>
            <w:bottom w:val="none" w:sz="0" w:space="0" w:color="auto"/>
            <w:right w:val="none" w:sz="0" w:space="0" w:color="auto"/>
          </w:divBdr>
        </w:div>
        <w:div w:id="2093816451">
          <w:marLeft w:val="0"/>
          <w:marRight w:val="0"/>
          <w:marTop w:val="0"/>
          <w:marBottom w:val="0"/>
          <w:divBdr>
            <w:top w:val="none" w:sz="0" w:space="0" w:color="auto"/>
            <w:left w:val="none" w:sz="0" w:space="0" w:color="auto"/>
            <w:bottom w:val="none" w:sz="0" w:space="0" w:color="auto"/>
            <w:right w:val="none" w:sz="0" w:space="0" w:color="auto"/>
          </w:divBdr>
        </w:div>
        <w:div w:id="2103184473">
          <w:marLeft w:val="0"/>
          <w:marRight w:val="0"/>
          <w:marTop w:val="0"/>
          <w:marBottom w:val="0"/>
          <w:divBdr>
            <w:top w:val="none" w:sz="0" w:space="0" w:color="auto"/>
            <w:left w:val="none" w:sz="0" w:space="0" w:color="auto"/>
            <w:bottom w:val="none" w:sz="0" w:space="0" w:color="auto"/>
            <w:right w:val="none" w:sz="0" w:space="0" w:color="auto"/>
          </w:divBdr>
        </w:div>
        <w:div w:id="2104493592">
          <w:marLeft w:val="0"/>
          <w:marRight w:val="0"/>
          <w:marTop w:val="0"/>
          <w:marBottom w:val="0"/>
          <w:divBdr>
            <w:top w:val="none" w:sz="0" w:space="0" w:color="auto"/>
            <w:left w:val="none" w:sz="0" w:space="0" w:color="auto"/>
            <w:bottom w:val="none" w:sz="0" w:space="0" w:color="auto"/>
            <w:right w:val="none" w:sz="0" w:space="0" w:color="auto"/>
          </w:divBdr>
        </w:div>
        <w:div w:id="2114280484">
          <w:marLeft w:val="0"/>
          <w:marRight w:val="0"/>
          <w:marTop w:val="0"/>
          <w:marBottom w:val="0"/>
          <w:divBdr>
            <w:top w:val="none" w:sz="0" w:space="0" w:color="auto"/>
            <w:left w:val="none" w:sz="0" w:space="0" w:color="auto"/>
            <w:bottom w:val="none" w:sz="0" w:space="0" w:color="auto"/>
            <w:right w:val="none" w:sz="0" w:space="0" w:color="auto"/>
          </w:divBdr>
        </w:div>
        <w:div w:id="2141994096">
          <w:marLeft w:val="0"/>
          <w:marRight w:val="0"/>
          <w:marTop w:val="0"/>
          <w:marBottom w:val="0"/>
          <w:divBdr>
            <w:top w:val="none" w:sz="0" w:space="0" w:color="auto"/>
            <w:left w:val="none" w:sz="0" w:space="0" w:color="auto"/>
            <w:bottom w:val="none" w:sz="0" w:space="0" w:color="auto"/>
            <w:right w:val="none" w:sz="0" w:space="0" w:color="auto"/>
          </w:divBdr>
        </w:div>
      </w:divsChild>
    </w:div>
    <w:div w:id="1378627736">
      <w:bodyDiv w:val="1"/>
      <w:marLeft w:val="0"/>
      <w:marRight w:val="0"/>
      <w:marTop w:val="0"/>
      <w:marBottom w:val="0"/>
      <w:divBdr>
        <w:top w:val="none" w:sz="0" w:space="0" w:color="auto"/>
        <w:left w:val="none" w:sz="0" w:space="0" w:color="auto"/>
        <w:bottom w:val="none" w:sz="0" w:space="0" w:color="auto"/>
        <w:right w:val="none" w:sz="0" w:space="0" w:color="auto"/>
      </w:divBdr>
    </w:div>
    <w:div w:id="1400900116">
      <w:bodyDiv w:val="1"/>
      <w:marLeft w:val="0"/>
      <w:marRight w:val="0"/>
      <w:marTop w:val="0"/>
      <w:marBottom w:val="0"/>
      <w:divBdr>
        <w:top w:val="none" w:sz="0" w:space="0" w:color="auto"/>
        <w:left w:val="none" w:sz="0" w:space="0" w:color="auto"/>
        <w:bottom w:val="none" w:sz="0" w:space="0" w:color="auto"/>
        <w:right w:val="none" w:sz="0" w:space="0" w:color="auto"/>
      </w:divBdr>
    </w:div>
    <w:div w:id="1415711592">
      <w:bodyDiv w:val="1"/>
      <w:marLeft w:val="0"/>
      <w:marRight w:val="0"/>
      <w:marTop w:val="0"/>
      <w:marBottom w:val="0"/>
      <w:divBdr>
        <w:top w:val="none" w:sz="0" w:space="0" w:color="auto"/>
        <w:left w:val="none" w:sz="0" w:space="0" w:color="auto"/>
        <w:bottom w:val="none" w:sz="0" w:space="0" w:color="auto"/>
        <w:right w:val="none" w:sz="0" w:space="0" w:color="auto"/>
      </w:divBdr>
    </w:div>
    <w:div w:id="1450785277">
      <w:bodyDiv w:val="1"/>
      <w:marLeft w:val="0"/>
      <w:marRight w:val="0"/>
      <w:marTop w:val="0"/>
      <w:marBottom w:val="0"/>
      <w:divBdr>
        <w:top w:val="none" w:sz="0" w:space="0" w:color="auto"/>
        <w:left w:val="none" w:sz="0" w:space="0" w:color="auto"/>
        <w:bottom w:val="none" w:sz="0" w:space="0" w:color="auto"/>
        <w:right w:val="none" w:sz="0" w:space="0" w:color="auto"/>
      </w:divBdr>
      <w:divsChild>
        <w:div w:id="154194230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455489878">
      <w:bodyDiv w:val="1"/>
      <w:marLeft w:val="0"/>
      <w:marRight w:val="0"/>
      <w:marTop w:val="0"/>
      <w:marBottom w:val="0"/>
      <w:divBdr>
        <w:top w:val="none" w:sz="0" w:space="0" w:color="auto"/>
        <w:left w:val="none" w:sz="0" w:space="0" w:color="auto"/>
        <w:bottom w:val="none" w:sz="0" w:space="0" w:color="auto"/>
        <w:right w:val="none" w:sz="0" w:space="0" w:color="auto"/>
      </w:divBdr>
    </w:div>
    <w:div w:id="1457597698">
      <w:bodyDiv w:val="1"/>
      <w:marLeft w:val="0"/>
      <w:marRight w:val="0"/>
      <w:marTop w:val="0"/>
      <w:marBottom w:val="0"/>
      <w:divBdr>
        <w:top w:val="none" w:sz="0" w:space="0" w:color="auto"/>
        <w:left w:val="none" w:sz="0" w:space="0" w:color="auto"/>
        <w:bottom w:val="none" w:sz="0" w:space="0" w:color="auto"/>
        <w:right w:val="none" w:sz="0" w:space="0" w:color="auto"/>
      </w:divBdr>
    </w:div>
    <w:div w:id="1528568708">
      <w:bodyDiv w:val="1"/>
      <w:marLeft w:val="0"/>
      <w:marRight w:val="0"/>
      <w:marTop w:val="0"/>
      <w:marBottom w:val="0"/>
      <w:divBdr>
        <w:top w:val="none" w:sz="0" w:space="0" w:color="auto"/>
        <w:left w:val="none" w:sz="0" w:space="0" w:color="auto"/>
        <w:bottom w:val="none" w:sz="0" w:space="0" w:color="auto"/>
        <w:right w:val="none" w:sz="0" w:space="0" w:color="auto"/>
      </w:divBdr>
    </w:div>
    <w:div w:id="1530755770">
      <w:bodyDiv w:val="1"/>
      <w:marLeft w:val="0"/>
      <w:marRight w:val="0"/>
      <w:marTop w:val="0"/>
      <w:marBottom w:val="0"/>
      <w:divBdr>
        <w:top w:val="none" w:sz="0" w:space="0" w:color="auto"/>
        <w:left w:val="none" w:sz="0" w:space="0" w:color="auto"/>
        <w:bottom w:val="none" w:sz="0" w:space="0" w:color="auto"/>
        <w:right w:val="none" w:sz="0" w:space="0" w:color="auto"/>
      </w:divBdr>
    </w:div>
    <w:div w:id="1554467996">
      <w:bodyDiv w:val="1"/>
      <w:marLeft w:val="0"/>
      <w:marRight w:val="0"/>
      <w:marTop w:val="0"/>
      <w:marBottom w:val="0"/>
      <w:divBdr>
        <w:top w:val="none" w:sz="0" w:space="0" w:color="auto"/>
        <w:left w:val="none" w:sz="0" w:space="0" w:color="auto"/>
        <w:bottom w:val="none" w:sz="0" w:space="0" w:color="auto"/>
        <w:right w:val="none" w:sz="0" w:space="0" w:color="auto"/>
      </w:divBdr>
    </w:div>
    <w:div w:id="1573806971">
      <w:bodyDiv w:val="1"/>
      <w:marLeft w:val="0"/>
      <w:marRight w:val="0"/>
      <w:marTop w:val="0"/>
      <w:marBottom w:val="0"/>
      <w:divBdr>
        <w:top w:val="none" w:sz="0" w:space="0" w:color="auto"/>
        <w:left w:val="none" w:sz="0" w:space="0" w:color="auto"/>
        <w:bottom w:val="none" w:sz="0" w:space="0" w:color="auto"/>
        <w:right w:val="none" w:sz="0" w:space="0" w:color="auto"/>
      </w:divBdr>
    </w:div>
    <w:div w:id="1630168691">
      <w:bodyDiv w:val="1"/>
      <w:marLeft w:val="0"/>
      <w:marRight w:val="0"/>
      <w:marTop w:val="0"/>
      <w:marBottom w:val="0"/>
      <w:divBdr>
        <w:top w:val="none" w:sz="0" w:space="0" w:color="auto"/>
        <w:left w:val="none" w:sz="0" w:space="0" w:color="auto"/>
        <w:bottom w:val="none" w:sz="0" w:space="0" w:color="auto"/>
        <w:right w:val="none" w:sz="0" w:space="0" w:color="auto"/>
      </w:divBdr>
    </w:div>
    <w:div w:id="1633364836">
      <w:bodyDiv w:val="1"/>
      <w:marLeft w:val="0"/>
      <w:marRight w:val="0"/>
      <w:marTop w:val="0"/>
      <w:marBottom w:val="0"/>
      <w:divBdr>
        <w:top w:val="none" w:sz="0" w:space="0" w:color="auto"/>
        <w:left w:val="none" w:sz="0" w:space="0" w:color="auto"/>
        <w:bottom w:val="none" w:sz="0" w:space="0" w:color="auto"/>
        <w:right w:val="none" w:sz="0" w:space="0" w:color="auto"/>
      </w:divBdr>
      <w:divsChild>
        <w:div w:id="84320596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648587331">
      <w:bodyDiv w:val="1"/>
      <w:marLeft w:val="0"/>
      <w:marRight w:val="0"/>
      <w:marTop w:val="0"/>
      <w:marBottom w:val="0"/>
      <w:divBdr>
        <w:top w:val="none" w:sz="0" w:space="0" w:color="auto"/>
        <w:left w:val="none" w:sz="0" w:space="0" w:color="auto"/>
        <w:bottom w:val="none" w:sz="0" w:space="0" w:color="auto"/>
        <w:right w:val="none" w:sz="0" w:space="0" w:color="auto"/>
      </w:divBdr>
    </w:div>
    <w:div w:id="1687824830">
      <w:bodyDiv w:val="1"/>
      <w:marLeft w:val="0"/>
      <w:marRight w:val="0"/>
      <w:marTop w:val="0"/>
      <w:marBottom w:val="0"/>
      <w:divBdr>
        <w:top w:val="none" w:sz="0" w:space="0" w:color="auto"/>
        <w:left w:val="none" w:sz="0" w:space="0" w:color="auto"/>
        <w:bottom w:val="none" w:sz="0" w:space="0" w:color="auto"/>
        <w:right w:val="none" w:sz="0" w:space="0" w:color="auto"/>
      </w:divBdr>
    </w:div>
    <w:div w:id="1703246471">
      <w:bodyDiv w:val="1"/>
      <w:marLeft w:val="0"/>
      <w:marRight w:val="0"/>
      <w:marTop w:val="0"/>
      <w:marBottom w:val="0"/>
      <w:divBdr>
        <w:top w:val="none" w:sz="0" w:space="0" w:color="auto"/>
        <w:left w:val="none" w:sz="0" w:space="0" w:color="auto"/>
        <w:bottom w:val="none" w:sz="0" w:space="0" w:color="auto"/>
        <w:right w:val="none" w:sz="0" w:space="0" w:color="auto"/>
      </w:divBdr>
    </w:div>
    <w:div w:id="1711760945">
      <w:bodyDiv w:val="1"/>
      <w:marLeft w:val="0"/>
      <w:marRight w:val="0"/>
      <w:marTop w:val="0"/>
      <w:marBottom w:val="0"/>
      <w:divBdr>
        <w:top w:val="none" w:sz="0" w:space="0" w:color="auto"/>
        <w:left w:val="none" w:sz="0" w:space="0" w:color="auto"/>
        <w:bottom w:val="none" w:sz="0" w:space="0" w:color="auto"/>
        <w:right w:val="none" w:sz="0" w:space="0" w:color="auto"/>
      </w:divBdr>
    </w:div>
    <w:div w:id="1724213526">
      <w:bodyDiv w:val="1"/>
      <w:marLeft w:val="0"/>
      <w:marRight w:val="0"/>
      <w:marTop w:val="0"/>
      <w:marBottom w:val="0"/>
      <w:divBdr>
        <w:top w:val="none" w:sz="0" w:space="0" w:color="auto"/>
        <w:left w:val="none" w:sz="0" w:space="0" w:color="auto"/>
        <w:bottom w:val="none" w:sz="0" w:space="0" w:color="auto"/>
        <w:right w:val="none" w:sz="0" w:space="0" w:color="auto"/>
      </w:divBdr>
    </w:div>
    <w:div w:id="1730768777">
      <w:bodyDiv w:val="1"/>
      <w:marLeft w:val="0"/>
      <w:marRight w:val="0"/>
      <w:marTop w:val="0"/>
      <w:marBottom w:val="0"/>
      <w:divBdr>
        <w:top w:val="none" w:sz="0" w:space="0" w:color="auto"/>
        <w:left w:val="none" w:sz="0" w:space="0" w:color="auto"/>
        <w:bottom w:val="none" w:sz="0" w:space="0" w:color="auto"/>
        <w:right w:val="none" w:sz="0" w:space="0" w:color="auto"/>
      </w:divBdr>
      <w:divsChild>
        <w:div w:id="324281027">
          <w:marLeft w:val="0"/>
          <w:marRight w:val="0"/>
          <w:marTop w:val="0"/>
          <w:marBottom w:val="0"/>
          <w:divBdr>
            <w:top w:val="none" w:sz="0" w:space="0" w:color="auto"/>
            <w:left w:val="none" w:sz="0" w:space="0" w:color="auto"/>
            <w:bottom w:val="none" w:sz="0" w:space="0" w:color="auto"/>
            <w:right w:val="none" w:sz="0" w:space="0" w:color="auto"/>
          </w:divBdr>
        </w:div>
        <w:div w:id="404955114">
          <w:marLeft w:val="0"/>
          <w:marRight w:val="0"/>
          <w:marTop w:val="0"/>
          <w:marBottom w:val="0"/>
          <w:divBdr>
            <w:top w:val="none" w:sz="0" w:space="0" w:color="auto"/>
            <w:left w:val="none" w:sz="0" w:space="0" w:color="auto"/>
            <w:bottom w:val="none" w:sz="0" w:space="0" w:color="auto"/>
            <w:right w:val="none" w:sz="0" w:space="0" w:color="auto"/>
          </w:divBdr>
        </w:div>
        <w:div w:id="595677664">
          <w:marLeft w:val="0"/>
          <w:marRight w:val="0"/>
          <w:marTop w:val="0"/>
          <w:marBottom w:val="0"/>
          <w:divBdr>
            <w:top w:val="none" w:sz="0" w:space="0" w:color="auto"/>
            <w:left w:val="none" w:sz="0" w:space="0" w:color="auto"/>
            <w:bottom w:val="none" w:sz="0" w:space="0" w:color="auto"/>
            <w:right w:val="none" w:sz="0" w:space="0" w:color="auto"/>
          </w:divBdr>
        </w:div>
        <w:div w:id="889536575">
          <w:marLeft w:val="0"/>
          <w:marRight w:val="0"/>
          <w:marTop w:val="0"/>
          <w:marBottom w:val="0"/>
          <w:divBdr>
            <w:top w:val="none" w:sz="0" w:space="0" w:color="auto"/>
            <w:left w:val="none" w:sz="0" w:space="0" w:color="auto"/>
            <w:bottom w:val="none" w:sz="0" w:space="0" w:color="auto"/>
            <w:right w:val="none" w:sz="0" w:space="0" w:color="auto"/>
          </w:divBdr>
        </w:div>
        <w:div w:id="1502967352">
          <w:marLeft w:val="0"/>
          <w:marRight w:val="0"/>
          <w:marTop w:val="0"/>
          <w:marBottom w:val="0"/>
          <w:divBdr>
            <w:top w:val="none" w:sz="0" w:space="0" w:color="auto"/>
            <w:left w:val="none" w:sz="0" w:space="0" w:color="auto"/>
            <w:bottom w:val="none" w:sz="0" w:space="0" w:color="auto"/>
            <w:right w:val="none" w:sz="0" w:space="0" w:color="auto"/>
          </w:divBdr>
        </w:div>
        <w:div w:id="1557157842">
          <w:marLeft w:val="0"/>
          <w:marRight w:val="0"/>
          <w:marTop w:val="0"/>
          <w:marBottom w:val="0"/>
          <w:divBdr>
            <w:top w:val="none" w:sz="0" w:space="0" w:color="auto"/>
            <w:left w:val="none" w:sz="0" w:space="0" w:color="auto"/>
            <w:bottom w:val="none" w:sz="0" w:space="0" w:color="auto"/>
            <w:right w:val="none" w:sz="0" w:space="0" w:color="auto"/>
          </w:divBdr>
        </w:div>
        <w:div w:id="1943226319">
          <w:marLeft w:val="0"/>
          <w:marRight w:val="0"/>
          <w:marTop w:val="0"/>
          <w:marBottom w:val="0"/>
          <w:divBdr>
            <w:top w:val="none" w:sz="0" w:space="0" w:color="auto"/>
            <w:left w:val="none" w:sz="0" w:space="0" w:color="auto"/>
            <w:bottom w:val="none" w:sz="0" w:space="0" w:color="auto"/>
            <w:right w:val="none" w:sz="0" w:space="0" w:color="auto"/>
          </w:divBdr>
        </w:div>
      </w:divsChild>
    </w:div>
    <w:div w:id="1735277070">
      <w:bodyDiv w:val="1"/>
      <w:marLeft w:val="0"/>
      <w:marRight w:val="0"/>
      <w:marTop w:val="0"/>
      <w:marBottom w:val="0"/>
      <w:divBdr>
        <w:top w:val="none" w:sz="0" w:space="0" w:color="auto"/>
        <w:left w:val="none" w:sz="0" w:space="0" w:color="auto"/>
        <w:bottom w:val="none" w:sz="0" w:space="0" w:color="auto"/>
        <w:right w:val="none" w:sz="0" w:space="0" w:color="auto"/>
      </w:divBdr>
    </w:div>
    <w:div w:id="1735540052">
      <w:bodyDiv w:val="1"/>
      <w:marLeft w:val="0"/>
      <w:marRight w:val="0"/>
      <w:marTop w:val="0"/>
      <w:marBottom w:val="0"/>
      <w:divBdr>
        <w:top w:val="none" w:sz="0" w:space="0" w:color="auto"/>
        <w:left w:val="none" w:sz="0" w:space="0" w:color="auto"/>
        <w:bottom w:val="none" w:sz="0" w:space="0" w:color="auto"/>
        <w:right w:val="none" w:sz="0" w:space="0" w:color="auto"/>
      </w:divBdr>
      <w:divsChild>
        <w:div w:id="20307132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745297859">
      <w:bodyDiv w:val="1"/>
      <w:marLeft w:val="0"/>
      <w:marRight w:val="0"/>
      <w:marTop w:val="0"/>
      <w:marBottom w:val="0"/>
      <w:divBdr>
        <w:top w:val="none" w:sz="0" w:space="0" w:color="auto"/>
        <w:left w:val="none" w:sz="0" w:space="0" w:color="auto"/>
        <w:bottom w:val="none" w:sz="0" w:space="0" w:color="auto"/>
        <w:right w:val="none" w:sz="0" w:space="0" w:color="auto"/>
      </w:divBdr>
    </w:div>
    <w:div w:id="1768383001">
      <w:bodyDiv w:val="1"/>
      <w:marLeft w:val="0"/>
      <w:marRight w:val="0"/>
      <w:marTop w:val="0"/>
      <w:marBottom w:val="0"/>
      <w:divBdr>
        <w:top w:val="none" w:sz="0" w:space="0" w:color="auto"/>
        <w:left w:val="none" w:sz="0" w:space="0" w:color="auto"/>
        <w:bottom w:val="none" w:sz="0" w:space="0" w:color="auto"/>
        <w:right w:val="none" w:sz="0" w:space="0" w:color="auto"/>
      </w:divBdr>
    </w:div>
    <w:div w:id="1824853170">
      <w:bodyDiv w:val="1"/>
      <w:marLeft w:val="0"/>
      <w:marRight w:val="0"/>
      <w:marTop w:val="0"/>
      <w:marBottom w:val="0"/>
      <w:divBdr>
        <w:top w:val="none" w:sz="0" w:space="0" w:color="auto"/>
        <w:left w:val="none" w:sz="0" w:space="0" w:color="auto"/>
        <w:bottom w:val="none" w:sz="0" w:space="0" w:color="auto"/>
        <w:right w:val="none" w:sz="0" w:space="0" w:color="auto"/>
      </w:divBdr>
    </w:div>
    <w:div w:id="1834562567">
      <w:bodyDiv w:val="1"/>
      <w:marLeft w:val="0"/>
      <w:marRight w:val="0"/>
      <w:marTop w:val="0"/>
      <w:marBottom w:val="0"/>
      <w:divBdr>
        <w:top w:val="none" w:sz="0" w:space="0" w:color="auto"/>
        <w:left w:val="none" w:sz="0" w:space="0" w:color="auto"/>
        <w:bottom w:val="none" w:sz="0" w:space="0" w:color="auto"/>
        <w:right w:val="none" w:sz="0" w:space="0" w:color="auto"/>
      </w:divBdr>
      <w:divsChild>
        <w:div w:id="111555874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55722604">
      <w:bodyDiv w:val="1"/>
      <w:marLeft w:val="0"/>
      <w:marRight w:val="0"/>
      <w:marTop w:val="0"/>
      <w:marBottom w:val="0"/>
      <w:divBdr>
        <w:top w:val="none" w:sz="0" w:space="0" w:color="auto"/>
        <w:left w:val="none" w:sz="0" w:space="0" w:color="auto"/>
        <w:bottom w:val="none" w:sz="0" w:space="0" w:color="auto"/>
        <w:right w:val="none" w:sz="0" w:space="0" w:color="auto"/>
      </w:divBdr>
    </w:div>
    <w:div w:id="1856505042">
      <w:bodyDiv w:val="1"/>
      <w:marLeft w:val="0"/>
      <w:marRight w:val="0"/>
      <w:marTop w:val="0"/>
      <w:marBottom w:val="0"/>
      <w:divBdr>
        <w:top w:val="none" w:sz="0" w:space="0" w:color="auto"/>
        <w:left w:val="none" w:sz="0" w:space="0" w:color="auto"/>
        <w:bottom w:val="none" w:sz="0" w:space="0" w:color="auto"/>
        <w:right w:val="none" w:sz="0" w:space="0" w:color="auto"/>
      </w:divBdr>
    </w:div>
    <w:div w:id="1896236721">
      <w:bodyDiv w:val="1"/>
      <w:marLeft w:val="0"/>
      <w:marRight w:val="0"/>
      <w:marTop w:val="0"/>
      <w:marBottom w:val="0"/>
      <w:divBdr>
        <w:top w:val="none" w:sz="0" w:space="0" w:color="auto"/>
        <w:left w:val="none" w:sz="0" w:space="0" w:color="auto"/>
        <w:bottom w:val="none" w:sz="0" w:space="0" w:color="auto"/>
        <w:right w:val="none" w:sz="0" w:space="0" w:color="auto"/>
      </w:divBdr>
    </w:div>
    <w:div w:id="1904487005">
      <w:bodyDiv w:val="1"/>
      <w:marLeft w:val="0"/>
      <w:marRight w:val="0"/>
      <w:marTop w:val="0"/>
      <w:marBottom w:val="0"/>
      <w:divBdr>
        <w:top w:val="none" w:sz="0" w:space="0" w:color="auto"/>
        <w:left w:val="none" w:sz="0" w:space="0" w:color="auto"/>
        <w:bottom w:val="none" w:sz="0" w:space="0" w:color="auto"/>
        <w:right w:val="none" w:sz="0" w:space="0" w:color="auto"/>
      </w:divBdr>
    </w:div>
    <w:div w:id="1905140100">
      <w:bodyDiv w:val="1"/>
      <w:marLeft w:val="0"/>
      <w:marRight w:val="0"/>
      <w:marTop w:val="0"/>
      <w:marBottom w:val="0"/>
      <w:divBdr>
        <w:top w:val="none" w:sz="0" w:space="0" w:color="auto"/>
        <w:left w:val="none" w:sz="0" w:space="0" w:color="auto"/>
        <w:bottom w:val="none" w:sz="0" w:space="0" w:color="auto"/>
        <w:right w:val="none" w:sz="0" w:space="0" w:color="auto"/>
      </w:divBdr>
    </w:div>
    <w:div w:id="1909339917">
      <w:bodyDiv w:val="1"/>
      <w:marLeft w:val="0"/>
      <w:marRight w:val="0"/>
      <w:marTop w:val="0"/>
      <w:marBottom w:val="0"/>
      <w:divBdr>
        <w:top w:val="none" w:sz="0" w:space="0" w:color="auto"/>
        <w:left w:val="none" w:sz="0" w:space="0" w:color="auto"/>
        <w:bottom w:val="none" w:sz="0" w:space="0" w:color="auto"/>
        <w:right w:val="none" w:sz="0" w:space="0" w:color="auto"/>
      </w:divBdr>
    </w:div>
    <w:div w:id="1930037694">
      <w:bodyDiv w:val="1"/>
      <w:marLeft w:val="0"/>
      <w:marRight w:val="0"/>
      <w:marTop w:val="0"/>
      <w:marBottom w:val="0"/>
      <w:divBdr>
        <w:top w:val="none" w:sz="0" w:space="0" w:color="auto"/>
        <w:left w:val="none" w:sz="0" w:space="0" w:color="auto"/>
        <w:bottom w:val="none" w:sz="0" w:space="0" w:color="auto"/>
        <w:right w:val="none" w:sz="0" w:space="0" w:color="auto"/>
      </w:divBdr>
    </w:div>
    <w:div w:id="1970164583">
      <w:bodyDiv w:val="1"/>
      <w:marLeft w:val="0"/>
      <w:marRight w:val="0"/>
      <w:marTop w:val="0"/>
      <w:marBottom w:val="0"/>
      <w:divBdr>
        <w:top w:val="none" w:sz="0" w:space="0" w:color="auto"/>
        <w:left w:val="none" w:sz="0" w:space="0" w:color="auto"/>
        <w:bottom w:val="none" w:sz="0" w:space="0" w:color="auto"/>
        <w:right w:val="none" w:sz="0" w:space="0" w:color="auto"/>
      </w:divBdr>
      <w:divsChild>
        <w:div w:id="29322116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974212971">
      <w:bodyDiv w:val="1"/>
      <w:marLeft w:val="0"/>
      <w:marRight w:val="0"/>
      <w:marTop w:val="0"/>
      <w:marBottom w:val="0"/>
      <w:divBdr>
        <w:top w:val="none" w:sz="0" w:space="0" w:color="auto"/>
        <w:left w:val="none" w:sz="0" w:space="0" w:color="auto"/>
        <w:bottom w:val="none" w:sz="0" w:space="0" w:color="auto"/>
        <w:right w:val="none" w:sz="0" w:space="0" w:color="auto"/>
      </w:divBdr>
    </w:div>
    <w:div w:id="1980643921">
      <w:bodyDiv w:val="1"/>
      <w:marLeft w:val="0"/>
      <w:marRight w:val="0"/>
      <w:marTop w:val="0"/>
      <w:marBottom w:val="0"/>
      <w:divBdr>
        <w:top w:val="none" w:sz="0" w:space="0" w:color="auto"/>
        <w:left w:val="none" w:sz="0" w:space="0" w:color="auto"/>
        <w:bottom w:val="none" w:sz="0" w:space="0" w:color="auto"/>
        <w:right w:val="none" w:sz="0" w:space="0" w:color="auto"/>
      </w:divBdr>
    </w:div>
    <w:div w:id="1987004884">
      <w:bodyDiv w:val="1"/>
      <w:marLeft w:val="0"/>
      <w:marRight w:val="0"/>
      <w:marTop w:val="0"/>
      <w:marBottom w:val="0"/>
      <w:divBdr>
        <w:top w:val="none" w:sz="0" w:space="0" w:color="auto"/>
        <w:left w:val="none" w:sz="0" w:space="0" w:color="auto"/>
        <w:bottom w:val="none" w:sz="0" w:space="0" w:color="auto"/>
        <w:right w:val="none" w:sz="0" w:space="0" w:color="auto"/>
      </w:divBdr>
    </w:div>
    <w:div w:id="2004039520">
      <w:bodyDiv w:val="1"/>
      <w:marLeft w:val="0"/>
      <w:marRight w:val="0"/>
      <w:marTop w:val="0"/>
      <w:marBottom w:val="0"/>
      <w:divBdr>
        <w:top w:val="none" w:sz="0" w:space="0" w:color="auto"/>
        <w:left w:val="none" w:sz="0" w:space="0" w:color="auto"/>
        <w:bottom w:val="none" w:sz="0" w:space="0" w:color="auto"/>
        <w:right w:val="none" w:sz="0" w:space="0" w:color="auto"/>
      </w:divBdr>
    </w:div>
    <w:div w:id="2017416013">
      <w:bodyDiv w:val="1"/>
      <w:marLeft w:val="0"/>
      <w:marRight w:val="0"/>
      <w:marTop w:val="0"/>
      <w:marBottom w:val="0"/>
      <w:divBdr>
        <w:top w:val="none" w:sz="0" w:space="0" w:color="auto"/>
        <w:left w:val="none" w:sz="0" w:space="0" w:color="auto"/>
        <w:bottom w:val="none" w:sz="0" w:space="0" w:color="auto"/>
        <w:right w:val="none" w:sz="0" w:space="0" w:color="auto"/>
      </w:divBdr>
    </w:div>
    <w:div w:id="2091124271">
      <w:bodyDiv w:val="1"/>
      <w:marLeft w:val="0"/>
      <w:marRight w:val="0"/>
      <w:marTop w:val="0"/>
      <w:marBottom w:val="0"/>
      <w:divBdr>
        <w:top w:val="none" w:sz="0" w:space="0" w:color="auto"/>
        <w:left w:val="none" w:sz="0" w:space="0" w:color="auto"/>
        <w:bottom w:val="none" w:sz="0" w:space="0" w:color="auto"/>
        <w:right w:val="none" w:sz="0" w:space="0" w:color="auto"/>
      </w:divBdr>
    </w:div>
    <w:div w:id="2114934373">
      <w:bodyDiv w:val="1"/>
      <w:marLeft w:val="0"/>
      <w:marRight w:val="0"/>
      <w:marTop w:val="0"/>
      <w:marBottom w:val="0"/>
      <w:divBdr>
        <w:top w:val="none" w:sz="0" w:space="0" w:color="auto"/>
        <w:left w:val="none" w:sz="0" w:space="0" w:color="auto"/>
        <w:bottom w:val="none" w:sz="0" w:space="0" w:color="auto"/>
        <w:right w:val="none" w:sz="0" w:space="0" w:color="auto"/>
      </w:divBdr>
    </w:div>
    <w:div w:id="212318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5F2780-E974-43AF-8783-31B0847CD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8489</Words>
  <Characters>48392</Characters>
  <Application>Microsoft Office Word</Application>
  <DocSecurity>0</DocSecurity>
  <Lines>403</Lines>
  <Paragraphs>113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ГОДИШЕН ДОКЛАД          ЗА ДЕЙНОСТТА</vt:lpstr>
      <vt:lpstr/>
    </vt:vector>
  </TitlesOfParts>
  <Company/>
  <LinksUpToDate>false</LinksUpToDate>
  <CharactersWithSpaces>56768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          ЗА ДЕЙНОСТТА</dc:title>
  <dc:subject>НА ДКЦ V ВАРНА „СВЕТА ЕКАТЕРИНА“ ЕООД</dc:subject>
  <dc:creator>ДКЦ V ВАРНА“СВЕТА ЕКАТЕРИНА“ ЕООД</dc:creator>
  <cp:lastModifiedBy>User</cp:lastModifiedBy>
  <cp:revision>4</cp:revision>
  <cp:lastPrinted>2017-03-21T10:00:00Z</cp:lastPrinted>
  <dcterms:created xsi:type="dcterms:W3CDTF">2017-03-20T09:37:00Z</dcterms:created>
  <dcterms:modified xsi:type="dcterms:W3CDTF">2017-03-21T10:04:00Z</dcterms:modified>
</cp:coreProperties>
</file>