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C8" w:rsidRPr="00191EA6" w:rsidRDefault="00FD32C8" w:rsidP="00FD32C8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bookmarkStart w:id="0" w:name="_Toc488928464"/>
      <w:bookmarkStart w:id="1" w:name="_GoBack"/>
      <w:bookmarkEnd w:id="1"/>
      <w:r>
        <w:rPr>
          <w:rFonts w:ascii="Arial" w:hAnsi="Arial" w:cs="Arial"/>
          <w:b/>
          <w:sz w:val="20"/>
          <w:lang w:val="bg-BG"/>
        </w:rPr>
        <w:t>ИНДИВИДУАЛЕН МЕЖДИНЕН</w:t>
      </w:r>
      <w:r w:rsidRPr="00191EA6">
        <w:rPr>
          <w:rFonts w:ascii="Arial" w:hAnsi="Arial" w:cs="Arial"/>
          <w:b/>
          <w:sz w:val="20"/>
          <w:lang w:val="bg-BG"/>
        </w:rPr>
        <w:t xml:space="preserve"> ДОКЛАД ЗА ДЕЙНОСТТА</w:t>
      </w:r>
      <w:bookmarkEnd w:id="0"/>
    </w:p>
    <w:p w:rsidR="00FD32C8" w:rsidRDefault="00FD32C8" w:rsidP="00FD32C8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p w:rsidR="00FD32C8" w:rsidRPr="00191EA6" w:rsidRDefault="00FD32C8" w:rsidP="00FD32C8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 xml:space="preserve"> </w:t>
      </w:r>
    </w:p>
    <w:p w:rsidR="00FD32C8" w:rsidRPr="002E7CB0" w:rsidRDefault="00FD32C8" w:rsidP="00FD32C8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Описание</w:t>
      </w:r>
      <w:proofErr w:type="spellEnd"/>
      <w:r w:rsidRPr="002E7CB0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преглед</w:t>
      </w:r>
      <w:proofErr w:type="spellEnd"/>
      <w:r w:rsidRPr="002E7CB0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2E7CB0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дейността</w:t>
      </w:r>
      <w:proofErr w:type="spellEnd"/>
      <w:r w:rsidRPr="002E7CB0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2E7CB0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2E7CB0">
        <w:rPr>
          <w:rFonts w:ascii="Arial" w:hAnsi="Arial" w:cs="Arial"/>
          <w:b/>
          <w:sz w:val="18"/>
          <w:szCs w:val="18"/>
          <w:u w:val="single"/>
        </w:rPr>
        <w:t>Дружеството</w:t>
      </w:r>
      <w:proofErr w:type="spellEnd"/>
    </w:p>
    <w:p w:rsidR="00FD32C8" w:rsidRPr="002E7CB0" w:rsidRDefault="00FD32C8" w:rsidP="00FD32C8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Ръководството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представя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своя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индивидуален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доклад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дейността</w:t>
      </w:r>
      <w:proofErr w:type="spellEnd"/>
      <w:r w:rsidRPr="002E7CB0">
        <w:rPr>
          <w:rFonts w:ascii="Arial" w:hAnsi="Arial"/>
          <w:szCs w:val="18"/>
        </w:rPr>
        <w:t xml:space="preserve"> и </w:t>
      </w:r>
      <w:proofErr w:type="spellStart"/>
      <w:r w:rsidRPr="002E7CB0">
        <w:rPr>
          <w:rFonts w:ascii="Arial" w:hAnsi="Arial"/>
          <w:szCs w:val="18"/>
        </w:rPr>
        <w:t>индивидуален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финансов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отчет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ВГЕ-1 ЕООД (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) </w:t>
      </w:r>
      <w:proofErr w:type="spellStart"/>
      <w:r>
        <w:rPr>
          <w:rFonts w:ascii="Arial" w:hAnsi="Arial"/>
          <w:szCs w:val="18"/>
        </w:rPr>
        <w:t>за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периода</w:t>
      </w:r>
      <w:proofErr w:type="spellEnd"/>
      <w:r w:rsidRPr="002E7CB0">
        <w:rPr>
          <w:rFonts w:ascii="Arial" w:hAnsi="Arial"/>
          <w:szCs w:val="18"/>
        </w:rPr>
        <w:t>,</w:t>
      </w:r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приключващ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>
        <w:rPr>
          <w:rFonts w:ascii="Arial" w:hAnsi="Arial"/>
          <w:szCs w:val="18"/>
        </w:rPr>
        <w:t xml:space="preserve"> 30 </w:t>
      </w:r>
      <w:r>
        <w:rPr>
          <w:rFonts w:ascii="Arial" w:hAnsi="Arial"/>
          <w:szCs w:val="18"/>
          <w:lang w:val="bg-BG"/>
        </w:rPr>
        <w:t>юни</w:t>
      </w:r>
      <w:r w:rsidRPr="002E7CB0">
        <w:rPr>
          <w:rFonts w:ascii="Arial" w:hAnsi="Arial"/>
          <w:szCs w:val="18"/>
        </w:rPr>
        <w:t xml:space="preserve"> 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г., </w:t>
      </w:r>
      <w:proofErr w:type="spellStart"/>
      <w:r w:rsidRPr="002E7CB0">
        <w:rPr>
          <w:rFonts w:ascii="Arial" w:hAnsi="Arial"/>
          <w:szCs w:val="18"/>
        </w:rPr>
        <w:t>изготвен</w:t>
      </w:r>
      <w:proofErr w:type="spellEnd"/>
      <w:r w:rsidRPr="002E7CB0">
        <w:rPr>
          <w:rFonts w:ascii="Arial" w:hAnsi="Arial"/>
          <w:szCs w:val="18"/>
        </w:rPr>
        <w:t xml:space="preserve"> в </w:t>
      </w:r>
      <w:proofErr w:type="spellStart"/>
      <w:r w:rsidRPr="002E7CB0">
        <w:rPr>
          <w:rFonts w:ascii="Arial" w:hAnsi="Arial"/>
          <w:szCs w:val="18"/>
        </w:rPr>
        <w:t>съответствие</w:t>
      </w:r>
      <w:proofErr w:type="spellEnd"/>
      <w:r w:rsidRPr="002E7CB0">
        <w:rPr>
          <w:rFonts w:ascii="Arial" w:hAnsi="Arial"/>
          <w:szCs w:val="18"/>
        </w:rPr>
        <w:t xml:space="preserve"> с </w:t>
      </w:r>
      <w:proofErr w:type="spellStart"/>
      <w:r w:rsidRPr="002E7CB0">
        <w:rPr>
          <w:rFonts w:ascii="Arial" w:hAnsi="Arial"/>
          <w:szCs w:val="18"/>
        </w:rPr>
        <w:t>Международните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стандарти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финансово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отчитане</w:t>
      </w:r>
      <w:proofErr w:type="spellEnd"/>
      <w:r w:rsidRPr="002E7CB0">
        <w:rPr>
          <w:rFonts w:ascii="Arial" w:hAnsi="Arial"/>
          <w:szCs w:val="18"/>
        </w:rPr>
        <w:t xml:space="preserve"> (МСФО), </w:t>
      </w:r>
      <w:proofErr w:type="spellStart"/>
      <w:r w:rsidRPr="002E7CB0">
        <w:rPr>
          <w:rFonts w:ascii="Arial" w:hAnsi="Arial"/>
          <w:szCs w:val="18"/>
        </w:rPr>
        <w:t>приети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Европейския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съюз</w:t>
      </w:r>
      <w:proofErr w:type="spellEnd"/>
      <w:r w:rsidRPr="002E7CB0">
        <w:rPr>
          <w:rFonts w:ascii="Arial" w:hAnsi="Arial"/>
          <w:szCs w:val="18"/>
        </w:rPr>
        <w:t xml:space="preserve"> (ЕС). </w:t>
      </w:r>
      <w:r w:rsidRPr="00387F8B">
        <w:rPr>
          <w:rFonts w:ascii="Arial" w:hAnsi="Arial"/>
          <w:szCs w:val="18"/>
          <w:lang w:val="bg-BG"/>
        </w:rPr>
        <w:t>Междинният ф</w:t>
      </w:r>
      <w:proofErr w:type="spellStart"/>
      <w:r w:rsidRPr="00387F8B">
        <w:rPr>
          <w:rFonts w:ascii="Arial" w:hAnsi="Arial"/>
          <w:szCs w:val="18"/>
        </w:rPr>
        <w:t>инансов</w:t>
      </w:r>
      <w:proofErr w:type="spellEnd"/>
      <w:r w:rsidRPr="00387F8B">
        <w:rPr>
          <w:rFonts w:ascii="Arial" w:hAnsi="Arial"/>
          <w:szCs w:val="18"/>
        </w:rPr>
        <w:t xml:space="preserve"> </w:t>
      </w:r>
      <w:proofErr w:type="spellStart"/>
      <w:r w:rsidRPr="00387F8B">
        <w:rPr>
          <w:rFonts w:ascii="Arial" w:hAnsi="Arial"/>
          <w:szCs w:val="18"/>
        </w:rPr>
        <w:t>отчет</w:t>
      </w:r>
      <w:proofErr w:type="spellEnd"/>
      <w:r w:rsidRPr="00387F8B">
        <w:rPr>
          <w:rFonts w:ascii="Arial" w:hAnsi="Arial"/>
          <w:szCs w:val="18"/>
        </w:rPr>
        <w:t xml:space="preserve"> </w:t>
      </w:r>
      <w:r w:rsidRPr="00387F8B">
        <w:rPr>
          <w:rFonts w:ascii="Arial" w:hAnsi="Arial"/>
          <w:szCs w:val="18"/>
          <w:lang w:val="bg-BG"/>
        </w:rPr>
        <w:t>н</w:t>
      </w:r>
      <w:r w:rsidRPr="00387F8B">
        <w:rPr>
          <w:rFonts w:ascii="Arial" w:hAnsi="Arial"/>
          <w:szCs w:val="18"/>
        </w:rPr>
        <w:t xml:space="preserve">е </w:t>
      </w:r>
      <w:r w:rsidRPr="00387F8B">
        <w:rPr>
          <w:rFonts w:ascii="Arial" w:hAnsi="Arial"/>
          <w:szCs w:val="18"/>
          <w:lang w:val="bg-BG"/>
        </w:rPr>
        <w:t xml:space="preserve">е </w:t>
      </w:r>
      <w:proofErr w:type="spellStart"/>
      <w:r w:rsidRPr="00387F8B">
        <w:rPr>
          <w:rFonts w:ascii="Arial" w:hAnsi="Arial"/>
          <w:szCs w:val="18"/>
        </w:rPr>
        <w:t>одитиран</w:t>
      </w:r>
      <w:proofErr w:type="spellEnd"/>
      <w:r w:rsidRPr="00387F8B">
        <w:rPr>
          <w:rFonts w:ascii="Arial" w:hAnsi="Arial"/>
          <w:szCs w:val="18"/>
        </w:rPr>
        <w:t>.</w:t>
      </w:r>
    </w:p>
    <w:p w:rsidR="00FD32C8" w:rsidRPr="002E7CB0" w:rsidRDefault="00FD32C8" w:rsidP="00FD32C8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Основната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дейност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 е </w:t>
      </w:r>
      <w:proofErr w:type="spellStart"/>
      <w:r w:rsidRPr="002E7CB0">
        <w:rPr>
          <w:rFonts w:ascii="Arial" w:hAnsi="Arial"/>
          <w:szCs w:val="18"/>
        </w:rPr>
        <w:t>организация</w:t>
      </w:r>
      <w:proofErr w:type="spellEnd"/>
      <w:r w:rsidRPr="002E7CB0">
        <w:rPr>
          <w:rFonts w:ascii="Arial" w:hAnsi="Arial"/>
          <w:szCs w:val="18"/>
        </w:rPr>
        <w:t xml:space="preserve">, </w:t>
      </w:r>
      <w:proofErr w:type="spellStart"/>
      <w:r w:rsidRPr="002E7CB0">
        <w:rPr>
          <w:rFonts w:ascii="Arial" w:hAnsi="Arial"/>
          <w:szCs w:val="18"/>
        </w:rPr>
        <w:t>управление</w:t>
      </w:r>
      <w:proofErr w:type="spellEnd"/>
      <w:r w:rsidRPr="002E7CB0">
        <w:rPr>
          <w:rFonts w:ascii="Arial" w:hAnsi="Arial"/>
          <w:szCs w:val="18"/>
        </w:rPr>
        <w:t xml:space="preserve"> и </w:t>
      </w:r>
      <w:proofErr w:type="spellStart"/>
      <w:r w:rsidRPr="002E7CB0">
        <w:rPr>
          <w:rFonts w:ascii="Arial" w:hAnsi="Arial"/>
          <w:szCs w:val="18"/>
        </w:rPr>
        <w:t>експлоатация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вятърни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електроцентрали</w:t>
      </w:r>
      <w:proofErr w:type="spellEnd"/>
      <w:r w:rsidRPr="002E7CB0">
        <w:rPr>
          <w:rFonts w:ascii="Arial" w:hAnsi="Arial"/>
          <w:szCs w:val="18"/>
        </w:rPr>
        <w:t xml:space="preserve"> и </w:t>
      </w:r>
      <w:proofErr w:type="spellStart"/>
      <w:r w:rsidRPr="002E7CB0">
        <w:rPr>
          <w:rFonts w:ascii="Arial" w:hAnsi="Arial"/>
          <w:szCs w:val="18"/>
        </w:rPr>
        <w:t>проекти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алтернативна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енергия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възобновяеми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енергийни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източници</w:t>
      </w:r>
      <w:proofErr w:type="spellEnd"/>
      <w:r w:rsidRPr="002E7CB0">
        <w:rPr>
          <w:rFonts w:ascii="Arial" w:hAnsi="Arial"/>
          <w:szCs w:val="18"/>
        </w:rPr>
        <w:t xml:space="preserve">. </w:t>
      </w:r>
      <w:proofErr w:type="spellStart"/>
      <w:r w:rsidRPr="002E7CB0">
        <w:rPr>
          <w:rFonts w:ascii="Arial" w:hAnsi="Arial"/>
          <w:szCs w:val="18"/>
        </w:rPr>
        <w:t>През</w:t>
      </w:r>
      <w:proofErr w:type="spellEnd"/>
      <w:r w:rsidRPr="002E7CB0">
        <w:rPr>
          <w:rFonts w:ascii="Arial" w:hAnsi="Arial"/>
          <w:szCs w:val="18"/>
        </w:rPr>
        <w:t xml:space="preserve"> 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 г. 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продължава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произвежда</w:t>
      </w:r>
      <w:proofErr w:type="spellEnd"/>
      <w:r w:rsidRPr="002E7CB0">
        <w:rPr>
          <w:rFonts w:ascii="Arial" w:hAnsi="Arial"/>
          <w:szCs w:val="18"/>
        </w:rPr>
        <w:t xml:space="preserve"> и </w:t>
      </w:r>
      <w:proofErr w:type="spellStart"/>
      <w:r w:rsidRPr="002E7CB0">
        <w:rPr>
          <w:rFonts w:ascii="Arial" w:hAnsi="Arial"/>
          <w:szCs w:val="18"/>
        </w:rPr>
        <w:t>да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продава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електрическа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енергия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Енерго-Про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Продажби</w:t>
      </w:r>
      <w:proofErr w:type="spellEnd"/>
      <w:r w:rsidRPr="002E7CB0">
        <w:rPr>
          <w:rFonts w:ascii="Arial" w:hAnsi="Arial"/>
          <w:szCs w:val="18"/>
        </w:rPr>
        <w:t xml:space="preserve"> АД (</w:t>
      </w:r>
      <w:proofErr w:type="spellStart"/>
      <w:r w:rsidRPr="002E7CB0">
        <w:rPr>
          <w:rFonts w:ascii="Arial" w:hAnsi="Arial"/>
          <w:szCs w:val="18"/>
        </w:rPr>
        <w:t>бивше</w:t>
      </w:r>
      <w:proofErr w:type="spellEnd"/>
      <w:r w:rsidRPr="002E7CB0">
        <w:rPr>
          <w:rFonts w:ascii="Arial" w:hAnsi="Arial"/>
          <w:szCs w:val="18"/>
        </w:rPr>
        <w:t xml:space="preserve"> Е.ОН </w:t>
      </w:r>
      <w:proofErr w:type="spellStart"/>
      <w:r w:rsidRPr="002E7CB0">
        <w:rPr>
          <w:rFonts w:ascii="Arial" w:hAnsi="Arial"/>
          <w:szCs w:val="18"/>
        </w:rPr>
        <w:t>България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Продажби</w:t>
      </w:r>
      <w:proofErr w:type="spellEnd"/>
      <w:r w:rsidRPr="002E7CB0">
        <w:rPr>
          <w:rFonts w:ascii="Arial" w:hAnsi="Arial"/>
          <w:szCs w:val="18"/>
        </w:rPr>
        <w:t xml:space="preserve"> АД) </w:t>
      </w:r>
      <w:proofErr w:type="spellStart"/>
      <w:r w:rsidRPr="002E7CB0">
        <w:rPr>
          <w:rFonts w:ascii="Arial" w:hAnsi="Arial"/>
          <w:szCs w:val="18"/>
        </w:rPr>
        <w:t>съгласно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договор</w:t>
      </w:r>
      <w:proofErr w:type="spellEnd"/>
      <w:r w:rsidRPr="002E7CB0">
        <w:rPr>
          <w:rFonts w:ascii="Arial" w:hAnsi="Arial"/>
          <w:szCs w:val="18"/>
        </w:rPr>
        <w:t xml:space="preserve">, </w:t>
      </w:r>
      <w:proofErr w:type="spellStart"/>
      <w:r w:rsidRPr="002E7CB0">
        <w:rPr>
          <w:rFonts w:ascii="Arial" w:hAnsi="Arial"/>
          <w:szCs w:val="18"/>
        </w:rPr>
        <w:t>подписан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през</w:t>
      </w:r>
      <w:proofErr w:type="spellEnd"/>
      <w:r w:rsidRPr="002E7CB0">
        <w:rPr>
          <w:rFonts w:ascii="Arial" w:hAnsi="Arial"/>
          <w:szCs w:val="18"/>
        </w:rPr>
        <w:t xml:space="preserve"> 2010 г.</w:t>
      </w:r>
    </w:p>
    <w:p w:rsidR="00FD32C8" w:rsidRPr="009B3FC3" w:rsidRDefault="00FD32C8" w:rsidP="00FD32C8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Финансовият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резултат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след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данъци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 xml:space="preserve">периода, приключващ на 30 юни </w:t>
      </w:r>
      <w:r w:rsidRPr="002E7CB0">
        <w:rPr>
          <w:rFonts w:ascii="Arial" w:hAnsi="Arial"/>
          <w:szCs w:val="18"/>
        </w:rPr>
        <w:t>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</w:t>
      </w:r>
      <w:r>
        <w:rPr>
          <w:rFonts w:ascii="Arial" w:hAnsi="Arial"/>
          <w:szCs w:val="18"/>
          <w:lang w:val="bg-BG"/>
        </w:rPr>
        <w:t>,</w:t>
      </w:r>
      <w:r w:rsidRPr="002E7CB0">
        <w:rPr>
          <w:rFonts w:ascii="Arial" w:hAnsi="Arial"/>
          <w:szCs w:val="18"/>
        </w:rPr>
        <w:t xml:space="preserve"> е </w:t>
      </w:r>
      <w:r>
        <w:rPr>
          <w:rFonts w:ascii="Arial" w:hAnsi="Arial"/>
          <w:szCs w:val="18"/>
          <w:lang w:val="bg-BG"/>
        </w:rPr>
        <w:t>печалба</w:t>
      </w:r>
      <w:r w:rsidRPr="002E7CB0">
        <w:rPr>
          <w:rFonts w:ascii="Arial" w:hAnsi="Arial"/>
          <w:szCs w:val="18"/>
        </w:rPr>
        <w:t xml:space="preserve"> в </w:t>
      </w:r>
      <w:proofErr w:type="spellStart"/>
      <w:r w:rsidRPr="002E7CB0">
        <w:rPr>
          <w:rFonts w:ascii="Arial" w:hAnsi="Arial"/>
          <w:szCs w:val="18"/>
        </w:rPr>
        <w:t>размер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r w:rsidRPr="00BE7D84">
        <w:rPr>
          <w:rFonts w:ascii="Arial" w:hAnsi="Arial"/>
          <w:szCs w:val="18"/>
        </w:rPr>
        <w:t xml:space="preserve">105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 xml:space="preserve"> (</w:t>
      </w:r>
      <w:r w:rsidRPr="00BE7D84">
        <w:rPr>
          <w:rFonts w:ascii="Arial" w:hAnsi="Arial"/>
          <w:szCs w:val="18"/>
          <w:lang w:val="bg-BG"/>
        </w:rPr>
        <w:t xml:space="preserve">30 юни </w:t>
      </w:r>
      <w:r w:rsidRPr="00BE7D84">
        <w:rPr>
          <w:rFonts w:ascii="Arial" w:hAnsi="Arial"/>
          <w:szCs w:val="18"/>
        </w:rPr>
        <w:t xml:space="preserve">2016 г.: 36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>).</w:t>
      </w:r>
    </w:p>
    <w:p w:rsidR="00FD32C8" w:rsidRPr="009D4FD9" w:rsidRDefault="00FD32C8" w:rsidP="00FD32C8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Използвани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финансови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инструмент</w:t>
      </w:r>
      <w:proofErr w:type="spellEnd"/>
      <w:r>
        <w:rPr>
          <w:rFonts w:ascii="Arial" w:hAnsi="Arial" w:cs="Arial"/>
          <w:b/>
          <w:sz w:val="18"/>
          <w:szCs w:val="18"/>
          <w:u w:val="single"/>
          <w:lang w:val="bg-BG"/>
        </w:rPr>
        <w:t>и</w:t>
      </w:r>
      <w:r w:rsidRPr="009D4FD9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управление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9D4FD9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D4FD9">
        <w:rPr>
          <w:rFonts w:ascii="Arial" w:hAnsi="Arial" w:cs="Arial"/>
          <w:b/>
          <w:sz w:val="18"/>
          <w:szCs w:val="18"/>
          <w:u w:val="single"/>
        </w:rPr>
        <w:t>риска</w:t>
      </w:r>
      <w:proofErr w:type="spellEnd"/>
    </w:p>
    <w:p w:rsidR="00FD32C8" w:rsidRDefault="00FD32C8" w:rsidP="00FD32C8">
      <w:pPr>
        <w:jc w:val="left"/>
        <w:rPr>
          <w:rFonts w:ascii="Arial" w:hAnsi="Arial" w:cs="Arial"/>
          <w:sz w:val="18"/>
          <w:szCs w:val="18"/>
          <w:lang w:val="bg-BG"/>
        </w:rPr>
      </w:pPr>
      <w:r w:rsidRPr="009D4FD9">
        <w:rPr>
          <w:rFonts w:ascii="Arial" w:hAnsi="Arial" w:cs="Arial"/>
          <w:sz w:val="18"/>
          <w:szCs w:val="18"/>
          <w:lang w:val="bg-BG"/>
        </w:rPr>
        <w:t xml:space="preserve">Финансовите инструменти на Дружеството включват парични средства по банкови сметки, краткосрочни вземания, краткосрочни задължения и лихвоносни заеми и привлечени средства. </w:t>
      </w:r>
      <w:r w:rsidRPr="00191EA6">
        <w:rPr>
          <w:rFonts w:ascii="Arial" w:hAnsi="Arial" w:cs="Arial"/>
          <w:sz w:val="18"/>
          <w:szCs w:val="18"/>
          <w:lang w:val="bg-BG"/>
        </w:rPr>
        <w:t>Основната цел на тези финансови инструменти е да се осигури финансиране за дейността на Дружеството.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9D4FD9">
        <w:rPr>
          <w:rFonts w:ascii="Arial" w:hAnsi="Arial" w:cs="Arial"/>
          <w:sz w:val="18"/>
          <w:szCs w:val="18"/>
          <w:lang w:val="bg-BG"/>
        </w:rPr>
        <w:t>Дружеството е изложено на риск от промени в пазарните нива на лихвените проценти главно по отношение на дългосрочните си задължения по заеми с плаващи лихвени проценти. Дружеството управлява лихвения риск, като поддържа балансиран портфейл от дългове и привлечени средства с фиксирани и променливи лихвени проценти. Дружеството осъществява сделки, деноминирани в чуждестранна валута, във връзка с финансирането и дейността си.</w:t>
      </w:r>
      <w:r>
        <w:rPr>
          <w:rFonts w:ascii="Arial" w:hAnsi="Arial" w:cs="Arial"/>
          <w:sz w:val="18"/>
          <w:szCs w:val="18"/>
          <w:lang w:val="bg-BG"/>
        </w:rPr>
        <w:t xml:space="preserve"> Основната част от сделките на Д</w:t>
      </w:r>
      <w:r w:rsidRPr="009D4FD9">
        <w:rPr>
          <w:rFonts w:ascii="Arial" w:hAnsi="Arial" w:cs="Arial"/>
          <w:sz w:val="18"/>
          <w:szCs w:val="18"/>
          <w:lang w:val="bg-BG"/>
        </w:rPr>
        <w:t xml:space="preserve">ружеството са в евро и тъй като българският лев е обвързан с еврото при фиксиран курс, валутният риск се счита за нисък. Дружеството не използва никакъв специален финансов инструмент, за да </w:t>
      </w:r>
      <w:proofErr w:type="spellStart"/>
      <w:r w:rsidRPr="009D4FD9">
        <w:rPr>
          <w:rFonts w:ascii="Arial" w:hAnsi="Arial" w:cs="Arial"/>
          <w:sz w:val="18"/>
          <w:szCs w:val="18"/>
          <w:lang w:val="bg-BG"/>
        </w:rPr>
        <w:t>хеджира</w:t>
      </w:r>
      <w:proofErr w:type="spellEnd"/>
      <w:r w:rsidRPr="009D4FD9">
        <w:rPr>
          <w:rFonts w:ascii="Arial" w:hAnsi="Arial" w:cs="Arial"/>
          <w:sz w:val="18"/>
          <w:szCs w:val="18"/>
          <w:lang w:val="bg-BG"/>
        </w:rPr>
        <w:t xml:space="preserve"> този риск. Основният кредитен риск, на който е изложено Дружеството, е свързан с неговите вземания и парични средства по банкови сметки. Вземанията на Дружеството се състоят от търговски вземания и предоставени заеми. Няма значителен кредитен риск, свързан с тях. Ефективното управление на ликвидността на Дружеството предполага осигуряване на достатъчно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9D4FD9">
        <w:rPr>
          <w:rFonts w:ascii="Arial" w:hAnsi="Arial" w:cs="Arial"/>
          <w:sz w:val="18"/>
          <w:szCs w:val="18"/>
          <w:lang w:val="bg-BG"/>
        </w:rPr>
        <w:t>оборотни средства, главно чрез сделки с българско електроразпределително дружество – Енерго-Про Продажби АД, както и използването на лихвоносно финансиране от свързани лица и банки.</w:t>
      </w:r>
    </w:p>
    <w:p w:rsidR="00FD32C8" w:rsidRDefault="00FD32C8" w:rsidP="00FD32C8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</w:p>
    <w:p w:rsidR="00FD32C8" w:rsidRPr="009856C5" w:rsidRDefault="00FD32C8" w:rsidP="00FD32C8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за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bg-BG"/>
        </w:rPr>
        <w:t>важни събития, настъпили през шестмесечието, и за тяхното влияние върху резултатите във финансовия отчет</w:t>
      </w:r>
    </w:p>
    <w:p w:rsidR="00FD32C8" w:rsidRDefault="00FD32C8" w:rsidP="00FD32C8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9B2F9B">
        <w:rPr>
          <w:rFonts w:ascii="Arial" w:hAnsi="Arial" w:cs="Arial"/>
          <w:sz w:val="18"/>
          <w:szCs w:val="18"/>
          <w:lang w:val="bg-BG"/>
        </w:rPr>
        <w:t xml:space="preserve">През </w:t>
      </w:r>
      <w:r>
        <w:rPr>
          <w:rFonts w:ascii="Arial" w:hAnsi="Arial" w:cs="Arial"/>
          <w:sz w:val="18"/>
          <w:szCs w:val="18"/>
          <w:lang w:val="bg-BG"/>
        </w:rPr>
        <w:t>периода, приключващ на 30 юни 2017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г.</w:t>
      </w:r>
      <w:r>
        <w:rPr>
          <w:rFonts w:ascii="Arial" w:hAnsi="Arial" w:cs="Arial"/>
          <w:sz w:val="18"/>
          <w:szCs w:val="18"/>
          <w:lang w:val="bg-BG"/>
        </w:rPr>
        <w:t xml:space="preserve"> няма важни събития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и</w:t>
      </w:r>
      <w:r>
        <w:rPr>
          <w:rFonts w:ascii="Arial" w:hAnsi="Arial" w:cs="Arial"/>
          <w:sz w:val="18"/>
          <w:szCs w:val="18"/>
          <w:lang w:val="bg-BG"/>
        </w:rPr>
        <w:t>ли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такива от съществено значение за дейността на </w:t>
      </w:r>
      <w:r>
        <w:rPr>
          <w:rFonts w:ascii="Arial" w:hAnsi="Arial" w:cs="Arial"/>
          <w:sz w:val="18"/>
          <w:szCs w:val="18"/>
          <w:lang w:val="bg-BG"/>
        </w:rPr>
        <w:t>Дружеството.</w:t>
      </w:r>
    </w:p>
    <w:p w:rsidR="00FD32C8" w:rsidRPr="009B4185" w:rsidRDefault="00FD32C8" w:rsidP="00FD32C8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относно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сделките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сключени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между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емитента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свързани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лица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през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отчетния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период</w:t>
      </w:r>
      <w:proofErr w:type="spellEnd"/>
    </w:p>
    <w:p w:rsidR="00FD32C8" w:rsidRDefault="00FD32C8" w:rsidP="00FD32C8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Следващ</w:t>
      </w:r>
      <w:r>
        <w:rPr>
          <w:rFonts w:ascii="Arial" w:hAnsi="Arial" w:cs="Arial"/>
          <w:sz w:val="18"/>
          <w:szCs w:val="18"/>
          <w:lang w:val="bg-BG"/>
        </w:rPr>
        <w:t xml:space="preserve">ата таблица представя 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сделките между Дружеството и неговите свързани лица за </w:t>
      </w:r>
      <w:r>
        <w:rPr>
          <w:rFonts w:ascii="Arial" w:hAnsi="Arial" w:cs="Arial"/>
          <w:sz w:val="18"/>
          <w:szCs w:val="18"/>
          <w:lang w:val="bg-BG"/>
        </w:rPr>
        <w:t>шестмесечния период, приключващ на 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30 юни 2016 г., и салдата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към </w:t>
      </w:r>
      <w:r>
        <w:rPr>
          <w:rFonts w:ascii="Arial" w:hAnsi="Arial" w:cs="Arial"/>
          <w:sz w:val="18"/>
          <w:szCs w:val="18"/>
          <w:lang w:val="bg-BG"/>
        </w:rPr>
        <w:t>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31 декември 2016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г.:</w:t>
      </w:r>
    </w:p>
    <w:p w:rsidR="00FD32C8" w:rsidRPr="009B3FC3" w:rsidRDefault="00FD32C8" w:rsidP="00FD32C8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br w:type="page"/>
      </w:r>
    </w:p>
    <w:p w:rsidR="00FD32C8" w:rsidRPr="00191EA6" w:rsidRDefault="00FD32C8" w:rsidP="00FD32C8">
      <w:pPr>
        <w:jc w:val="left"/>
        <w:rPr>
          <w:rFonts w:ascii="Arial" w:hAnsi="Arial" w:cs="Arial"/>
          <w:b/>
          <w:lang w:val="bg-BG"/>
        </w:rPr>
      </w:pPr>
      <w:r w:rsidRPr="00191EA6">
        <w:rPr>
          <w:rFonts w:ascii="Arial" w:hAnsi="Arial" w:cs="Arial"/>
          <w:b/>
          <w:lang w:val="bg-BG"/>
        </w:rPr>
        <w:lastRenderedPageBreak/>
        <w:t xml:space="preserve">ИНДИВИДУАЛЕН </w:t>
      </w:r>
      <w:r>
        <w:rPr>
          <w:rFonts w:ascii="Arial" w:hAnsi="Arial" w:cs="Arial"/>
          <w:b/>
          <w:lang w:val="bg-BG"/>
        </w:rPr>
        <w:t>МЕЖДИНЕН</w:t>
      </w:r>
      <w:r w:rsidRPr="00191EA6">
        <w:rPr>
          <w:rFonts w:ascii="Arial" w:hAnsi="Arial" w:cs="Arial"/>
          <w:b/>
          <w:lang w:val="bg-BG"/>
        </w:rPr>
        <w:t xml:space="preserve"> ДОКЛАД ЗА ДЕЙНОСТТА </w:t>
      </w:r>
    </w:p>
    <w:p w:rsidR="00FD32C8" w:rsidRPr="006C2245" w:rsidRDefault="00FD32C8" w:rsidP="00FD32C8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2"/>
        <w:gridCol w:w="1418"/>
        <w:gridCol w:w="141"/>
        <w:gridCol w:w="1418"/>
        <w:gridCol w:w="142"/>
        <w:gridCol w:w="2268"/>
        <w:gridCol w:w="141"/>
        <w:gridCol w:w="1560"/>
      </w:tblGrid>
      <w:tr w:rsidR="00FD32C8" w:rsidRPr="00191EA6" w:rsidTr="00C14FF3">
        <w:trPr>
          <w:trHeight w:val="737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0"/>
              </w:tabs>
              <w:ind w:left="0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proofErr w:type="spellStart"/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Префакту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- </w:t>
            </w:r>
            <w:proofErr w:type="spellStart"/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рирани</w:t>
            </w:r>
            <w:proofErr w:type="spellEnd"/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услуги през </w:t>
            </w: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Вземания от свързани лица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42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FD32C8" w:rsidRPr="00191EA6" w:rsidTr="00C14FF3">
        <w:trPr>
          <w:trHeight w:hRule="exact" w:val="284"/>
        </w:trPr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left="-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D32C8" w:rsidRPr="00191EA6" w:rsidTr="00C14FF3">
        <w:trPr>
          <w:trHeight w:hRule="exact" w:val="170"/>
        </w:trPr>
        <w:tc>
          <w:tcPr>
            <w:tcW w:w="2410" w:type="dxa"/>
            <w:vAlign w:val="bottom"/>
          </w:tcPr>
          <w:p w:rsidR="00FD32C8" w:rsidRPr="00191EA6" w:rsidRDefault="00FD32C8" w:rsidP="00C14FF3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2268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560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FD32C8" w:rsidRPr="00191EA6" w:rsidTr="00C14FF3">
        <w:trPr>
          <w:trHeight w:hRule="exact" w:val="529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2" w:type="dxa"/>
          </w:tcPr>
          <w:p w:rsidR="00FD32C8" w:rsidRPr="00191EA6" w:rsidRDefault="00FD32C8" w:rsidP="00C14FF3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654727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45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trHeight w:hRule="exact" w:val="580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Шабла Енерджи ЕООД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44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trHeight w:hRule="exact" w:val="318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2017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2" w:type="dxa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19</w:t>
            </w:r>
          </w:p>
        </w:tc>
        <w:tc>
          <w:tcPr>
            <w:tcW w:w="141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654727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89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D32C8" w:rsidRPr="00191EA6" w:rsidTr="00C14FF3">
        <w:trPr>
          <w:trHeight w:hRule="exact" w:val="529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2" w:type="dxa"/>
          </w:tcPr>
          <w:p w:rsidR="00FD32C8" w:rsidRPr="00191EA6" w:rsidRDefault="00FD32C8" w:rsidP="00C14FF3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FD32C8" w:rsidRPr="00F75409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141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FD32C8" w:rsidRPr="00F75409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trHeight w:hRule="exact" w:val="580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Шабла Енерджи ЕООД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141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FD32C8" w:rsidRPr="00F75409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trHeight w:hRule="exact" w:val="318"/>
        </w:trPr>
        <w:tc>
          <w:tcPr>
            <w:tcW w:w="2410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2" w:type="dxa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33</w:t>
            </w:r>
          </w:p>
        </w:tc>
        <w:tc>
          <w:tcPr>
            <w:tcW w:w="141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F75409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67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FD32C8" w:rsidRPr="00191EA6" w:rsidRDefault="00FD32C8" w:rsidP="00FD32C8">
      <w:pPr>
        <w:spacing w:line="240" w:lineRule="auto"/>
        <w:jc w:val="left"/>
        <w:rPr>
          <w:rFonts w:ascii="Arial" w:hAnsi="Arial" w:cs="Arial"/>
          <w:b/>
          <w:lang w:val="bg-BG"/>
        </w:rPr>
      </w:pPr>
    </w:p>
    <w:p w:rsidR="00FD32C8" w:rsidRPr="00191EA6" w:rsidRDefault="00FD32C8" w:rsidP="00FD32C8">
      <w:pPr>
        <w:pStyle w:val="Notesbodytext"/>
        <w:spacing w:line="240" w:lineRule="atLeast"/>
        <w:rPr>
          <w:rFonts w:ascii="Arial" w:hAnsi="Arial"/>
          <w:lang w:val="bg-BG"/>
        </w:rPr>
      </w:pPr>
      <w:r w:rsidRPr="00191EA6">
        <w:rPr>
          <w:rFonts w:ascii="Arial" w:hAnsi="Arial"/>
          <w:lang w:val="bg-BG"/>
        </w:rPr>
        <w:t xml:space="preserve">През </w:t>
      </w:r>
      <w:r>
        <w:rPr>
          <w:rFonts w:ascii="Arial" w:hAnsi="Arial"/>
          <w:szCs w:val="18"/>
          <w:lang w:val="bg-BG"/>
        </w:rPr>
        <w:t>шестмесечния период, приключващ на 30 юни 2017</w:t>
      </w:r>
      <w:r w:rsidRPr="00191EA6">
        <w:rPr>
          <w:rFonts w:ascii="Arial" w:hAnsi="Arial"/>
          <w:szCs w:val="18"/>
          <w:lang w:val="bg-BG"/>
        </w:rPr>
        <w:t xml:space="preserve"> г. и </w:t>
      </w:r>
      <w:r>
        <w:rPr>
          <w:rFonts w:ascii="Arial" w:hAnsi="Arial"/>
          <w:szCs w:val="18"/>
          <w:lang w:val="bg-BG"/>
        </w:rPr>
        <w:t>30 юни 2016</w:t>
      </w:r>
      <w:r w:rsidRPr="00191EA6">
        <w:rPr>
          <w:rFonts w:ascii="Arial" w:hAnsi="Arial"/>
          <w:szCs w:val="18"/>
          <w:lang w:val="bg-BG"/>
        </w:rPr>
        <w:t xml:space="preserve"> г</w:t>
      </w:r>
      <w:r>
        <w:rPr>
          <w:rFonts w:ascii="Arial" w:hAnsi="Arial"/>
          <w:szCs w:val="18"/>
          <w:lang w:val="bg-BG"/>
        </w:rPr>
        <w:t>.</w:t>
      </w:r>
      <w:r w:rsidRPr="00191EA6">
        <w:rPr>
          <w:rFonts w:ascii="Arial" w:hAnsi="Arial"/>
          <w:lang w:val="bg-BG"/>
        </w:rPr>
        <w:t xml:space="preserve"> Дружеството е </w:t>
      </w:r>
      <w:proofErr w:type="spellStart"/>
      <w:r w:rsidRPr="00191EA6">
        <w:rPr>
          <w:rFonts w:ascii="Arial" w:hAnsi="Arial"/>
          <w:lang w:val="bg-BG"/>
        </w:rPr>
        <w:t>префактурирало</w:t>
      </w:r>
      <w:proofErr w:type="spellEnd"/>
      <w:r w:rsidRPr="00191EA6">
        <w:rPr>
          <w:rFonts w:ascii="Arial" w:hAnsi="Arial"/>
          <w:lang w:val="bg-BG"/>
        </w:rPr>
        <w:t xml:space="preserve"> на дъщерните си дружества (Шабла и ЕВЕ) част от разходите за наем на офис натрупани от ВГЕ през </w:t>
      </w:r>
      <w:r>
        <w:rPr>
          <w:rFonts w:ascii="Arial" w:hAnsi="Arial"/>
          <w:lang w:val="bg-BG"/>
        </w:rPr>
        <w:t>периода</w:t>
      </w:r>
      <w:r w:rsidRPr="00191EA6">
        <w:rPr>
          <w:rFonts w:ascii="Arial" w:hAnsi="Arial"/>
          <w:lang w:val="bg-BG"/>
        </w:rPr>
        <w:t xml:space="preserve">. </w:t>
      </w:r>
      <w:proofErr w:type="spellStart"/>
      <w:r w:rsidRPr="00191EA6">
        <w:rPr>
          <w:rFonts w:ascii="Arial" w:hAnsi="Arial"/>
          <w:lang w:val="bg-BG"/>
        </w:rPr>
        <w:t>Префактуриратата</w:t>
      </w:r>
      <w:proofErr w:type="spellEnd"/>
      <w:r w:rsidRPr="00191EA6">
        <w:rPr>
          <w:rFonts w:ascii="Arial" w:hAnsi="Arial"/>
          <w:lang w:val="bg-BG"/>
        </w:rPr>
        <w:t xml:space="preserve"> сума е отразена като други приходи в отчета за всеобхватния доход.</w:t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"/>
        <w:gridCol w:w="1985"/>
        <w:gridCol w:w="142"/>
        <w:gridCol w:w="1842"/>
        <w:gridCol w:w="142"/>
        <w:gridCol w:w="1842"/>
        <w:gridCol w:w="141"/>
        <w:gridCol w:w="850"/>
        <w:gridCol w:w="853"/>
      </w:tblGrid>
      <w:tr w:rsidR="00FD32C8" w:rsidRPr="00191EA6" w:rsidTr="00C14FF3">
        <w:trPr>
          <w:trHeight w:val="737"/>
        </w:trPr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0"/>
              </w:tabs>
              <w:ind w:left="0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Постъпления от свързани лица през </w:t>
            </w: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tabs>
                <w:tab w:val="clear" w:pos="360"/>
                <w:tab w:val="left" w:pos="17"/>
              </w:tabs>
              <w:ind w:left="-142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FD32C8" w:rsidRPr="00191EA6" w:rsidTr="00C14FF3">
        <w:trPr>
          <w:trHeight w:hRule="exact" w:val="284"/>
        </w:trPr>
        <w:tc>
          <w:tcPr>
            <w:tcW w:w="1702" w:type="dxa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left="-14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D32C8" w:rsidRPr="00191EA6" w:rsidTr="00C14FF3">
        <w:trPr>
          <w:gridAfter w:val="1"/>
          <w:wAfter w:w="853" w:type="dxa"/>
          <w:trHeight w:hRule="exact" w:val="170"/>
        </w:trPr>
        <w:tc>
          <w:tcPr>
            <w:tcW w:w="1702" w:type="dxa"/>
            <w:vAlign w:val="bottom"/>
          </w:tcPr>
          <w:p w:rsidR="00FD32C8" w:rsidRPr="00191EA6" w:rsidRDefault="00FD32C8" w:rsidP="00C14FF3">
            <w:pPr>
              <w:pStyle w:val="BodyText2"/>
              <w:ind w:left="0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vAlign w:val="bottom"/>
          </w:tcPr>
          <w:p w:rsidR="00FD32C8" w:rsidRPr="00191EA6" w:rsidRDefault="00FD32C8" w:rsidP="00C14FF3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985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842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842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850" w:type="dxa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FD32C8" w:rsidRPr="00191EA6" w:rsidTr="00C14FF3">
        <w:trPr>
          <w:trHeight w:hRule="exact" w:val="708"/>
        </w:trPr>
        <w:tc>
          <w:tcPr>
            <w:tcW w:w="1702" w:type="dxa"/>
            <w:vAlign w:val="center"/>
          </w:tcPr>
          <w:p w:rsidR="00FD32C8" w:rsidRPr="00191EA6" w:rsidRDefault="00FD32C8" w:rsidP="00C14FF3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gridAfter w:val="1"/>
          <w:wAfter w:w="853" w:type="dxa"/>
          <w:trHeight w:hRule="exact" w:val="318"/>
        </w:trPr>
        <w:tc>
          <w:tcPr>
            <w:tcW w:w="1702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D32C8" w:rsidRPr="00191EA6" w:rsidTr="00C14FF3">
        <w:trPr>
          <w:trHeight w:hRule="exact" w:val="708"/>
        </w:trPr>
        <w:tc>
          <w:tcPr>
            <w:tcW w:w="1702" w:type="dxa"/>
            <w:vAlign w:val="center"/>
          </w:tcPr>
          <w:p w:rsidR="00FD32C8" w:rsidRPr="00191EA6" w:rsidRDefault="00FD32C8" w:rsidP="00C14FF3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Дъщерно дружество</w:t>
            </w:r>
          </w:p>
        </w:tc>
      </w:tr>
      <w:tr w:rsidR="00FD32C8" w:rsidRPr="00191EA6" w:rsidTr="00C14FF3">
        <w:trPr>
          <w:gridAfter w:val="1"/>
          <w:wAfter w:w="853" w:type="dxa"/>
          <w:trHeight w:hRule="exact" w:val="318"/>
        </w:trPr>
        <w:tc>
          <w:tcPr>
            <w:tcW w:w="1702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2016</w:t>
            </w: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11</w:t>
            </w:r>
          </w:p>
        </w:tc>
        <w:tc>
          <w:tcPr>
            <w:tcW w:w="142" w:type="dxa"/>
            <w:vAlign w:val="bottom"/>
          </w:tcPr>
          <w:p w:rsidR="00FD32C8" w:rsidRPr="00191EA6" w:rsidRDefault="00FD32C8" w:rsidP="00C14FF3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2" w:type="dxa"/>
            <w:vAlign w:val="center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</w:tcPr>
          <w:p w:rsidR="00FD32C8" w:rsidRPr="00191EA6" w:rsidRDefault="00FD32C8" w:rsidP="00C14FF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:rsidR="00FD32C8" w:rsidRPr="00191EA6" w:rsidRDefault="00FD32C8" w:rsidP="00FD32C8">
      <w:pPr>
        <w:rPr>
          <w:lang w:val="bg-BG"/>
        </w:rPr>
      </w:pPr>
    </w:p>
    <w:p w:rsidR="00FD32C8" w:rsidRPr="00191EA6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>Движение по заеми, предоставени на свързани лица: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236"/>
        <w:gridCol w:w="1607"/>
      </w:tblGrid>
      <w:tr w:rsidR="00FD32C8" w:rsidRPr="00191EA6" w:rsidTr="00C14FF3">
        <w:trPr>
          <w:cantSplit/>
        </w:trPr>
        <w:tc>
          <w:tcPr>
            <w:tcW w:w="5387" w:type="dxa"/>
          </w:tcPr>
          <w:p w:rsidR="00FD32C8" w:rsidRPr="00191EA6" w:rsidRDefault="00FD32C8" w:rsidP="00C14FF3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31 декември 2016</w:t>
            </w:r>
          </w:p>
        </w:tc>
      </w:tr>
      <w:tr w:rsidR="00FD32C8" w:rsidRPr="00191EA6" w:rsidDel="0052645B" w:rsidTr="00C14FF3">
        <w:trPr>
          <w:cantSplit/>
        </w:trPr>
        <w:tc>
          <w:tcPr>
            <w:tcW w:w="5387" w:type="dxa"/>
          </w:tcPr>
          <w:p w:rsidR="00FD32C8" w:rsidRPr="00191EA6" w:rsidRDefault="00FD32C8" w:rsidP="00C14FF3">
            <w:pPr>
              <w:ind w:right="141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FD32C8" w:rsidRPr="00191EA6" w:rsidDel="0052645B" w:rsidTr="00C14FF3">
        <w:trPr>
          <w:cantSplit/>
          <w:trHeight w:val="229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559" w:type="dxa"/>
            <w:vAlign w:val="center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260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2,</w:t>
            </w:r>
            <w:r w:rsidRPr="00F12AD5">
              <w:rPr>
                <w:rFonts w:ascii="Arial" w:eastAsia="Arial Unicode MS" w:hAnsi="Arial" w:cs="Arial"/>
                <w:sz w:val="18"/>
                <w:szCs w:val="18"/>
              </w:rPr>
              <w:t>159</w:t>
            </w:r>
          </w:p>
        </w:tc>
      </w:tr>
      <w:tr w:rsidR="00FD32C8" w:rsidRPr="00191EA6" w:rsidTr="00C14FF3">
        <w:trPr>
          <w:cantSplit/>
          <w:trHeight w:val="277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Предоставени заеми</w:t>
            </w:r>
          </w:p>
        </w:tc>
        <w:tc>
          <w:tcPr>
            <w:tcW w:w="1559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sz w:val="18"/>
                <w:szCs w:val="18"/>
              </w:rPr>
              <w:t>173</w:t>
            </w:r>
          </w:p>
        </w:tc>
      </w:tr>
      <w:tr w:rsidR="00FD32C8" w:rsidRPr="00191EA6" w:rsidTr="00C14FF3">
        <w:trPr>
          <w:cantSplit/>
          <w:trHeight w:val="294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35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</w:tr>
      <w:tr w:rsidR="00FD32C8" w:rsidRPr="00191EA6" w:rsidTr="00C14FF3">
        <w:trPr>
          <w:cantSplit/>
          <w:trHeight w:val="294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Получени плащания на главници</w:t>
            </w:r>
          </w:p>
        </w:tc>
        <w:tc>
          <w:tcPr>
            <w:tcW w:w="1559" w:type="dxa"/>
            <w:vAlign w:val="center"/>
          </w:tcPr>
          <w:p w:rsidR="00FD32C8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sz w:val="18"/>
                <w:szCs w:val="18"/>
              </w:rPr>
              <w:t>(148)</w:t>
            </w:r>
          </w:p>
        </w:tc>
      </w:tr>
      <w:tr w:rsidR="00FD32C8" w:rsidRPr="00191EA6" w:rsidTr="00C14FF3">
        <w:trPr>
          <w:cantSplit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Валутно-курсови разлики, нетно</w:t>
            </w:r>
          </w:p>
        </w:tc>
        <w:tc>
          <w:tcPr>
            <w:tcW w:w="1559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(8)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</w:tr>
      <w:tr w:rsidR="00FD32C8" w:rsidRPr="00191EA6" w:rsidDel="0052645B" w:rsidTr="00C14FF3">
        <w:trPr>
          <w:cantSplit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,297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F12AD5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2,</w:t>
            </w:r>
            <w:r w:rsidRPr="00F12AD5">
              <w:rPr>
                <w:rFonts w:ascii="Arial" w:eastAsia="Arial Unicode MS" w:hAnsi="Arial" w:cs="Arial"/>
                <w:b/>
                <w:sz w:val="18"/>
                <w:szCs w:val="18"/>
              </w:rPr>
              <w:t>260</w:t>
            </w:r>
          </w:p>
        </w:tc>
      </w:tr>
    </w:tbl>
    <w:p w:rsidR="00FD32C8" w:rsidRDefault="00FD32C8" w:rsidP="00FD32C8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br w:type="page"/>
      </w:r>
    </w:p>
    <w:p w:rsidR="00FD32C8" w:rsidRPr="00191EA6" w:rsidRDefault="00FD32C8" w:rsidP="00FD32C8">
      <w:pPr>
        <w:jc w:val="left"/>
        <w:rPr>
          <w:rFonts w:ascii="Arial" w:hAnsi="Arial" w:cs="Arial"/>
          <w:b/>
          <w:lang w:val="bg-BG"/>
        </w:rPr>
      </w:pPr>
      <w:r w:rsidRPr="00191EA6">
        <w:rPr>
          <w:rFonts w:ascii="Arial" w:hAnsi="Arial" w:cs="Arial"/>
          <w:b/>
          <w:lang w:val="bg-BG"/>
        </w:rPr>
        <w:lastRenderedPageBreak/>
        <w:t xml:space="preserve">ИНДИВИДУАЛЕН </w:t>
      </w:r>
      <w:r>
        <w:rPr>
          <w:rFonts w:ascii="Arial" w:hAnsi="Arial" w:cs="Arial"/>
          <w:b/>
          <w:lang w:val="bg-BG"/>
        </w:rPr>
        <w:t>МЕЖДИНЕН</w:t>
      </w:r>
      <w:r w:rsidRPr="00191EA6">
        <w:rPr>
          <w:rFonts w:ascii="Arial" w:hAnsi="Arial" w:cs="Arial"/>
          <w:b/>
          <w:lang w:val="bg-BG"/>
        </w:rPr>
        <w:t xml:space="preserve"> ДОКЛАД ЗА ДЕЙНОСТТА </w:t>
      </w:r>
    </w:p>
    <w:p w:rsidR="00FD32C8" w:rsidRPr="006C2245" w:rsidRDefault="00FD32C8" w:rsidP="00FD32C8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p w:rsidR="00FD32C8" w:rsidRPr="00191EA6" w:rsidRDefault="00FD32C8" w:rsidP="00FD32C8">
      <w:pPr>
        <w:pStyle w:val="BodyText"/>
        <w:spacing w:line="240" w:lineRule="auto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Движение по заемите, получени от свързани лица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236"/>
        <w:gridCol w:w="1607"/>
      </w:tblGrid>
      <w:tr w:rsidR="00FD32C8" w:rsidRPr="00191EA6" w:rsidTr="00C14FF3">
        <w:trPr>
          <w:cantSplit/>
        </w:trPr>
        <w:tc>
          <w:tcPr>
            <w:tcW w:w="5387" w:type="dxa"/>
          </w:tcPr>
          <w:p w:rsidR="00FD32C8" w:rsidRPr="00191EA6" w:rsidRDefault="00FD32C8" w:rsidP="00C14FF3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31 декември 2016</w:t>
            </w:r>
          </w:p>
        </w:tc>
      </w:tr>
      <w:tr w:rsidR="00FD32C8" w:rsidRPr="00191EA6" w:rsidDel="0052645B" w:rsidTr="00C14FF3">
        <w:trPr>
          <w:cantSplit/>
        </w:trPr>
        <w:tc>
          <w:tcPr>
            <w:tcW w:w="5387" w:type="dxa"/>
          </w:tcPr>
          <w:p w:rsidR="00FD32C8" w:rsidRPr="00191EA6" w:rsidRDefault="00FD32C8" w:rsidP="00C14FF3">
            <w:pPr>
              <w:ind w:right="141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vAlign w:val="bottom"/>
          </w:tcPr>
          <w:p w:rsidR="00FD32C8" w:rsidRPr="00191EA6" w:rsidRDefault="00FD32C8" w:rsidP="00C14F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FD32C8" w:rsidRPr="00191EA6" w:rsidDel="0052645B" w:rsidTr="00C14FF3">
        <w:trPr>
          <w:cantSplit/>
          <w:trHeight w:val="229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559" w:type="dxa"/>
            <w:vAlign w:val="center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4,862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4,471</w:t>
            </w:r>
          </w:p>
        </w:tc>
      </w:tr>
      <w:tr w:rsidR="00FD32C8" w:rsidRPr="00191EA6" w:rsidTr="00C14FF3">
        <w:trPr>
          <w:cantSplit/>
          <w:trHeight w:val="277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1559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239</w:t>
            </w:r>
          </w:p>
        </w:tc>
      </w:tr>
      <w:tr w:rsidR="00FD32C8" w:rsidRPr="00191EA6" w:rsidTr="00C14FF3">
        <w:trPr>
          <w:cantSplit/>
          <w:trHeight w:val="294"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236" w:type="dxa"/>
            <w:vAlign w:val="center"/>
          </w:tcPr>
          <w:p w:rsidR="00FD32C8" w:rsidRPr="00191EA6" w:rsidRDefault="00FD32C8" w:rsidP="00C14FF3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15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</w:tr>
      <w:tr w:rsidR="00FD32C8" w:rsidRPr="00191EA6" w:rsidDel="0052645B" w:rsidTr="00C14FF3">
        <w:trPr>
          <w:cantSplit/>
        </w:trPr>
        <w:tc>
          <w:tcPr>
            <w:tcW w:w="5387" w:type="dxa"/>
            <w:vAlign w:val="center"/>
          </w:tcPr>
          <w:p w:rsidR="00FD32C8" w:rsidRPr="00191EA6" w:rsidRDefault="00FD32C8" w:rsidP="00C14FF3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hAnsi="Arial" w:cs="Arial"/>
                <w:b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191EA6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938</w:t>
            </w:r>
          </w:p>
        </w:tc>
        <w:tc>
          <w:tcPr>
            <w:tcW w:w="236" w:type="dxa"/>
            <w:vAlign w:val="bottom"/>
          </w:tcPr>
          <w:p w:rsidR="00FD32C8" w:rsidRPr="00191EA6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D32C8" w:rsidRPr="00191EA6" w:rsidDel="0052645B" w:rsidRDefault="00FD32C8" w:rsidP="00C14FF3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4,862</w:t>
            </w:r>
          </w:p>
        </w:tc>
      </w:tr>
    </w:tbl>
    <w:p w:rsidR="00FD32C8" w:rsidRDefault="00FD32C8" w:rsidP="00FD32C8">
      <w:pPr>
        <w:rPr>
          <w:rFonts w:ascii="Arial" w:hAnsi="Arial" w:cs="Arial"/>
          <w:sz w:val="18"/>
          <w:szCs w:val="18"/>
          <w:lang w:val="bg-BG"/>
        </w:rPr>
      </w:pPr>
    </w:p>
    <w:p w:rsidR="00FD32C8" w:rsidRPr="00191EA6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Дружеството е получило заем от компанията майка (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Юнит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Инвестмънтс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Н.В.), съгласно сключен договор. Условията по този договор са обобщени по-долу: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Първоначална стойност на заема – </w:t>
      </w:r>
      <w:r w:rsidRPr="00191EA6">
        <w:rPr>
          <w:rFonts w:ascii="Arial" w:hAnsi="Arial" w:cs="Arial"/>
          <w:sz w:val="18"/>
          <w:szCs w:val="18"/>
          <w:lang w:val="bg-BG"/>
        </w:rPr>
        <w:t>1,500 хил. евро, а съгласно анекс от 16 август 2010 г. лимитът е определен на 3,500 хил. евро и 450 хил. щатски долара. Съгласно анекс от 16 декември 2010 г. лимитът е променен на 3,650 хил.</w:t>
      </w:r>
      <w:r>
        <w:rPr>
          <w:rFonts w:ascii="Arial" w:hAnsi="Arial" w:cs="Arial"/>
          <w:sz w:val="18"/>
          <w:szCs w:val="18"/>
          <w:lang w:val="bg-BG"/>
        </w:rPr>
        <w:t xml:space="preserve"> евро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Цел – финансиране покупка  на ветрогенератор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Срок –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3 години след началната дата на договора – 2 август 2010 г.; предоговорен до 2 август 2017 г.</w:t>
      </w:r>
    </w:p>
    <w:p w:rsidR="00FD32C8" w:rsidRDefault="00FD32C8" w:rsidP="00FD32C8">
      <w:pPr>
        <w:pStyle w:val="ListParagraph"/>
        <w:numPr>
          <w:ilvl w:val="0"/>
          <w:numId w:val="1"/>
        </w:numPr>
        <w:spacing w:after="120"/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77246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177246">
        <w:rPr>
          <w:rFonts w:ascii="Arial" w:hAnsi="Arial" w:cs="Arial"/>
          <w:bCs/>
          <w:color w:val="000000"/>
          <w:sz w:val="18"/>
          <w:szCs w:val="18"/>
          <w:lang w:val="bg-BG"/>
        </w:rPr>
        <w:t>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</w:t>
      </w:r>
      <w:r w:rsidRPr="00177246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FD32C8" w:rsidRPr="001552F7" w:rsidRDefault="00FD32C8" w:rsidP="00FD32C8">
      <w:pPr>
        <w:spacing w:after="120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552F7">
        <w:rPr>
          <w:rFonts w:ascii="Arial" w:hAnsi="Arial" w:cs="Arial"/>
          <w:color w:val="000000"/>
          <w:sz w:val="18"/>
          <w:szCs w:val="18"/>
          <w:lang w:val="bg-BG"/>
        </w:rPr>
        <w:t>Дружеството възнамерява да капитализира заема, получен от компанията майка (</w:t>
      </w:r>
      <w:proofErr w:type="spellStart"/>
      <w:r w:rsidRPr="001552F7">
        <w:rPr>
          <w:rFonts w:ascii="Arial" w:hAnsi="Arial" w:cs="Arial"/>
          <w:color w:val="000000"/>
          <w:sz w:val="18"/>
          <w:szCs w:val="18"/>
          <w:lang w:val="bg-BG"/>
        </w:rPr>
        <w:t>Юнит</w:t>
      </w:r>
      <w:proofErr w:type="spellEnd"/>
      <w:r w:rsidRPr="001552F7">
        <w:rPr>
          <w:rFonts w:ascii="Arial" w:hAnsi="Arial" w:cs="Arial"/>
          <w:color w:val="000000"/>
          <w:sz w:val="18"/>
          <w:szCs w:val="18"/>
          <w:lang w:val="bg-BG"/>
        </w:rPr>
        <w:t xml:space="preserve"> Инвестмънт Н.В.). На 24 юли 2017 г. е подало искова молба в Търговския регистър за назначаване на вещи лица, които да оценят заема. Към датата на одобрение на настоящия отчет процедурата не е стартирана.</w:t>
      </w:r>
    </w:p>
    <w:p w:rsidR="00FD32C8" w:rsidRPr="00191EA6" w:rsidRDefault="00FD32C8" w:rsidP="00FD32C8">
      <w:pPr>
        <w:tabs>
          <w:tab w:val="left" w:pos="8364"/>
        </w:tabs>
        <w:spacing w:after="120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 xml:space="preserve">Дружеството е предоставило заеми на дъщерните си дружества (Шабла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Енерджи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ЕООД, Еко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Ветро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191EA6">
        <w:rPr>
          <w:rFonts w:ascii="Arial" w:hAnsi="Arial" w:cs="Arial"/>
          <w:sz w:val="18"/>
          <w:szCs w:val="18"/>
          <w:lang w:val="bg-BG"/>
        </w:rPr>
        <w:t>Енерджи</w:t>
      </w:r>
      <w:proofErr w:type="spellEnd"/>
      <w:r w:rsidRPr="00191EA6">
        <w:rPr>
          <w:rFonts w:ascii="Arial" w:hAnsi="Arial" w:cs="Arial"/>
          <w:sz w:val="18"/>
          <w:szCs w:val="18"/>
          <w:lang w:val="bg-BG"/>
        </w:rPr>
        <w:t xml:space="preserve"> ЕООД и ВГЕ-2 ЕООД). Основните условия по тези договори са обобщени по-долу:</w:t>
      </w:r>
    </w:p>
    <w:p w:rsidR="00FD32C8" w:rsidRPr="00191EA6" w:rsidRDefault="00FD32C8" w:rsidP="00FD32C8">
      <w:pPr>
        <w:pStyle w:val="BodyText"/>
        <w:spacing w:after="0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 xml:space="preserve">1. Договор за паричен заем от 2 август 2010 г., отпуснат на Еко </w:t>
      </w:r>
      <w:proofErr w:type="spellStart"/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Ветро</w:t>
      </w:r>
      <w:proofErr w:type="spellEnd"/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 xml:space="preserve"> </w:t>
      </w:r>
      <w:proofErr w:type="spellStart"/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Енерджи</w:t>
      </w:r>
      <w:proofErr w:type="spellEnd"/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 xml:space="preserve"> ЕООД: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Първоначален лимит на заема – </w:t>
      </w:r>
      <w:r w:rsidRPr="00191EA6">
        <w:rPr>
          <w:rFonts w:ascii="Arial" w:hAnsi="Arial" w:cs="Arial"/>
          <w:sz w:val="18"/>
          <w:szCs w:val="18"/>
          <w:lang w:val="bg-BG"/>
        </w:rPr>
        <w:t>1,400 хил. евро и 150 хил. щатски долара. Съгласно анекс 3 от 24 декември 2014 г. лимитът на заема е променен на 2,000 хил.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191EA6">
        <w:rPr>
          <w:rFonts w:ascii="Arial" w:hAnsi="Arial" w:cs="Arial"/>
          <w:sz w:val="18"/>
          <w:szCs w:val="18"/>
          <w:lang w:val="bg-BG"/>
        </w:rPr>
        <w:t>евро.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Цел – покупка на ветрогенератор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Срок  –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3 години след датата на сключване на договора, която е 2 август 2010 г. Съгласно анекс 3 от 24 декември 2014 г. срокът на заема е удължен  до 2 август 2017 г.</w:t>
      </w:r>
    </w:p>
    <w:p w:rsidR="00FD32C8" w:rsidRPr="001552F7" w:rsidRDefault="00FD32C8" w:rsidP="00FD32C8">
      <w:pPr>
        <w:numPr>
          <w:ilvl w:val="0"/>
          <w:numId w:val="1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EURIBOR или LIBOR за съответния период за депозитите в евро и щатски долари; плащането (главница и лихва) ще се извършва на датата на падежа (лихви се начисляват за всеки тримесечен период)</w:t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FD32C8" w:rsidRPr="001552F7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bCs/>
          <w:iCs/>
          <w:sz w:val="18"/>
          <w:szCs w:val="18"/>
          <w:lang w:val="bg-BG"/>
        </w:rPr>
      </w:pPr>
      <w:r w:rsidRPr="001552F7">
        <w:rPr>
          <w:rFonts w:ascii="Arial" w:hAnsi="Arial" w:cs="Arial"/>
          <w:bCs/>
          <w:iCs/>
          <w:sz w:val="18"/>
          <w:szCs w:val="18"/>
          <w:lang w:val="bg-BG"/>
        </w:rPr>
        <w:t xml:space="preserve">Дружеството възнамерява да капитализира заема, отпуснат на Еко </w:t>
      </w:r>
      <w:proofErr w:type="spellStart"/>
      <w:r w:rsidRPr="001552F7">
        <w:rPr>
          <w:rFonts w:ascii="Arial" w:hAnsi="Arial" w:cs="Arial"/>
          <w:bCs/>
          <w:iCs/>
          <w:sz w:val="18"/>
          <w:szCs w:val="18"/>
          <w:lang w:val="bg-BG"/>
        </w:rPr>
        <w:t>Ветро</w:t>
      </w:r>
      <w:proofErr w:type="spellEnd"/>
      <w:r w:rsidRPr="001552F7">
        <w:rPr>
          <w:rFonts w:ascii="Arial" w:hAnsi="Arial" w:cs="Arial"/>
          <w:bCs/>
          <w:iCs/>
          <w:sz w:val="18"/>
          <w:szCs w:val="18"/>
          <w:lang w:val="bg-BG"/>
        </w:rPr>
        <w:t xml:space="preserve"> </w:t>
      </w:r>
      <w:proofErr w:type="spellStart"/>
      <w:r w:rsidRPr="001552F7">
        <w:rPr>
          <w:rFonts w:ascii="Arial" w:hAnsi="Arial" w:cs="Arial"/>
          <w:bCs/>
          <w:iCs/>
          <w:sz w:val="18"/>
          <w:szCs w:val="18"/>
          <w:lang w:val="bg-BG"/>
        </w:rPr>
        <w:t>Енерджи</w:t>
      </w:r>
      <w:proofErr w:type="spellEnd"/>
      <w:r w:rsidRPr="001552F7">
        <w:rPr>
          <w:rFonts w:ascii="Arial" w:hAnsi="Arial" w:cs="Arial"/>
          <w:bCs/>
          <w:iCs/>
          <w:sz w:val="18"/>
          <w:szCs w:val="18"/>
          <w:lang w:val="bg-BG"/>
        </w:rPr>
        <w:t xml:space="preserve"> ЕООД. Съгласно акт за назначаване на вещи лица от 30 юни 2017 г., е започната процедура по оценяване на отпуснатия заем.</w:t>
      </w:r>
    </w:p>
    <w:p w:rsidR="00FD32C8" w:rsidRPr="00191EA6" w:rsidRDefault="00FD32C8" w:rsidP="00FD32C8">
      <w:pPr>
        <w:pStyle w:val="BodyText"/>
        <w:spacing w:after="0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191EA6">
        <w:rPr>
          <w:rFonts w:ascii="Arial" w:hAnsi="Arial" w:cs="Arial"/>
          <w:b/>
          <w:bCs/>
          <w:iCs/>
          <w:sz w:val="18"/>
          <w:szCs w:val="18"/>
          <w:lang w:val="bg-BG"/>
        </w:rPr>
        <w:t>2. Договор за паричен заем от 2 август 2010 г., отпуснат на Шабла Енерджи ЕООД: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Първоначален размер на заема – </w:t>
      </w:r>
      <w:r w:rsidRPr="00191EA6">
        <w:rPr>
          <w:rFonts w:ascii="Arial" w:hAnsi="Arial" w:cs="Arial"/>
          <w:sz w:val="18"/>
          <w:szCs w:val="18"/>
          <w:lang w:val="bg-BG"/>
        </w:rPr>
        <w:t>1,050 хил. евро и 150 хил. долара. Съгласно анекс 3 от 24 декември 2014 г. лимитът на заема е променен на 2,000 хил.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191EA6">
        <w:rPr>
          <w:rFonts w:ascii="Arial" w:hAnsi="Arial" w:cs="Arial"/>
          <w:sz w:val="18"/>
          <w:szCs w:val="18"/>
          <w:lang w:val="bg-BG"/>
        </w:rPr>
        <w:t>евро.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Цел – покупка на ветрогенератор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Срок  –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3 години след датата на сключване на договора, която е 2 август 2010 г. Съгласно анекс 3 от 24 декември 2014 г</w:t>
      </w:r>
      <w:r w:rsidRPr="00783AEA">
        <w:rPr>
          <w:rFonts w:ascii="Arial" w:hAnsi="Arial" w:cs="Arial"/>
          <w:bCs/>
          <w:color w:val="000000"/>
          <w:sz w:val="18"/>
          <w:szCs w:val="18"/>
          <w:lang w:val="bg-BG"/>
        </w:rPr>
        <w:t>. срокът на заема е удължен до 2 август 2017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г.</w:t>
      </w:r>
    </w:p>
    <w:p w:rsidR="00FD32C8" w:rsidRPr="001552F7" w:rsidRDefault="00FD32C8" w:rsidP="00FD32C8">
      <w:pPr>
        <w:numPr>
          <w:ilvl w:val="0"/>
          <w:numId w:val="1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EURIBOR или LIBOR за съответния период за депозитите в евро и щатски долари; плащането (главница и лихва) ще се извършва на датата на падежа (лихви се начисляват за всеки тримесечен период)</w:t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FD32C8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1552F7">
        <w:rPr>
          <w:rFonts w:ascii="Arial" w:hAnsi="Arial" w:cs="Arial"/>
          <w:sz w:val="18"/>
          <w:szCs w:val="18"/>
          <w:lang w:val="bg-BG"/>
        </w:rPr>
        <w:t>Дружеството възнамерява да капитализира заема, отпуснат на Шабла Енерджи ЕООД. На 24 юли 2017 г. Шабла Енерджи е подало искова молба в Търговския регистър за назначаване на вещи лица, които да оценят заема. Към датата на одобрение на настоящия отчет процедурата не е стартирана.</w:t>
      </w:r>
      <w:r>
        <w:rPr>
          <w:rFonts w:ascii="Arial" w:hAnsi="Arial" w:cs="Arial"/>
          <w:sz w:val="18"/>
          <w:szCs w:val="18"/>
          <w:lang w:val="bg-BG"/>
        </w:rPr>
        <w:br w:type="page"/>
      </w:r>
    </w:p>
    <w:p w:rsidR="00FD32C8" w:rsidRPr="00191EA6" w:rsidRDefault="00FD32C8" w:rsidP="00FD32C8">
      <w:pPr>
        <w:jc w:val="left"/>
        <w:rPr>
          <w:rFonts w:ascii="Arial" w:hAnsi="Arial" w:cs="Arial"/>
          <w:b/>
          <w:lang w:val="bg-BG"/>
        </w:rPr>
      </w:pPr>
      <w:r w:rsidRPr="00191EA6">
        <w:rPr>
          <w:rFonts w:ascii="Arial" w:hAnsi="Arial" w:cs="Arial"/>
          <w:b/>
          <w:lang w:val="bg-BG"/>
        </w:rPr>
        <w:t xml:space="preserve">ИНДИВИДУАЛЕН </w:t>
      </w:r>
      <w:r>
        <w:rPr>
          <w:rFonts w:ascii="Arial" w:hAnsi="Arial" w:cs="Arial"/>
          <w:b/>
          <w:lang w:val="bg-BG"/>
        </w:rPr>
        <w:t>МЕЖДИНЕН</w:t>
      </w:r>
      <w:r w:rsidRPr="00191EA6">
        <w:rPr>
          <w:rFonts w:ascii="Arial" w:hAnsi="Arial" w:cs="Arial"/>
          <w:b/>
          <w:lang w:val="bg-BG"/>
        </w:rPr>
        <w:t xml:space="preserve"> ДОКЛАД ЗА ДЕЙНОСТТА </w:t>
      </w:r>
    </w:p>
    <w:p w:rsidR="00FD32C8" w:rsidRPr="006C2245" w:rsidRDefault="00FD32C8" w:rsidP="00FD32C8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p w:rsidR="00FD32C8" w:rsidRPr="00191EA6" w:rsidRDefault="00FD32C8" w:rsidP="00FD32C8">
      <w:pPr>
        <w:tabs>
          <w:tab w:val="left" w:pos="8364"/>
        </w:tabs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191EA6">
        <w:rPr>
          <w:rFonts w:ascii="Arial" w:hAnsi="Arial" w:cs="Arial"/>
          <w:b/>
          <w:sz w:val="18"/>
          <w:szCs w:val="18"/>
          <w:lang w:val="bg-BG"/>
        </w:rPr>
        <w:t>3. Договор за паричен заем от 5 декември 2011 г., отпуснат на ВГЕ-2 ЕООД:</w:t>
      </w:r>
    </w:p>
    <w:p w:rsidR="00FD32C8" w:rsidRPr="00191EA6" w:rsidRDefault="00FD32C8" w:rsidP="00FD32C8">
      <w:pPr>
        <w:numPr>
          <w:ilvl w:val="0"/>
          <w:numId w:val="2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Първоначален размер на заема – 60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хил. евро</w:t>
      </w:r>
    </w:p>
    <w:p w:rsidR="00FD32C8" w:rsidRPr="00191EA6" w:rsidRDefault="00FD32C8" w:rsidP="00FD32C8">
      <w:pPr>
        <w:numPr>
          <w:ilvl w:val="0"/>
          <w:numId w:val="2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Цел – финансиране на оперативната дейност</w:t>
      </w:r>
    </w:p>
    <w:p w:rsidR="00FD32C8" w:rsidRPr="00191EA6" w:rsidRDefault="00FD32C8" w:rsidP="00FD32C8">
      <w:pPr>
        <w:numPr>
          <w:ilvl w:val="0"/>
          <w:numId w:val="1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Срок  –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31 декември 2012 г.; предоговорен до 2 август 2017 г.</w:t>
      </w:r>
    </w:p>
    <w:p w:rsidR="00FD32C8" w:rsidRPr="003A6504" w:rsidRDefault="00FD32C8" w:rsidP="00FD32C8">
      <w:pPr>
        <w:numPr>
          <w:ilvl w:val="0"/>
          <w:numId w:val="2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191EA6">
        <w:rPr>
          <w:rFonts w:ascii="Arial" w:hAnsi="Arial" w:cs="Arial"/>
          <w:bCs/>
          <w:color w:val="000000"/>
          <w:sz w:val="18"/>
          <w:szCs w:val="18"/>
          <w:lang w:val="bg-BG"/>
        </w:rPr>
        <w:t>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</w:t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FD32C8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Еко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Ветро</w:t>
      </w:r>
      <w:proofErr w:type="spellEnd"/>
      <w:r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bg-BG"/>
        </w:rPr>
        <w:t>Енерджи</w:t>
      </w:r>
      <w:proofErr w:type="spellEnd"/>
      <w:r>
        <w:rPr>
          <w:rFonts w:ascii="Arial" w:hAnsi="Arial" w:cs="Arial"/>
          <w:sz w:val="18"/>
          <w:szCs w:val="18"/>
          <w:lang w:val="bg-BG"/>
        </w:rPr>
        <w:t>, дъщерно дружество на ВГЕ-1, е предоставило заем</w:t>
      </w:r>
      <w:r w:rsidRPr="00C815B5">
        <w:rPr>
          <w:rFonts w:ascii="Arial" w:hAnsi="Arial" w:cs="Arial"/>
          <w:sz w:val="18"/>
          <w:szCs w:val="18"/>
          <w:lang w:val="bg-BG"/>
        </w:rPr>
        <w:t xml:space="preserve"> на Шабла Енерджи ЕООД (дружество под общ контрол). Условията по заемите са обобщени по-долу, както следва:</w:t>
      </w:r>
    </w:p>
    <w:p w:rsidR="00FD32C8" w:rsidRDefault="00FD32C8" w:rsidP="00FD32C8">
      <w:pPr>
        <w:tabs>
          <w:tab w:val="left" w:pos="8364"/>
        </w:tabs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Заем, отпуснат на Шабла Енерджи ЕООД (дружество под общ контрол)</w:t>
      </w:r>
    </w:p>
    <w:p w:rsidR="00FD32C8" w:rsidRPr="00E0273F" w:rsidRDefault="00FD32C8" w:rsidP="00FD32C8">
      <w:pPr>
        <w:numPr>
          <w:ilvl w:val="0"/>
          <w:numId w:val="1"/>
        </w:numPr>
        <w:tabs>
          <w:tab w:val="left" w:pos="8364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Лимит до 100 хил.евро</w:t>
      </w:r>
    </w:p>
    <w:p w:rsidR="00FD32C8" w:rsidRPr="00E422E3" w:rsidRDefault="00FD32C8" w:rsidP="00FD32C8">
      <w:pPr>
        <w:numPr>
          <w:ilvl w:val="0"/>
          <w:numId w:val="1"/>
        </w:numPr>
        <w:tabs>
          <w:tab w:val="left" w:pos="8364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t>Падеж</w:t>
      </w:r>
      <w:r w:rsidRPr="00291A93">
        <w:rPr>
          <w:rFonts w:ascii="Arial" w:hAnsi="Arial" w:cs="Arial"/>
          <w:color w:val="000000"/>
          <w:sz w:val="18"/>
          <w:szCs w:val="18"/>
        </w:rPr>
        <w:t xml:space="preserve"> </w:t>
      </w:r>
      <w:r w:rsidRPr="00E422E3">
        <w:rPr>
          <w:rFonts w:ascii="Arial" w:hAnsi="Arial" w:cs="Arial"/>
          <w:color w:val="000000"/>
          <w:sz w:val="18"/>
          <w:szCs w:val="18"/>
        </w:rPr>
        <w:t>–</w:t>
      </w:r>
      <w:r w:rsidRPr="00E422E3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</w:t>
      </w:r>
      <w:r w:rsidRPr="00C25137">
        <w:rPr>
          <w:rFonts w:ascii="Arial" w:hAnsi="Arial" w:cs="Arial"/>
          <w:bCs/>
          <w:color w:val="000000"/>
          <w:sz w:val="18"/>
          <w:szCs w:val="18"/>
          <w:lang w:val="bg-BG"/>
        </w:rPr>
        <w:t>2 август</w:t>
      </w:r>
      <w:r w:rsidRPr="00CB4571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201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7</w:t>
      </w:r>
      <w:r w:rsidRPr="00C25137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г.</w:t>
      </w:r>
    </w:p>
    <w:p w:rsidR="00FD32C8" w:rsidRPr="00C25137" w:rsidRDefault="00FD32C8" w:rsidP="00FD32C8">
      <w:pPr>
        <w:numPr>
          <w:ilvl w:val="0"/>
          <w:numId w:val="1"/>
        </w:numPr>
        <w:tabs>
          <w:tab w:val="left" w:pos="8364"/>
        </w:tabs>
        <w:rPr>
          <w:rFonts w:ascii="Arial" w:hAnsi="Arial" w:cs="Arial"/>
          <w:sz w:val="18"/>
          <w:szCs w:val="18"/>
        </w:rPr>
      </w:pPr>
      <w:r w:rsidRPr="00880C60">
        <w:rPr>
          <w:rFonts w:ascii="Arial" w:hAnsi="Arial" w:cs="Arial"/>
          <w:color w:val="000000"/>
          <w:sz w:val="18"/>
          <w:szCs w:val="18"/>
          <w:lang w:val="bg-BG"/>
        </w:rPr>
        <w:t>Договорена лихва</w:t>
      </w:r>
      <w:r w:rsidRPr="00880C60">
        <w:rPr>
          <w:rFonts w:ascii="Arial" w:hAnsi="Arial" w:cs="Arial"/>
          <w:color w:val="000000"/>
          <w:sz w:val="18"/>
          <w:szCs w:val="18"/>
        </w:rPr>
        <w:t xml:space="preserve"> – 4% </w:t>
      </w:r>
      <w:r w:rsidRPr="00880C60">
        <w:rPr>
          <w:rFonts w:ascii="Arial" w:hAnsi="Arial" w:cs="Arial"/>
          <w:color w:val="000000"/>
          <w:sz w:val="18"/>
          <w:szCs w:val="18"/>
          <w:lang w:val="bg-BG"/>
        </w:rPr>
        <w:t xml:space="preserve">годишно над тримесечния </w:t>
      </w:r>
      <w:r w:rsidRPr="00880C60">
        <w:rPr>
          <w:rFonts w:ascii="Arial" w:hAnsi="Arial" w:cs="Arial"/>
          <w:bCs/>
          <w:color w:val="000000"/>
          <w:sz w:val="18"/>
          <w:szCs w:val="18"/>
        </w:rPr>
        <w:t xml:space="preserve">EURIBOR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за съотве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тния период за депозитите в евро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; </w:t>
      </w:r>
    </w:p>
    <w:p w:rsidR="00FD32C8" w:rsidRPr="00104030" w:rsidRDefault="00FD32C8" w:rsidP="00FD32C8">
      <w:pPr>
        <w:numPr>
          <w:ilvl w:val="0"/>
          <w:numId w:val="1"/>
        </w:numPr>
        <w:tabs>
          <w:tab w:val="left" w:pos="8364"/>
        </w:tabs>
        <w:spacing w:after="120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Плащането (главница и лихва)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се извършва на датата на падежа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на заема, като 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>лихви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те</w:t>
      </w:r>
      <w:r w:rsidRPr="00880C60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се начисляват за всеки трим</w:t>
      </w:r>
      <w:r>
        <w:rPr>
          <w:rFonts w:ascii="Arial" w:hAnsi="Arial" w:cs="Arial"/>
          <w:bCs/>
          <w:color w:val="000000"/>
          <w:sz w:val="18"/>
          <w:szCs w:val="18"/>
          <w:lang w:val="bg-BG"/>
        </w:rPr>
        <w:t>есечен период</w:t>
      </w:r>
      <w:r w:rsidRPr="00880C60">
        <w:rPr>
          <w:rFonts w:ascii="Arial" w:hAnsi="Arial" w:cs="Arial"/>
          <w:color w:val="000000"/>
          <w:sz w:val="18"/>
          <w:szCs w:val="18"/>
        </w:rPr>
        <w:t>.</w:t>
      </w:r>
    </w:p>
    <w:p w:rsidR="00FD32C8" w:rsidRPr="00104030" w:rsidRDefault="00FD32C8" w:rsidP="00FD32C8">
      <w:pPr>
        <w:spacing w:after="120"/>
        <w:jc w:val="left"/>
        <w:rPr>
          <w:rFonts w:ascii="Arial" w:hAnsi="Arial"/>
          <w:sz w:val="18"/>
          <w:szCs w:val="18"/>
          <w:lang w:val="bg-BG"/>
        </w:rPr>
      </w:pPr>
      <w:proofErr w:type="spellStart"/>
      <w:r w:rsidRPr="00104030">
        <w:rPr>
          <w:rFonts w:ascii="Arial" w:hAnsi="Arial"/>
          <w:sz w:val="18"/>
          <w:szCs w:val="18"/>
          <w:lang w:val="bg-BG"/>
        </w:rPr>
        <w:t>Юнит</w:t>
      </w:r>
      <w:proofErr w:type="spellEnd"/>
      <w:r w:rsidRPr="00104030">
        <w:rPr>
          <w:rFonts w:ascii="Arial" w:hAnsi="Arial"/>
          <w:sz w:val="18"/>
          <w:szCs w:val="18"/>
          <w:lang w:val="bg-BG"/>
        </w:rPr>
        <w:t xml:space="preserve"> Инвестмънт НВ, компанията майка на ВГЕ-1, има вземания по предоставени заеми в размер на </w:t>
      </w:r>
      <w:r w:rsidRPr="00672A81">
        <w:rPr>
          <w:rFonts w:ascii="Arial" w:hAnsi="Arial"/>
          <w:sz w:val="18"/>
          <w:szCs w:val="18"/>
        </w:rPr>
        <w:t>69,603</w:t>
      </w:r>
      <w:r w:rsidRPr="00672A81">
        <w:rPr>
          <w:rFonts w:ascii="Arial" w:hAnsi="Arial"/>
          <w:sz w:val="18"/>
          <w:szCs w:val="18"/>
          <w:lang w:val="bg-BG"/>
        </w:rPr>
        <w:t xml:space="preserve"> хил. долара</w:t>
      </w:r>
      <w:r w:rsidRPr="00104030">
        <w:rPr>
          <w:rFonts w:ascii="Arial" w:hAnsi="Arial"/>
          <w:sz w:val="18"/>
          <w:szCs w:val="18"/>
          <w:lang w:val="bg-BG"/>
        </w:rPr>
        <w:t xml:space="preserve"> към 3</w:t>
      </w:r>
      <w:r>
        <w:rPr>
          <w:rFonts w:ascii="Arial" w:hAnsi="Arial"/>
          <w:sz w:val="18"/>
          <w:szCs w:val="18"/>
          <w:lang w:val="bg-BG"/>
        </w:rPr>
        <w:t xml:space="preserve">0 юни </w:t>
      </w:r>
      <w:r w:rsidRPr="00104030">
        <w:rPr>
          <w:rFonts w:ascii="Arial" w:hAnsi="Arial"/>
          <w:sz w:val="18"/>
          <w:szCs w:val="18"/>
          <w:lang w:val="bg-BG"/>
        </w:rPr>
        <w:t>2016</w:t>
      </w:r>
      <w:r>
        <w:rPr>
          <w:rFonts w:ascii="Arial" w:hAnsi="Arial"/>
          <w:sz w:val="18"/>
          <w:szCs w:val="18"/>
          <w:lang w:val="bg-BG"/>
        </w:rPr>
        <w:t xml:space="preserve"> </w:t>
      </w:r>
      <w:r w:rsidRPr="00104030">
        <w:rPr>
          <w:rFonts w:ascii="Arial" w:hAnsi="Arial"/>
          <w:sz w:val="18"/>
          <w:szCs w:val="18"/>
          <w:lang w:val="bg-BG"/>
        </w:rPr>
        <w:t>г.</w:t>
      </w:r>
    </w:p>
    <w:p w:rsidR="00FD32C8" w:rsidRDefault="00FD32C8" w:rsidP="00FD32C8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D32C8" w:rsidRDefault="00FD32C8" w:rsidP="00FD32C8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D32C8" w:rsidRDefault="00FD32C8" w:rsidP="00FD32C8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D32C8" w:rsidRPr="007459CB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7459CB">
        <w:rPr>
          <w:rFonts w:ascii="Arial" w:hAnsi="Arial" w:cs="Arial"/>
          <w:color w:val="000000"/>
          <w:sz w:val="18"/>
          <w:szCs w:val="18"/>
          <w:lang w:val="bg-BG"/>
        </w:rPr>
        <w:t>Джем Ширин</w:t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  <w:t xml:space="preserve">Ерхан </w:t>
      </w:r>
      <w:proofErr w:type="spellStart"/>
      <w:r w:rsidRPr="007459CB">
        <w:rPr>
          <w:rFonts w:ascii="Arial" w:hAnsi="Arial" w:cs="Arial"/>
          <w:color w:val="000000"/>
          <w:sz w:val="18"/>
          <w:szCs w:val="18"/>
          <w:lang w:val="bg-BG"/>
        </w:rPr>
        <w:t>Озил</w:t>
      </w:r>
      <w:proofErr w:type="spellEnd"/>
    </w:p>
    <w:p w:rsidR="00FD32C8" w:rsidRPr="00783AEA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7459CB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7459CB">
        <w:rPr>
          <w:rFonts w:ascii="Arial" w:hAnsi="Arial" w:cs="Arial"/>
          <w:color w:val="000000"/>
          <w:sz w:val="18"/>
          <w:szCs w:val="18"/>
          <w:lang w:val="bg-BG"/>
        </w:rPr>
        <w:tab/>
      </w:r>
      <w:proofErr w:type="spellStart"/>
      <w:r w:rsidRPr="007459CB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proofErr w:type="spellEnd"/>
    </w:p>
    <w:p w:rsidR="00FD32C8" w:rsidRPr="00191EA6" w:rsidRDefault="00FD32C8" w:rsidP="00FD32C8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</w:pP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191EA6">
        <w:rPr>
          <w:rFonts w:ascii="Arial" w:hAnsi="Arial" w:cs="Arial"/>
          <w:color w:val="000000"/>
          <w:sz w:val="18"/>
          <w:szCs w:val="18"/>
          <w:lang w:val="bg-BG"/>
        </w:rPr>
        <w:tab/>
      </w: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ВГЕ-1 ЕООД</w:t>
      </w: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672A81">
        <w:rPr>
          <w:rFonts w:ascii="Arial" w:hAnsi="Arial" w:cs="Arial"/>
          <w:color w:val="000000"/>
          <w:sz w:val="18"/>
          <w:szCs w:val="18"/>
          <w:lang w:val="bg-BG"/>
        </w:rPr>
        <w:t>26 юли 2017 г.</w:t>
      </w:r>
    </w:p>
    <w:p w:rsidR="00FD32C8" w:rsidRPr="00191EA6" w:rsidRDefault="00FD32C8" w:rsidP="00FD32C8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София, България</w:t>
      </w:r>
    </w:p>
    <w:sectPr w:rsidR="00FD32C8" w:rsidRPr="00191EA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C8" w:rsidRDefault="00FD32C8" w:rsidP="00FD32C8">
      <w:pPr>
        <w:spacing w:line="240" w:lineRule="auto"/>
      </w:pPr>
      <w:r>
        <w:separator/>
      </w:r>
    </w:p>
  </w:endnote>
  <w:endnote w:type="continuationSeparator" w:id="0">
    <w:p w:rsidR="00FD32C8" w:rsidRDefault="00FD32C8" w:rsidP="00FD3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C8" w:rsidRDefault="00FD32C8" w:rsidP="00FD32C8">
      <w:pPr>
        <w:spacing w:line="240" w:lineRule="auto"/>
      </w:pPr>
      <w:r>
        <w:separator/>
      </w:r>
    </w:p>
  </w:footnote>
  <w:footnote w:type="continuationSeparator" w:id="0">
    <w:p w:rsidR="00FD32C8" w:rsidRDefault="00FD32C8" w:rsidP="00FD3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C8" w:rsidRPr="00111C5E" w:rsidRDefault="00FD32C8" w:rsidP="00FD32C8">
    <w:pPr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</w:t>
    </w:r>
    <w:r>
      <w:rPr>
        <w:rFonts w:ascii="Arial" w:hAnsi="Arial" w:cs="Arial"/>
        <w:b/>
      </w:rPr>
      <w:t>-1</w:t>
    </w:r>
    <w:r w:rsidRPr="001B3055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8"/>
    <w:rsid w:val="00482F78"/>
    <w:rsid w:val="00743F2C"/>
    <w:rsid w:val="00E46768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C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32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32C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D32C8"/>
    <w:pPr>
      <w:tabs>
        <w:tab w:val="left" w:pos="360"/>
      </w:tabs>
      <w:ind w:left="357"/>
    </w:pPr>
  </w:style>
  <w:style w:type="character" w:customStyle="1" w:styleId="BodyText2Char">
    <w:name w:val="Body Text 2 Char"/>
    <w:basedOn w:val="DefaultParagraphFont"/>
    <w:link w:val="BodyText2"/>
    <w:rsid w:val="00FD32C8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aliases w:val="ss,Single spacing"/>
    <w:basedOn w:val="Normal"/>
    <w:rsid w:val="00FD32C8"/>
    <w:pPr>
      <w:spacing w:line="280" w:lineRule="atLeast"/>
    </w:pPr>
    <w:rPr>
      <w:rFonts w:ascii="Times" w:hAnsi="Times"/>
      <w:sz w:val="24"/>
    </w:rPr>
  </w:style>
  <w:style w:type="paragraph" w:customStyle="1" w:styleId="Notesbodytext">
    <w:name w:val="Notes body text"/>
    <w:basedOn w:val="BodyText"/>
    <w:link w:val="NotesbodytextChar"/>
    <w:rsid w:val="00FD32C8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FD32C8"/>
    <w:rPr>
      <w:rFonts w:ascii="EYInterstate Light" w:eastAsia="Times New Roman" w:hAnsi="EYInterstate Light" w:cs="Arial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D32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32C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2C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C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C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32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32C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D32C8"/>
    <w:pPr>
      <w:tabs>
        <w:tab w:val="left" w:pos="360"/>
      </w:tabs>
      <w:ind w:left="357"/>
    </w:pPr>
  </w:style>
  <w:style w:type="character" w:customStyle="1" w:styleId="BodyText2Char">
    <w:name w:val="Body Text 2 Char"/>
    <w:basedOn w:val="DefaultParagraphFont"/>
    <w:link w:val="BodyText2"/>
    <w:rsid w:val="00FD32C8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aliases w:val="ss,Single spacing"/>
    <w:basedOn w:val="Normal"/>
    <w:rsid w:val="00FD32C8"/>
    <w:pPr>
      <w:spacing w:line="280" w:lineRule="atLeast"/>
    </w:pPr>
    <w:rPr>
      <w:rFonts w:ascii="Times" w:hAnsi="Times"/>
      <w:sz w:val="24"/>
    </w:rPr>
  </w:style>
  <w:style w:type="paragraph" w:customStyle="1" w:styleId="Notesbodytext">
    <w:name w:val="Notes body text"/>
    <w:basedOn w:val="BodyText"/>
    <w:link w:val="NotesbodytextChar"/>
    <w:rsid w:val="00FD32C8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FD32C8"/>
    <w:rPr>
      <w:rFonts w:ascii="EYInterstate Light" w:eastAsia="Times New Roman" w:hAnsi="EYInterstate Light" w:cs="Arial"/>
      <w:color w:val="000000"/>
      <w:sz w:val="1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D32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32C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2C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2017-08-18T09:13:00Z</dcterms:created>
  <dcterms:modified xsi:type="dcterms:W3CDTF">2017-08-18T09:13:00Z</dcterms:modified>
</cp:coreProperties>
</file>